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62308" w14:textId="51CDD3F9" w:rsidR="009D2D12" w:rsidRDefault="009D2D12" w:rsidP="00491513">
      <w:pPr>
        <w:jc w:val="center"/>
      </w:pPr>
    </w:p>
    <w:p w14:paraId="3A5BAC26" w14:textId="1279AB1B" w:rsidR="009D2D12" w:rsidRDefault="009D2D12" w:rsidP="00491513">
      <w:pPr>
        <w:jc w:val="center"/>
        <w:rPr>
          <w:b/>
          <w:bCs/>
          <w:sz w:val="32"/>
          <w:szCs w:val="28"/>
        </w:rPr>
      </w:pPr>
      <w:r w:rsidRPr="00114DDE">
        <w:rPr>
          <w:b/>
          <w:bCs/>
          <w:noProof/>
          <w:sz w:val="32"/>
          <w:szCs w:val="28"/>
        </w:rPr>
        <w:drawing>
          <wp:anchor distT="0" distB="0" distL="114300" distR="114300" simplePos="0" relativeHeight="251658240" behindDoc="0" locked="0" layoutInCell="1" allowOverlap="1" wp14:anchorId="56152566" wp14:editId="3869BE1C">
            <wp:simplePos x="0" y="0"/>
            <wp:positionH relativeFrom="margin">
              <wp:align>left</wp:align>
            </wp:positionH>
            <wp:positionV relativeFrom="paragraph">
              <wp:posOffset>4445</wp:posOffset>
            </wp:positionV>
            <wp:extent cx="402590" cy="7801192"/>
            <wp:effectExtent l="0" t="0" r="0" b="9525"/>
            <wp:wrapNone/>
            <wp:docPr id="1508879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002843E5" w:rsidRPr="00114DDE">
        <w:rPr>
          <w:b/>
          <w:bCs/>
          <w:sz w:val="32"/>
          <w:szCs w:val="28"/>
        </w:rPr>
        <w:t>Doctorado en Ciencias de la Educación</w:t>
      </w:r>
    </w:p>
    <w:p w14:paraId="1095AEBA" w14:textId="77777777" w:rsidR="005B3F2C" w:rsidRPr="00114DDE" w:rsidRDefault="005B3F2C" w:rsidP="00491513">
      <w:pPr>
        <w:jc w:val="center"/>
        <w:rPr>
          <w:b/>
          <w:bCs/>
          <w:sz w:val="32"/>
          <w:szCs w:val="28"/>
        </w:rPr>
      </w:pPr>
    </w:p>
    <w:p w14:paraId="24E670CF" w14:textId="7BE300CC" w:rsidR="00CD248A" w:rsidRDefault="00935497" w:rsidP="00CD248A">
      <w:pPr>
        <w:ind w:left="567"/>
        <w:jc w:val="center"/>
        <w:rPr>
          <w:b/>
          <w:bCs/>
          <w:sz w:val="28"/>
          <w:szCs w:val="24"/>
        </w:rPr>
      </w:pPr>
      <w:commentRangeStart w:id="0"/>
      <w:commentRangeStart w:id="1"/>
      <w:r>
        <w:rPr>
          <w:b/>
          <w:bCs/>
          <w:sz w:val="28"/>
          <w:szCs w:val="24"/>
        </w:rPr>
        <w:t>Estudio</w:t>
      </w:r>
      <w:r w:rsidR="00CD248A" w:rsidRPr="00114DDE">
        <w:rPr>
          <w:b/>
          <w:bCs/>
          <w:sz w:val="28"/>
          <w:szCs w:val="24"/>
        </w:rPr>
        <w:t xml:space="preserve"> del Programa </w:t>
      </w:r>
      <w:commentRangeEnd w:id="0"/>
      <w:r w:rsidR="00B44B92">
        <w:rPr>
          <w:rStyle w:val="Refdecomentario"/>
        </w:rPr>
        <w:commentReference w:id="0"/>
      </w:r>
      <w:commentRangeEnd w:id="1"/>
      <w:r w:rsidR="00EE4DA7">
        <w:rPr>
          <w:rStyle w:val="Refdecomentario"/>
        </w:rPr>
        <w:commentReference w:id="1"/>
      </w:r>
      <w:r w:rsidR="00CD248A">
        <w:rPr>
          <w:b/>
          <w:bCs/>
          <w:sz w:val="28"/>
          <w:szCs w:val="24"/>
        </w:rPr>
        <w:t xml:space="preserve">de Tutorías del </w:t>
      </w:r>
      <w:r w:rsidR="00CD248A" w:rsidRPr="00114DDE">
        <w:rPr>
          <w:b/>
          <w:bCs/>
          <w:sz w:val="28"/>
          <w:szCs w:val="24"/>
        </w:rPr>
        <w:t>TecNM en el Instituto Tecnológico Superior de la Sierra Negra de Ajalpan.</w:t>
      </w:r>
    </w:p>
    <w:p w14:paraId="532AA3F2" w14:textId="4F70A923" w:rsidR="00604C05" w:rsidRDefault="00604C05" w:rsidP="00604C05">
      <w:pPr>
        <w:ind w:left="567"/>
        <w:jc w:val="center"/>
        <w:rPr>
          <w:b/>
          <w:bCs/>
          <w:sz w:val="52"/>
          <w:szCs w:val="48"/>
        </w:rPr>
      </w:pPr>
      <w:r w:rsidRPr="00114DDE">
        <w:rPr>
          <w:b/>
          <w:bCs/>
          <w:sz w:val="52"/>
          <w:szCs w:val="48"/>
        </w:rPr>
        <w:t>Tesis</w:t>
      </w:r>
    </w:p>
    <w:p w14:paraId="418A58C3" w14:textId="2451FAFD" w:rsidR="00604C05" w:rsidRPr="00114DDE" w:rsidRDefault="00604C05" w:rsidP="00604C05">
      <w:pPr>
        <w:ind w:left="567"/>
        <w:jc w:val="center"/>
        <w:rPr>
          <w:b/>
          <w:bCs/>
          <w:sz w:val="28"/>
          <w:szCs w:val="24"/>
        </w:rPr>
      </w:pPr>
      <w:r w:rsidRPr="00114DDE">
        <w:rPr>
          <w:b/>
          <w:bCs/>
          <w:sz w:val="28"/>
          <w:szCs w:val="24"/>
        </w:rPr>
        <w:t>que presenta</w:t>
      </w:r>
    </w:p>
    <w:p w14:paraId="102C2119" w14:textId="3143F3C9" w:rsidR="00604C05" w:rsidRPr="00114DDE" w:rsidRDefault="00604C05" w:rsidP="00604C05">
      <w:pPr>
        <w:ind w:left="567"/>
        <w:jc w:val="center"/>
        <w:rPr>
          <w:b/>
          <w:bCs/>
          <w:sz w:val="28"/>
          <w:szCs w:val="24"/>
        </w:rPr>
      </w:pPr>
      <w:r w:rsidRPr="00114DDE">
        <w:rPr>
          <w:b/>
          <w:bCs/>
          <w:sz w:val="28"/>
          <w:szCs w:val="24"/>
        </w:rPr>
        <w:t xml:space="preserve">José Arturo Bustamante </w:t>
      </w:r>
      <w:commentRangeStart w:id="2"/>
      <w:r w:rsidRPr="00114DDE">
        <w:rPr>
          <w:b/>
          <w:bCs/>
          <w:sz w:val="28"/>
          <w:szCs w:val="24"/>
        </w:rPr>
        <w:t>Lazcano</w:t>
      </w:r>
      <w:commentRangeEnd w:id="2"/>
      <w:r w:rsidR="00B44B92">
        <w:rPr>
          <w:rStyle w:val="Refdecomentario"/>
        </w:rPr>
        <w:commentReference w:id="2"/>
      </w:r>
    </w:p>
    <w:p w14:paraId="7EDC5DCA" w14:textId="77777777" w:rsidR="00604C05" w:rsidRDefault="00604C05" w:rsidP="00604C05">
      <w:pPr>
        <w:ind w:left="567"/>
        <w:jc w:val="center"/>
        <w:rPr>
          <w:b/>
          <w:bCs/>
          <w:sz w:val="28"/>
          <w:szCs w:val="24"/>
        </w:rPr>
      </w:pPr>
    </w:p>
    <w:p w14:paraId="0B0450E6" w14:textId="77777777" w:rsidR="00114DDE" w:rsidRPr="00114DDE" w:rsidRDefault="00114DDE" w:rsidP="00604C05">
      <w:pPr>
        <w:ind w:left="567"/>
        <w:jc w:val="center"/>
        <w:rPr>
          <w:b/>
          <w:bCs/>
          <w:sz w:val="28"/>
          <w:szCs w:val="24"/>
        </w:rPr>
      </w:pPr>
    </w:p>
    <w:p w14:paraId="2D150AAB" w14:textId="77777777" w:rsidR="005B3F2C" w:rsidRDefault="00604C05" w:rsidP="00604C05">
      <w:pPr>
        <w:ind w:left="567"/>
        <w:jc w:val="center"/>
        <w:rPr>
          <w:b/>
          <w:bCs/>
          <w:sz w:val="28"/>
          <w:szCs w:val="24"/>
        </w:rPr>
      </w:pPr>
      <w:r w:rsidRPr="00114DDE">
        <w:rPr>
          <w:b/>
          <w:bCs/>
          <w:sz w:val="28"/>
          <w:szCs w:val="24"/>
        </w:rPr>
        <w:t xml:space="preserve">Para obtener el Grado de Doctor </w:t>
      </w:r>
    </w:p>
    <w:p w14:paraId="165CAFEF" w14:textId="3B0AEC39" w:rsidR="00604C05" w:rsidRPr="00114DDE" w:rsidRDefault="00604C05" w:rsidP="00604C05">
      <w:pPr>
        <w:ind w:left="567"/>
        <w:jc w:val="center"/>
        <w:rPr>
          <w:b/>
          <w:bCs/>
          <w:sz w:val="28"/>
          <w:szCs w:val="24"/>
        </w:rPr>
      </w:pPr>
      <w:r w:rsidRPr="00114DDE">
        <w:rPr>
          <w:b/>
          <w:bCs/>
          <w:sz w:val="28"/>
          <w:szCs w:val="24"/>
        </w:rPr>
        <w:t>en Ciencias de la Educación</w:t>
      </w:r>
    </w:p>
    <w:p w14:paraId="7FB58307" w14:textId="77777777" w:rsidR="00604C05" w:rsidRDefault="00604C05" w:rsidP="00604C05">
      <w:pPr>
        <w:ind w:left="567"/>
        <w:jc w:val="center"/>
        <w:rPr>
          <w:b/>
          <w:bCs/>
          <w:sz w:val="28"/>
          <w:szCs w:val="24"/>
        </w:rPr>
      </w:pPr>
    </w:p>
    <w:p w14:paraId="748EA375" w14:textId="77777777" w:rsidR="006638F7" w:rsidRPr="00114DDE" w:rsidRDefault="006638F7" w:rsidP="00604C05">
      <w:pPr>
        <w:ind w:left="567"/>
        <w:jc w:val="center"/>
        <w:rPr>
          <w:b/>
          <w:bCs/>
          <w:sz w:val="28"/>
          <w:szCs w:val="24"/>
        </w:rPr>
      </w:pPr>
    </w:p>
    <w:p w14:paraId="081E9562" w14:textId="01013F1D" w:rsidR="00327539" w:rsidRDefault="00604C05" w:rsidP="00604C05">
      <w:pPr>
        <w:ind w:left="567"/>
        <w:jc w:val="center"/>
        <w:rPr>
          <w:b/>
          <w:bCs/>
          <w:sz w:val="28"/>
          <w:szCs w:val="24"/>
        </w:rPr>
      </w:pPr>
      <w:r w:rsidRPr="00114DDE">
        <w:rPr>
          <w:b/>
          <w:bCs/>
          <w:sz w:val="28"/>
          <w:szCs w:val="24"/>
        </w:rPr>
        <w:t>Tehuacán</w:t>
      </w:r>
      <w:r w:rsidR="004C73EE" w:rsidRPr="00114DDE">
        <w:rPr>
          <w:b/>
          <w:bCs/>
          <w:sz w:val="28"/>
          <w:szCs w:val="24"/>
        </w:rPr>
        <w:t>, Puebla, noviembre 2024</w:t>
      </w:r>
    </w:p>
    <w:p w14:paraId="27DED995" w14:textId="77777777" w:rsidR="00327539" w:rsidRDefault="00327539">
      <w:pPr>
        <w:spacing w:line="259" w:lineRule="auto"/>
        <w:jc w:val="left"/>
        <w:rPr>
          <w:b/>
          <w:bCs/>
          <w:sz w:val="28"/>
          <w:szCs w:val="24"/>
        </w:rPr>
      </w:pPr>
      <w:r>
        <w:rPr>
          <w:b/>
          <w:bCs/>
          <w:sz w:val="28"/>
          <w:szCs w:val="24"/>
        </w:rPr>
        <w:br w:type="page"/>
      </w:r>
    </w:p>
    <w:p w14:paraId="2FB5BEAC" w14:textId="77777777" w:rsidR="0038532C" w:rsidRDefault="0038532C" w:rsidP="0038532C">
      <w:pPr>
        <w:jc w:val="center"/>
      </w:pPr>
    </w:p>
    <w:p w14:paraId="6A609CA8" w14:textId="77777777" w:rsidR="0038532C" w:rsidRDefault="0038532C" w:rsidP="0038532C">
      <w:pPr>
        <w:jc w:val="center"/>
        <w:rPr>
          <w:b/>
          <w:bCs/>
          <w:sz w:val="32"/>
          <w:szCs w:val="28"/>
        </w:rPr>
      </w:pPr>
      <w:r w:rsidRPr="00114DDE">
        <w:rPr>
          <w:b/>
          <w:bCs/>
          <w:noProof/>
          <w:sz w:val="32"/>
          <w:szCs w:val="28"/>
        </w:rPr>
        <w:drawing>
          <wp:anchor distT="0" distB="0" distL="114300" distR="114300" simplePos="0" relativeHeight="251660288" behindDoc="0" locked="0" layoutInCell="1" allowOverlap="1" wp14:anchorId="5C6E8AEE" wp14:editId="17D4B36A">
            <wp:simplePos x="0" y="0"/>
            <wp:positionH relativeFrom="margin">
              <wp:align>left</wp:align>
            </wp:positionH>
            <wp:positionV relativeFrom="paragraph">
              <wp:posOffset>4445</wp:posOffset>
            </wp:positionV>
            <wp:extent cx="402590" cy="7801192"/>
            <wp:effectExtent l="0" t="0" r="0" b="9525"/>
            <wp:wrapNone/>
            <wp:docPr id="43124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Pr="00114DDE">
        <w:rPr>
          <w:b/>
          <w:bCs/>
          <w:sz w:val="32"/>
          <w:szCs w:val="28"/>
        </w:rPr>
        <w:t>Doctorado en Ciencias de la Educación</w:t>
      </w:r>
    </w:p>
    <w:p w14:paraId="1766D783" w14:textId="77777777" w:rsidR="0038532C" w:rsidRPr="00114DDE" w:rsidRDefault="0038532C" w:rsidP="0038532C">
      <w:pPr>
        <w:jc w:val="center"/>
        <w:rPr>
          <w:b/>
          <w:bCs/>
          <w:sz w:val="32"/>
          <w:szCs w:val="28"/>
        </w:rPr>
      </w:pPr>
    </w:p>
    <w:p w14:paraId="5F668771" w14:textId="76B30699" w:rsidR="0038532C" w:rsidRDefault="00935497" w:rsidP="0038532C">
      <w:pPr>
        <w:ind w:left="567"/>
        <w:jc w:val="center"/>
        <w:rPr>
          <w:b/>
          <w:bCs/>
          <w:sz w:val="28"/>
          <w:szCs w:val="24"/>
        </w:rPr>
      </w:pPr>
      <w:r>
        <w:rPr>
          <w:b/>
          <w:bCs/>
          <w:sz w:val="28"/>
          <w:szCs w:val="24"/>
        </w:rPr>
        <w:t>Estudio</w:t>
      </w:r>
      <w:r w:rsidR="0038532C" w:rsidRPr="00114DDE">
        <w:rPr>
          <w:b/>
          <w:bCs/>
          <w:sz w:val="28"/>
          <w:szCs w:val="24"/>
        </w:rPr>
        <w:t xml:space="preserve"> del Programa </w:t>
      </w:r>
      <w:r w:rsidR="00CD248A">
        <w:rPr>
          <w:b/>
          <w:bCs/>
          <w:sz w:val="28"/>
          <w:szCs w:val="24"/>
        </w:rPr>
        <w:t xml:space="preserve">de Tutorías del </w:t>
      </w:r>
      <w:r w:rsidR="0038532C" w:rsidRPr="00114DDE">
        <w:rPr>
          <w:b/>
          <w:bCs/>
          <w:sz w:val="28"/>
          <w:szCs w:val="24"/>
        </w:rPr>
        <w:t>TecNM en el Instituto Tecnológico Superior de la Sierra Negra de Ajalpan.</w:t>
      </w:r>
    </w:p>
    <w:p w14:paraId="357F251C" w14:textId="77777777" w:rsidR="0038532C" w:rsidRDefault="0038532C" w:rsidP="0038532C">
      <w:pPr>
        <w:ind w:left="567"/>
        <w:jc w:val="center"/>
        <w:rPr>
          <w:b/>
          <w:bCs/>
          <w:sz w:val="52"/>
          <w:szCs w:val="48"/>
        </w:rPr>
      </w:pPr>
      <w:r w:rsidRPr="00114DDE">
        <w:rPr>
          <w:b/>
          <w:bCs/>
          <w:sz w:val="52"/>
          <w:szCs w:val="48"/>
        </w:rPr>
        <w:t>Tesis</w:t>
      </w:r>
    </w:p>
    <w:p w14:paraId="69BF7345" w14:textId="77777777" w:rsidR="0038532C" w:rsidRPr="00114DDE" w:rsidRDefault="0038532C" w:rsidP="0038532C">
      <w:pPr>
        <w:ind w:left="567"/>
        <w:jc w:val="center"/>
        <w:rPr>
          <w:b/>
          <w:bCs/>
          <w:sz w:val="28"/>
          <w:szCs w:val="24"/>
        </w:rPr>
      </w:pPr>
      <w:r w:rsidRPr="00114DDE">
        <w:rPr>
          <w:b/>
          <w:bCs/>
          <w:sz w:val="28"/>
          <w:szCs w:val="24"/>
        </w:rPr>
        <w:t>que presenta</w:t>
      </w:r>
    </w:p>
    <w:p w14:paraId="70B5FE92" w14:textId="77777777" w:rsidR="0038532C" w:rsidRPr="00114DDE" w:rsidRDefault="0038532C" w:rsidP="0038532C">
      <w:pPr>
        <w:ind w:left="567"/>
        <w:jc w:val="center"/>
        <w:rPr>
          <w:b/>
          <w:bCs/>
          <w:sz w:val="28"/>
          <w:szCs w:val="24"/>
        </w:rPr>
      </w:pPr>
      <w:r w:rsidRPr="00114DDE">
        <w:rPr>
          <w:b/>
          <w:bCs/>
          <w:sz w:val="28"/>
          <w:szCs w:val="24"/>
        </w:rPr>
        <w:t>José Arturo Bustamante Lazcano</w:t>
      </w:r>
    </w:p>
    <w:p w14:paraId="10F42572" w14:textId="77777777" w:rsidR="0038532C" w:rsidRDefault="0038532C" w:rsidP="0038532C">
      <w:pPr>
        <w:ind w:left="567"/>
        <w:jc w:val="center"/>
        <w:rPr>
          <w:b/>
          <w:bCs/>
          <w:sz w:val="28"/>
          <w:szCs w:val="24"/>
        </w:rPr>
      </w:pPr>
    </w:p>
    <w:p w14:paraId="014D4A61" w14:textId="77777777" w:rsidR="0038532C" w:rsidRPr="00114DDE" w:rsidRDefault="0038532C" w:rsidP="0038532C">
      <w:pPr>
        <w:ind w:left="567"/>
        <w:jc w:val="center"/>
        <w:rPr>
          <w:b/>
          <w:bCs/>
          <w:sz w:val="28"/>
          <w:szCs w:val="24"/>
        </w:rPr>
      </w:pPr>
    </w:p>
    <w:p w14:paraId="0D2B150D" w14:textId="77777777" w:rsidR="0038532C" w:rsidRDefault="0038532C" w:rsidP="0038532C">
      <w:pPr>
        <w:ind w:left="567"/>
        <w:jc w:val="center"/>
        <w:rPr>
          <w:b/>
          <w:bCs/>
          <w:sz w:val="28"/>
          <w:szCs w:val="24"/>
        </w:rPr>
      </w:pPr>
      <w:r w:rsidRPr="00114DDE">
        <w:rPr>
          <w:b/>
          <w:bCs/>
          <w:sz w:val="28"/>
          <w:szCs w:val="24"/>
        </w:rPr>
        <w:t xml:space="preserve">Para obtener el Grado de Doctor </w:t>
      </w:r>
    </w:p>
    <w:p w14:paraId="48D354D6" w14:textId="77777777" w:rsidR="0038532C" w:rsidRDefault="0038532C" w:rsidP="0038532C">
      <w:pPr>
        <w:ind w:left="567"/>
        <w:jc w:val="center"/>
        <w:rPr>
          <w:b/>
          <w:bCs/>
          <w:sz w:val="28"/>
          <w:szCs w:val="24"/>
        </w:rPr>
      </w:pPr>
      <w:r w:rsidRPr="00114DDE">
        <w:rPr>
          <w:b/>
          <w:bCs/>
          <w:sz w:val="28"/>
          <w:szCs w:val="24"/>
        </w:rPr>
        <w:t>en Ciencias de la Educación</w:t>
      </w:r>
    </w:p>
    <w:p w14:paraId="01275B33" w14:textId="7D8CD424" w:rsidR="0038532C" w:rsidRDefault="0038532C" w:rsidP="0038532C">
      <w:pPr>
        <w:ind w:left="567"/>
        <w:jc w:val="center"/>
        <w:rPr>
          <w:b/>
          <w:bCs/>
          <w:sz w:val="28"/>
          <w:szCs w:val="24"/>
        </w:rPr>
      </w:pPr>
      <w:r>
        <w:rPr>
          <w:b/>
          <w:bCs/>
          <w:sz w:val="28"/>
          <w:szCs w:val="24"/>
        </w:rPr>
        <w:t>D</w:t>
      </w:r>
      <w:r w:rsidR="00914C7F">
        <w:rPr>
          <w:b/>
          <w:bCs/>
          <w:sz w:val="28"/>
          <w:szCs w:val="24"/>
        </w:rPr>
        <w:t>r. Hugo Alberto Gijón Mitre</w:t>
      </w:r>
    </w:p>
    <w:p w14:paraId="61DB17EC" w14:textId="78C0A1E1" w:rsidR="00914C7F" w:rsidRDefault="00914C7F" w:rsidP="0038532C">
      <w:pPr>
        <w:ind w:left="567"/>
        <w:jc w:val="center"/>
        <w:rPr>
          <w:b/>
          <w:bCs/>
          <w:sz w:val="28"/>
          <w:szCs w:val="24"/>
        </w:rPr>
      </w:pPr>
      <w:r>
        <w:rPr>
          <w:b/>
          <w:bCs/>
          <w:sz w:val="28"/>
          <w:szCs w:val="24"/>
        </w:rPr>
        <w:t>Asesor</w:t>
      </w:r>
    </w:p>
    <w:p w14:paraId="289F7520" w14:textId="77777777" w:rsidR="006638F7" w:rsidRPr="00114DDE" w:rsidRDefault="006638F7" w:rsidP="0038532C">
      <w:pPr>
        <w:ind w:left="567"/>
        <w:jc w:val="center"/>
        <w:rPr>
          <w:b/>
          <w:bCs/>
          <w:sz w:val="28"/>
          <w:szCs w:val="24"/>
        </w:rPr>
      </w:pPr>
    </w:p>
    <w:p w14:paraId="353C5C51" w14:textId="77777777" w:rsidR="00FF6FF4" w:rsidRDefault="0038532C" w:rsidP="00914C7F">
      <w:pPr>
        <w:ind w:left="567"/>
        <w:jc w:val="right"/>
        <w:rPr>
          <w:b/>
          <w:bCs/>
          <w:sz w:val="28"/>
          <w:szCs w:val="24"/>
        </w:rPr>
        <w:sectPr w:rsidR="00FF6FF4">
          <w:headerReference w:type="default" r:id="rId16"/>
          <w:pgSz w:w="12240" w:h="15840"/>
          <w:pgMar w:top="1417" w:right="1701" w:bottom="1417" w:left="1701" w:header="708" w:footer="708" w:gutter="0"/>
          <w:cols w:space="708"/>
          <w:docGrid w:linePitch="360"/>
        </w:sectPr>
      </w:pPr>
      <w:r w:rsidRPr="00114DDE">
        <w:rPr>
          <w:b/>
          <w:bCs/>
          <w:sz w:val="28"/>
          <w:szCs w:val="24"/>
        </w:rPr>
        <w:t>Tehuacán, Puebla, noviembre 2024</w:t>
      </w:r>
    </w:p>
    <w:sdt>
      <w:sdtPr>
        <w:rPr>
          <w:rFonts w:eastAsiaTheme="minorHAnsi" w:cstheme="minorBidi"/>
          <w:b w:val="0"/>
          <w:kern w:val="2"/>
          <w:sz w:val="24"/>
          <w:szCs w:val="22"/>
          <w:lang w:eastAsia="en-US"/>
          <w14:ligatures w14:val="standardContextual"/>
        </w:rPr>
        <w:id w:val="-282034002"/>
        <w:docPartObj>
          <w:docPartGallery w:val="Table of Contents"/>
          <w:docPartUnique/>
        </w:docPartObj>
      </w:sdtPr>
      <w:sdtEndPr>
        <w:rPr>
          <w:bCs/>
        </w:rPr>
      </w:sdtEndPr>
      <w:sdtContent>
        <w:p w14:paraId="09151C33" w14:textId="610A1329" w:rsidR="00BA05E1" w:rsidRDefault="00B058C5" w:rsidP="00B058C5">
          <w:pPr>
            <w:pStyle w:val="TtuloTDC"/>
            <w:pBdr>
              <w:bottom w:val="none" w:sz="0" w:space="0" w:color="auto"/>
            </w:pBdr>
          </w:pPr>
          <w:r>
            <w:t>ÍNDICE</w:t>
          </w:r>
        </w:p>
        <w:p w14:paraId="06A3D8AF" w14:textId="61AAF0DD" w:rsidR="0049030F" w:rsidRDefault="00BA05E1">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8235068" w:history="1">
            <w:r w:rsidR="0049030F" w:rsidRPr="00630016">
              <w:rPr>
                <w:rStyle w:val="Hipervnculo"/>
                <w:noProof/>
              </w:rPr>
              <w:t>INTRODUCCIÓN</w:t>
            </w:r>
            <w:r w:rsidR="0049030F">
              <w:rPr>
                <w:noProof/>
                <w:webHidden/>
              </w:rPr>
              <w:tab/>
            </w:r>
            <w:r w:rsidR="0049030F">
              <w:rPr>
                <w:noProof/>
                <w:webHidden/>
              </w:rPr>
              <w:fldChar w:fldCharType="begin"/>
            </w:r>
            <w:r w:rsidR="0049030F">
              <w:rPr>
                <w:noProof/>
                <w:webHidden/>
              </w:rPr>
              <w:instrText xml:space="preserve"> PAGEREF _Toc178235068 \h </w:instrText>
            </w:r>
            <w:r w:rsidR="0049030F">
              <w:rPr>
                <w:noProof/>
                <w:webHidden/>
              </w:rPr>
            </w:r>
            <w:r w:rsidR="0049030F">
              <w:rPr>
                <w:noProof/>
                <w:webHidden/>
              </w:rPr>
              <w:fldChar w:fldCharType="separate"/>
            </w:r>
            <w:r w:rsidR="0049030F">
              <w:rPr>
                <w:noProof/>
                <w:webHidden/>
              </w:rPr>
              <w:t>1</w:t>
            </w:r>
            <w:r w:rsidR="0049030F">
              <w:rPr>
                <w:noProof/>
                <w:webHidden/>
              </w:rPr>
              <w:fldChar w:fldCharType="end"/>
            </w:r>
          </w:hyperlink>
        </w:p>
        <w:p w14:paraId="56BC5AC9" w14:textId="6B0A5A49" w:rsidR="0049030F" w:rsidRDefault="00000000">
          <w:pPr>
            <w:pStyle w:val="TDC1"/>
            <w:tabs>
              <w:tab w:val="right" w:leader="dot" w:pos="8828"/>
            </w:tabs>
            <w:rPr>
              <w:rFonts w:asciiTheme="minorHAnsi" w:eastAsiaTheme="minorEastAsia" w:hAnsiTheme="minorHAnsi"/>
              <w:noProof/>
              <w:szCs w:val="24"/>
              <w:lang w:eastAsia="es-MX"/>
            </w:rPr>
          </w:pPr>
          <w:hyperlink w:anchor="_Toc178235069" w:history="1">
            <w:r w:rsidR="0049030F" w:rsidRPr="00630016">
              <w:rPr>
                <w:rStyle w:val="Hipervnculo"/>
                <w:noProof/>
              </w:rPr>
              <w:t>CAPÍTULO I. PROPOSITO Y ORGANIZACIÓN</w:t>
            </w:r>
            <w:r w:rsidR="0049030F">
              <w:rPr>
                <w:noProof/>
                <w:webHidden/>
              </w:rPr>
              <w:tab/>
            </w:r>
            <w:r w:rsidR="0049030F">
              <w:rPr>
                <w:noProof/>
                <w:webHidden/>
              </w:rPr>
              <w:fldChar w:fldCharType="begin"/>
            </w:r>
            <w:r w:rsidR="0049030F">
              <w:rPr>
                <w:noProof/>
                <w:webHidden/>
              </w:rPr>
              <w:instrText xml:space="preserve"> PAGEREF _Toc178235069 \h </w:instrText>
            </w:r>
            <w:r w:rsidR="0049030F">
              <w:rPr>
                <w:noProof/>
                <w:webHidden/>
              </w:rPr>
            </w:r>
            <w:r w:rsidR="0049030F">
              <w:rPr>
                <w:noProof/>
                <w:webHidden/>
              </w:rPr>
              <w:fldChar w:fldCharType="separate"/>
            </w:r>
            <w:r w:rsidR="0049030F">
              <w:rPr>
                <w:noProof/>
                <w:webHidden/>
              </w:rPr>
              <w:t>2</w:t>
            </w:r>
            <w:r w:rsidR="0049030F">
              <w:rPr>
                <w:noProof/>
                <w:webHidden/>
              </w:rPr>
              <w:fldChar w:fldCharType="end"/>
            </w:r>
          </w:hyperlink>
        </w:p>
        <w:p w14:paraId="12F3A71D" w14:textId="7537B416" w:rsidR="0049030F" w:rsidRDefault="00000000">
          <w:pPr>
            <w:pStyle w:val="TDC2"/>
            <w:tabs>
              <w:tab w:val="right" w:leader="dot" w:pos="8828"/>
            </w:tabs>
            <w:rPr>
              <w:rFonts w:asciiTheme="minorHAnsi" w:eastAsiaTheme="minorEastAsia" w:hAnsiTheme="minorHAnsi"/>
              <w:noProof/>
              <w:szCs w:val="24"/>
              <w:lang w:eastAsia="es-MX"/>
            </w:rPr>
          </w:pPr>
          <w:hyperlink w:anchor="_Toc178235070" w:history="1">
            <w:r w:rsidR="0049030F" w:rsidRPr="00630016">
              <w:rPr>
                <w:rStyle w:val="Hipervnculo"/>
                <w:noProof/>
              </w:rPr>
              <w:t>1.1 Planteamiento del Problema</w:t>
            </w:r>
            <w:r w:rsidR="0049030F">
              <w:rPr>
                <w:noProof/>
                <w:webHidden/>
              </w:rPr>
              <w:tab/>
            </w:r>
            <w:r w:rsidR="0049030F">
              <w:rPr>
                <w:noProof/>
                <w:webHidden/>
              </w:rPr>
              <w:fldChar w:fldCharType="begin"/>
            </w:r>
            <w:r w:rsidR="0049030F">
              <w:rPr>
                <w:noProof/>
                <w:webHidden/>
              </w:rPr>
              <w:instrText xml:space="preserve"> PAGEREF _Toc178235070 \h </w:instrText>
            </w:r>
            <w:r w:rsidR="0049030F">
              <w:rPr>
                <w:noProof/>
                <w:webHidden/>
              </w:rPr>
            </w:r>
            <w:r w:rsidR="0049030F">
              <w:rPr>
                <w:noProof/>
                <w:webHidden/>
              </w:rPr>
              <w:fldChar w:fldCharType="separate"/>
            </w:r>
            <w:r w:rsidR="0049030F">
              <w:rPr>
                <w:noProof/>
                <w:webHidden/>
              </w:rPr>
              <w:t>2</w:t>
            </w:r>
            <w:r w:rsidR="0049030F">
              <w:rPr>
                <w:noProof/>
                <w:webHidden/>
              </w:rPr>
              <w:fldChar w:fldCharType="end"/>
            </w:r>
          </w:hyperlink>
        </w:p>
        <w:p w14:paraId="285ED210" w14:textId="2BDA7D3B" w:rsidR="0049030F" w:rsidRDefault="00000000">
          <w:pPr>
            <w:pStyle w:val="TDC2"/>
            <w:tabs>
              <w:tab w:val="right" w:leader="dot" w:pos="8828"/>
            </w:tabs>
            <w:rPr>
              <w:rFonts w:asciiTheme="minorHAnsi" w:eastAsiaTheme="minorEastAsia" w:hAnsiTheme="minorHAnsi"/>
              <w:noProof/>
              <w:szCs w:val="24"/>
              <w:lang w:eastAsia="es-MX"/>
            </w:rPr>
          </w:pPr>
          <w:hyperlink w:anchor="_Toc178235071" w:history="1">
            <w:r w:rsidR="0049030F" w:rsidRPr="00630016">
              <w:rPr>
                <w:rStyle w:val="Hipervnculo"/>
                <w:noProof/>
              </w:rPr>
              <w:t>1.2 Pregunta de Investigación</w:t>
            </w:r>
            <w:r w:rsidR="0049030F">
              <w:rPr>
                <w:noProof/>
                <w:webHidden/>
              </w:rPr>
              <w:tab/>
            </w:r>
            <w:r w:rsidR="0049030F">
              <w:rPr>
                <w:noProof/>
                <w:webHidden/>
              </w:rPr>
              <w:fldChar w:fldCharType="begin"/>
            </w:r>
            <w:r w:rsidR="0049030F">
              <w:rPr>
                <w:noProof/>
                <w:webHidden/>
              </w:rPr>
              <w:instrText xml:space="preserve"> PAGEREF _Toc178235071 \h </w:instrText>
            </w:r>
            <w:r w:rsidR="0049030F">
              <w:rPr>
                <w:noProof/>
                <w:webHidden/>
              </w:rPr>
            </w:r>
            <w:r w:rsidR="0049030F">
              <w:rPr>
                <w:noProof/>
                <w:webHidden/>
              </w:rPr>
              <w:fldChar w:fldCharType="separate"/>
            </w:r>
            <w:r w:rsidR="0049030F">
              <w:rPr>
                <w:noProof/>
                <w:webHidden/>
              </w:rPr>
              <w:t>4</w:t>
            </w:r>
            <w:r w:rsidR="0049030F">
              <w:rPr>
                <w:noProof/>
                <w:webHidden/>
              </w:rPr>
              <w:fldChar w:fldCharType="end"/>
            </w:r>
          </w:hyperlink>
        </w:p>
        <w:p w14:paraId="58AD7113" w14:textId="49424A7C" w:rsidR="0049030F" w:rsidRDefault="00000000">
          <w:pPr>
            <w:pStyle w:val="TDC2"/>
            <w:tabs>
              <w:tab w:val="right" w:leader="dot" w:pos="8828"/>
            </w:tabs>
            <w:rPr>
              <w:rFonts w:asciiTheme="minorHAnsi" w:eastAsiaTheme="minorEastAsia" w:hAnsiTheme="minorHAnsi"/>
              <w:noProof/>
              <w:szCs w:val="24"/>
              <w:lang w:eastAsia="es-MX"/>
            </w:rPr>
          </w:pPr>
          <w:hyperlink w:anchor="_Toc178235072" w:history="1">
            <w:r w:rsidR="0049030F" w:rsidRPr="00630016">
              <w:rPr>
                <w:rStyle w:val="Hipervnculo"/>
                <w:noProof/>
              </w:rPr>
              <w:t>1.3 Objetivo General</w:t>
            </w:r>
            <w:r w:rsidR="0049030F">
              <w:rPr>
                <w:noProof/>
                <w:webHidden/>
              </w:rPr>
              <w:tab/>
            </w:r>
            <w:r w:rsidR="0049030F">
              <w:rPr>
                <w:noProof/>
                <w:webHidden/>
              </w:rPr>
              <w:fldChar w:fldCharType="begin"/>
            </w:r>
            <w:r w:rsidR="0049030F">
              <w:rPr>
                <w:noProof/>
                <w:webHidden/>
              </w:rPr>
              <w:instrText xml:space="preserve"> PAGEREF _Toc178235072 \h </w:instrText>
            </w:r>
            <w:r w:rsidR="0049030F">
              <w:rPr>
                <w:noProof/>
                <w:webHidden/>
              </w:rPr>
            </w:r>
            <w:r w:rsidR="0049030F">
              <w:rPr>
                <w:noProof/>
                <w:webHidden/>
              </w:rPr>
              <w:fldChar w:fldCharType="separate"/>
            </w:r>
            <w:r w:rsidR="0049030F">
              <w:rPr>
                <w:noProof/>
                <w:webHidden/>
              </w:rPr>
              <w:t>6</w:t>
            </w:r>
            <w:r w:rsidR="0049030F">
              <w:rPr>
                <w:noProof/>
                <w:webHidden/>
              </w:rPr>
              <w:fldChar w:fldCharType="end"/>
            </w:r>
          </w:hyperlink>
        </w:p>
        <w:p w14:paraId="10D7C7C3" w14:textId="5E76F1C5" w:rsidR="0049030F" w:rsidRDefault="00000000">
          <w:pPr>
            <w:pStyle w:val="TDC2"/>
            <w:tabs>
              <w:tab w:val="right" w:leader="dot" w:pos="8828"/>
            </w:tabs>
            <w:rPr>
              <w:rFonts w:asciiTheme="minorHAnsi" w:eastAsiaTheme="minorEastAsia" w:hAnsiTheme="minorHAnsi"/>
              <w:noProof/>
              <w:szCs w:val="24"/>
              <w:lang w:eastAsia="es-MX"/>
            </w:rPr>
          </w:pPr>
          <w:hyperlink w:anchor="_Toc178235073" w:history="1">
            <w:r w:rsidR="0049030F" w:rsidRPr="00630016">
              <w:rPr>
                <w:rStyle w:val="Hipervnculo"/>
                <w:noProof/>
              </w:rPr>
              <w:t>1.4 Objetivos Específicos</w:t>
            </w:r>
            <w:r w:rsidR="0049030F">
              <w:rPr>
                <w:noProof/>
                <w:webHidden/>
              </w:rPr>
              <w:tab/>
            </w:r>
            <w:r w:rsidR="0049030F">
              <w:rPr>
                <w:noProof/>
                <w:webHidden/>
              </w:rPr>
              <w:fldChar w:fldCharType="begin"/>
            </w:r>
            <w:r w:rsidR="0049030F">
              <w:rPr>
                <w:noProof/>
                <w:webHidden/>
              </w:rPr>
              <w:instrText xml:space="preserve"> PAGEREF _Toc178235073 \h </w:instrText>
            </w:r>
            <w:r w:rsidR="0049030F">
              <w:rPr>
                <w:noProof/>
                <w:webHidden/>
              </w:rPr>
            </w:r>
            <w:r w:rsidR="0049030F">
              <w:rPr>
                <w:noProof/>
                <w:webHidden/>
              </w:rPr>
              <w:fldChar w:fldCharType="separate"/>
            </w:r>
            <w:r w:rsidR="0049030F">
              <w:rPr>
                <w:noProof/>
                <w:webHidden/>
              </w:rPr>
              <w:t>6</w:t>
            </w:r>
            <w:r w:rsidR="0049030F">
              <w:rPr>
                <w:noProof/>
                <w:webHidden/>
              </w:rPr>
              <w:fldChar w:fldCharType="end"/>
            </w:r>
          </w:hyperlink>
        </w:p>
        <w:p w14:paraId="41173FDC" w14:textId="2BD8DFDA" w:rsidR="0049030F" w:rsidRDefault="00000000">
          <w:pPr>
            <w:pStyle w:val="TDC2"/>
            <w:tabs>
              <w:tab w:val="right" w:leader="dot" w:pos="8828"/>
            </w:tabs>
            <w:rPr>
              <w:rFonts w:asciiTheme="minorHAnsi" w:eastAsiaTheme="minorEastAsia" w:hAnsiTheme="minorHAnsi"/>
              <w:noProof/>
              <w:szCs w:val="24"/>
              <w:lang w:eastAsia="es-MX"/>
            </w:rPr>
          </w:pPr>
          <w:hyperlink w:anchor="_Toc178235074" w:history="1">
            <w:r w:rsidR="0049030F" w:rsidRPr="00630016">
              <w:rPr>
                <w:rStyle w:val="Hipervnculo"/>
                <w:noProof/>
              </w:rPr>
              <w:t>1.5 Supuesto</w:t>
            </w:r>
            <w:r w:rsidR="0049030F">
              <w:rPr>
                <w:noProof/>
                <w:webHidden/>
              </w:rPr>
              <w:tab/>
            </w:r>
            <w:r w:rsidR="0049030F">
              <w:rPr>
                <w:noProof/>
                <w:webHidden/>
              </w:rPr>
              <w:fldChar w:fldCharType="begin"/>
            </w:r>
            <w:r w:rsidR="0049030F">
              <w:rPr>
                <w:noProof/>
                <w:webHidden/>
              </w:rPr>
              <w:instrText xml:space="preserve"> PAGEREF _Toc178235074 \h </w:instrText>
            </w:r>
            <w:r w:rsidR="0049030F">
              <w:rPr>
                <w:noProof/>
                <w:webHidden/>
              </w:rPr>
            </w:r>
            <w:r w:rsidR="0049030F">
              <w:rPr>
                <w:noProof/>
                <w:webHidden/>
              </w:rPr>
              <w:fldChar w:fldCharType="separate"/>
            </w:r>
            <w:r w:rsidR="0049030F">
              <w:rPr>
                <w:noProof/>
                <w:webHidden/>
              </w:rPr>
              <w:t>6</w:t>
            </w:r>
            <w:r w:rsidR="0049030F">
              <w:rPr>
                <w:noProof/>
                <w:webHidden/>
              </w:rPr>
              <w:fldChar w:fldCharType="end"/>
            </w:r>
          </w:hyperlink>
        </w:p>
        <w:p w14:paraId="33F9A15B" w14:textId="763BF674" w:rsidR="0049030F" w:rsidRDefault="00000000">
          <w:pPr>
            <w:pStyle w:val="TDC2"/>
            <w:tabs>
              <w:tab w:val="right" w:leader="dot" w:pos="8828"/>
            </w:tabs>
            <w:rPr>
              <w:rFonts w:asciiTheme="minorHAnsi" w:eastAsiaTheme="minorEastAsia" w:hAnsiTheme="minorHAnsi"/>
              <w:noProof/>
              <w:szCs w:val="24"/>
              <w:lang w:eastAsia="es-MX"/>
            </w:rPr>
          </w:pPr>
          <w:hyperlink w:anchor="_Toc178235075" w:history="1">
            <w:r w:rsidR="0049030F" w:rsidRPr="00630016">
              <w:rPr>
                <w:rStyle w:val="Hipervnculo"/>
                <w:noProof/>
              </w:rPr>
              <w:t>1.6 Justificación</w:t>
            </w:r>
            <w:r w:rsidR="0049030F">
              <w:rPr>
                <w:noProof/>
                <w:webHidden/>
              </w:rPr>
              <w:tab/>
            </w:r>
            <w:r w:rsidR="0049030F">
              <w:rPr>
                <w:noProof/>
                <w:webHidden/>
              </w:rPr>
              <w:fldChar w:fldCharType="begin"/>
            </w:r>
            <w:r w:rsidR="0049030F">
              <w:rPr>
                <w:noProof/>
                <w:webHidden/>
              </w:rPr>
              <w:instrText xml:space="preserve"> PAGEREF _Toc178235075 \h </w:instrText>
            </w:r>
            <w:r w:rsidR="0049030F">
              <w:rPr>
                <w:noProof/>
                <w:webHidden/>
              </w:rPr>
            </w:r>
            <w:r w:rsidR="0049030F">
              <w:rPr>
                <w:noProof/>
                <w:webHidden/>
              </w:rPr>
              <w:fldChar w:fldCharType="separate"/>
            </w:r>
            <w:r w:rsidR="0049030F">
              <w:rPr>
                <w:noProof/>
                <w:webHidden/>
              </w:rPr>
              <w:t>7</w:t>
            </w:r>
            <w:r w:rsidR="0049030F">
              <w:rPr>
                <w:noProof/>
                <w:webHidden/>
              </w:rPr>
              <w:fldChar w:fldCharType="end"/>
            </w:r>
          </w:hyperlink>
        </w:p>
        <w:p w14:paraId="0AAFF003" w14:textId="1A121873" w:rsidR="0049030F" w:rsidRDefault="00000000">
          <w:pPr>
            <w:pStyle w:val="TDC2"/>
            <w:tabs>
              <w:tab w:val="right" w:leader="dot" w:pos="8828"/>
            </w:tabs>
            <w:rPr>
              <w:rFonts w:asciiTheme="minorHAnsi" w:eastAsiaTheme="minorEastAsia" w:hAnsiTheme="minorHAnsi"/>
              <w:noProof/>
              <w:szCs w:val="24"/>
              <w:lang w:eastAsia="es-MX"/>
            </w:rPr>
          </w:pPr>
          <w:hyperlink w:anchor="_Toc178235076" w:history="1">
            <w:r w:rsidR="0049030F" w:rsidRPr="00630016">
              <w:rPr>
                <w:rStyle w:val="Hipervnculo"/>
                <w:noProof/>
              </w:rPr>
              <w:t>1.7 Alcances y Limitaciones</w:t>
            </w:r>
            <w:r w:rsidR="0049030F">
              <w:rPr>
                <w:noProof/>
                <w:webHidden/>
              </w:rPr>
              <w:tab/>
            </w:r>
            <w:r w:rsidR="0049030F">
              <w:rPr>
                <w:noProof/>
                <w:webHidden/>
              </w:rPr>
              <w:fldChar w:fldCharType="begin"/>
            </w:r>
            <w:r w:rsidR="0049030F">
              <w:rPr>
                <w:noProof/>
                <w:webHidden/>
              </w:rPr>
              <w:instrText xml:space="preserve"> PAGEREF _Toc178235076 \h </w:instrText>
            </w:r>
            <w:r w:rsidR="0049030F">
              <w:rPr>
                <w:noProof/>
                <w:webHidden/>
              </w:rPr>
            </w:r>
            <w:r w:rsidR="0049030F">
              <w:rPr>
                <w:noProof/>
                <w:webHidden/>
              </w:rPr>
              <w:fldChar w:fldCharType="separate"/>
            </w:r>
            <w:r w:rsidR="0049030F">
              <w:rPr>
                <w:noProof/>
                <w:webHidden/>
              </w:rPr>
              <w:t>7</w:t>
            </w:r>
            <w:r w:rsidR="0049030F">
              <w:rPr>
                <w:noProof/>
                <w:webHidden/>
              </w:rPr>
              <w:fldChar w:fldCharType="end"/>
            </w:r>
          </w:hyperlink>
        </w:p>
        <w:p w14:paraId="1A974F4D" w14:textId="3826DF5E" w:rsidR="0049030F" w:rsidRDefault="00000000">
          <w:pPr>
            <w:pStyle w:val="TDC2"/>
            <w:tabs>
              <w:tab w:val="right" w:leader="dot" w:pos="8828"/>
            </w:tabs>
            <w:rPr>
              <w:rFonts w:asciiTheme="minorHAnsi" w:eastAsiaTheme="minorEastAsia" w:hAnsiTheme="minorHAnsi"/>
              <w:noProof/>
              <w:szCs w:val="24"/>
              <w:lang w:eastAsia="es-MX"/>
            </w:rPr>
          </w:pPr>
          <w:hyperlink w:anchor="_Toc178235077" w:history="1">
            <w:r w:rsidR="0049030F" w:rsidRPr="00630016">
              <w:rPr>
                <w:rStyle w:val="Hipervnculo"/>
                <w:noProof/>
              </w:rPr>
              <w:t>1.8 Marco Contextual de Ajalpan y su región</w:t>
            </w:r>
            <w:r w:rsidR="0049030F">
              <w:rPr>
                <w:noProof/>
                <w:webHidden/>
              </w:rPr>
              <w:tab/>
            </w:r>
            <w:r w:rsidR="0049030F">
              <w:rPr>
                <w:noProof/>
                <w:webHidden/>
              </w:rPr>
              <w:fldChar w:fldCharType="begin"/>
            </w:r>
            <w:r w:rsidR="0049030F">
              <w:rPr>
                <w:noProof/>
                <w:webHidden/>
              </w:rPr>
              <w:instrText xml:space="preserve"> PAGEREF _Toc178235077 \h </w:instrText>
            </w:r>
            <w:r w:rsidR="0049030F">
              <w:rPr>
                <w:noProof/>
                <w:webHidden/>
              </w:rPr>
            </w:r>
            <w:r w:rsidR="0049030F">
              <w:rPr>
                <w:noProof/>
                <w:webHidden/>
              </w:rPr>
              <w:fldChar w:fldCharType="separate"/>
            </w:r>
            <w:r w:rsidR="0049030F">
              <w:rPr>
                <w:noProof/>
                <w:webHidden/>
              </w:rPr>
              <w:t>8</w:t>
            </w:r>
            <w:r w:rsidR="0049030F">
              <w:rPr>
                <w:noProof/>
                <w:webHidden/>
              </w:rPr>
              <w:fldChar w:fldCharType="end"/>
            </w:r>
          </w:hyperlink>
        </w:p>
        <w:p w14:paraId="39C9F6E5" w14:textId="67594ABC" w:rsidR="0049030F" w:rsidRDefault="00000000">
          <w:pPr>
            <w:pStyle w:val="TDC1"/>
            <w:tabs>
              <w:tab w:val="right" w:leader="dot" w:pos="8828"/>
            </w:tabs>
            <w:rPr>
              <w:rFonts w:asciiTheme="minorHAnsi" w:eastAsiaTheme="minorEastAsia" w:hAnsiTheme="minorHAnsi"/>
              <w:noProof/>
              <w:szCs w:val="24"/>
              <w:lang w:eastAsia="es-MX"/>
            </w:rPr>
          </w:pPr>
          <w:hyperlink w:anchor="_Toc178235078" w:history="1">
            <w:r w:rsidR="0049030F" w:rsidRPr="00630016">
              <w:rPr>
                <w:rStyle w:val="Hipervnculo"/>
                <w:noProof/>
              </w:rPr>
              <w:t>CAPÍTULO 2 MARCO TEÓRICO QUE EXPLICA EL PROBLEMA</w:t>
            </w:r>
            <w:r w:rsidR="0049030F">
              <w:rPr>
                <w:noProof/>
                <w:webHidden/>
              </w:rPr>
              <w:tab/>
            </w:r>
            <w:r w:rsidR="0049030F">
              <w:rPr>
                <w:noProof/>
                <w:webHidden/>
              </w:rPr>
              <w:fldChar w:fldCharType="begin"/>
            </w:r>
            <w:r w:rsidR="0049030F">
              <w:rPr>
                <w:noProof/>
                <w:webHidden/>
              </w:rPr>
              <w:instrText xml:space="preserve"> PAGEREF _Toc178235078 \h </w:instrText>
            </w:r>
            <w:r w:rsidR="0049030F">
              <w:rPr>
                <w:noProof/>
                <w:webHidden/>
              </w:rPr>
            </w:r>
            <w:r w:rsidR="0049030F">
              <w:rPr>
                <w:noProof/>
                <w:webHidden/>
              </w:rPr>
              <w:fldChar w:fldCharType="separate"/>
            </w:r>
            <w:r w:rsidR="0049030F">
              <w:rPr>
                <w:noProof/>
                <w:webHidden/>
              </w:rPr>
              <w:t>12</w:t>
            </w:r>
            <w:r w:rsidR="0049030F">
              <w:rPr>
                <w:noProof/>
                <w:webHidden/>
              </w:rPr>
              <w:fldChar w:fldCharType="end"/>
            </w:r>
          </w:hyperlink>
        </w:p>
        <w:p w14:paraId="09E79564" w14:textId="14117255" w:rsidR="00BA05E1" w:rsidRDefault="00BA05E1">
          <w:r>
            <w:rPr>
              <w:b/>
              <w:bCs/>
            </w:rPr>
            <w:fldChar w:fldCharType="end"/>
          </w:r>
        </w:p>
      </w:sdtContent>
    </w:sdt>
    <w:p w14:paraId="16E65C2C" w14:textId="77777777" w:rsidR="002118A8" w:rsidRDefault="00BA05E1">
      <w:pPr>
        <w:sectPr w:rsidR="002118A8">
          <w:headerReference w:type="default" r:id="rId17"/>
          <w:pgSz w:w="12240" w:h="15840"/>
          <w:pgMar w:top="1417" w:right="1701" w:bottom="1417" w:left="1701" w:header="708" w:footer="708" w:gutter="0"/>
          <w:cols w:space="708"/>
          <w:docGrid w:linePitch="360"/>
        </w:sectPr>
      </w:pPr>
      <w:r>
        <w:br w:type="page"/>
      </w:r>
    </w:p>
    <w:p w14:paraId="30687B0D" w14:textId="18AF7E46" w:rsidR="00EB4255" w:rsidRDefault="00EB4255" w:rsidP="00EB4255">
      <w:pPr>
        <w:pStyle w:val="Ttulo1"/>
      </w:pPr>
      <w:bookmarkStart w:id="3" w:name="_Toc178235068"/>
      <w:r>
        <w:lastRenderedPageBreak/>
        <w:t>INTRODUCCIÓN</w:t>
      </w:r>
      <w:bookmarkEnd w:id="3"/>
    </w:p>
    <w:p w14:paraId="03C39AA6" w14:textId="02107D3E" w:rsidR="00EB4255" w:rsidRDefault="00EB4255">
      <w:pPr>
        <w:spacing w:line="259" w:lineRule="auto"/>
        <w:jc w:val="left"/>
      </w:pPr>
      <w:r>
        <w:br w:type="page"/>
      </w:r>
    </w:p>
    <w:p w14:paraId="73F52116" w14:textId="03BE239A" w:rsidR="0054793B" w:rsidRDefault="007E1860" w:rsidP="007E1860">
      <w:pPr>
        <w:pStyle w:val="Ttulo1"/>
      </w:pPr>
      <w:bookmarkStart w:id="4" w:name="_Toc178235069"/>
      <w:r>
        <w:lastRenderedPageBreak/>
        <w:t>CAP</w:t>
      </w:r>
      <w:r w:rsidR="008314F8">
        <w:t>Í</w:t>
      </w:r>
      <w:r>
        <w:t xml:space="preserve">TULO </w:t>
      </w:r>
      <w:r w:rsidR="007D58A0">
        <w:t>I</w:t>
      </w:r>
      <w:r w:rsidR="008314F8">
        <w:t>.</w:t>
      </w:r>
      <w:r w:rsidR="00EB1132">
        <w:t xml:space="preserve"> </w:t>
      </w:r>
      <w:r w:rsidR="0007280F">
        <w:t>PROPOSITO Y ORGANIZACIÓN</w:t>
      </w:r>
      <w:bookmarkEnd w:id="4"/>
    </w:p>
    <w:p w14:paraId="1C13B338" w14:textId="5C79E51E" w:rsidR="0007280F" w:rsidRDefault="005E3DD4" w:rsidP="005E3DD4">
      <w:pPr>
        <w:pStyle w:val="Ttulo2"/>
      </w:pPr>
      <w:bookmarkStart w:id="5" w:name="_Toc178235070"/>
      <w:r>
        <w:t xml:space="preserve">1.1 </w:t>
      </w:r>
      <w:r w:rsidR="0007280F">
        <w:t>Planteamiento del Problema</w:t>
      </w:r>
      <w:bookmarkEnd w:id="5"/>
    </w:p>
    <w:p w14:paraId="6466BE47" w14:textId="3F6FA196" w:rsidR="00315655" w:rsidRDefault="00315655" w:rsidP="00315655">
      <w:r>
        <w:t xml:space="preserve">El Tecnológico Nacional de México (TecNM), es la institución de educación superior tecnológica </w:t>
      </w:r>
      <w:r w:rsidR="00343554">
        <w:t>pública</w:t>
      </w:r>
      <w:commentRangeStart w:id="6"/>
      <w:commentRangeStart w:id="7"/>
      <w:commentRangeEnd w:id="6"/>
      <w:r w:rsidR="00E56055">
        <w:rPr>
          <w:rStyle w:val="Refdecomentario"/>
        </w:rPr>
        <w:commentReference w:id="6"/>
      </w:r>
      <w:commentRangeEnd w:id="7"/>
      <w:r w:rsidR="00343554">
        <w:rPr>
          <w:rStyle w:val="Refdecomentario"/>
        </w:rPr>
        <w:commentReference w:id="7"/>
      </w:r>
      <w:r>
        <w:t xml:space="preserve"> más grande de México y Latinoamérica; de acuerdo a su plan de trabajo </w:t>
      </w:r>
      <w:commentRangeStart w:id="8"/>
      <w:commentRangeStart w:id="9"/>
      <w:r>
        <w:t>2024</w:t>
      </w:r>
      <w:commentRangeEnd w:id="8"/>
      <w:r w:rsidR="00E56055">
        <w:rPr>
          <w:rStyle w:val="Refdecomentario"/>
        </w:rPr>
        <w:commentReference w:id="8"/>
      </w:r>
      <w:commentRangeEnd w:id="9"/>
      <w:r w:rsidR="00971C0F">
        <w:rPr>
          <w:rStyle w:val="Refdecomentario"/>
        </w:rPr>
        <w:commentReference w:id="9"/>
      </w:r>
      <w:r>
        <w:t xml:space="preserve">, </w:t>
      </w:r>
      <w:sdt>
        <w:sdtPr>
          <w:id w:val="1183168891"/>
          <w:citation/>
        </w:sdtPr>
        <w:sdtContent>
          <w:r w:rsidR="00971C0F">
            <w:fldChar w:fldCharType="begin"/>
          </w:r>
          <w:r w:rsidR="00971C0F">
            <w:instrText xml:space="preserve">CITATION Tec24 \p 8 \l 2058 </w:instrText>
          </w:r>
          <w:r w:rsidR="00971C0F">
            <w:fldChar w:fldCharType="separate"/>
          </w:r>
          <w:r w:rsidR="00971C0F">
            <w:rPr>
              <w:noProof/>
            </w:rPr>
            <w:t>(TecNM, Tecnológico Nacional de Mexico, 2024, pág. 8)</w:t>
          </w:r>
          <w:r w:rsidR="00971C0F">
            <w:fldChar w:fldCharType="end"/>
          </w:r>
        </w:sdtContent>
      </w:sdt>
      <w:r w:rsidR="00971C0F">
        <w:t xml:space="preserve"> </w:t>
      </w:r>
      <w:r>
        <w:t xml:space="preserve">tiene cobertura en los 32 estados de la república mexicana, a través de 248 institutos tecnológicos (126 Institutos Tecnológicos Federales y 122 Institutos Tecnológicos Descentralizados), </w:t>
      </w:r>
      <w:r w:rsidR="0011510A">
        <w:t>4</w:t>
      </w:r>
      <w:r>
        <w:t xml:space="preserve"> Centros Regionales de Optimización y Desarrollo de Equipo (CRODE), el Centro Nacional de Investigación y Desarrollo Tecnológico (CENIDET) y el Centro Interdisciplinario de Investigación y Docencia en Educación Técnica (CIIDET).</w:t>
      </w:r>
    </w:p>
    <w:p w14:paraId="549EA5A6" w14:textId="77777777" w:rsidR="00315655" w:rsidRDefault="00315655" w:rsidP="00315655">
      <w:r>
        <w:t xml:space="preserve">La matrícula total del Tecnológico Nacional de México durante el ciclo escolar 2023-2024 es de 568,866 estudiantes, de los cuales 562,329 son de licenciatura, 190 de técnico superior universitario y 6,347 de posgrado. El 60% de los estudiantes son hombres y el </w:t>
      </w:r>
      <w:commentRangeStart w:id="10"/>
      <w:commentRangeStart w:id="11"/>
      <w:r>
        <w:t>40</w:t>
      </w:r>
      <w:commentRangeEnd w:id="10"/>
      <w:r w:rsidR="004B275D">
        <w:rPr>
          <w:rStyle w:val="Refdecomentario"/>
        </w:rPr>
        <w:commentReference w:id="10"/>
      </w:r>
      <w:commentRangeEnd w:id="11"/>
      <w:r w:rsidR="008C3D8B">
        <w:rPr>
          <w:rStyle w:val="Refdecomentario"/>
        </w:rPr>
        <w:commentReference w:id="11"/>
      </w:r>
      <w:r>
        <w:t>% mujeres.</w:t>
      </w:r>
    </w:p>
    <w:p w14:paraId="35358640" w14:textId="77777777" w:rsidR="000155AA" w:rsidRDefault="00315655" w:rsidP="000155AA">
      <w:r>
        <w:t>Se consolido el 23 de junio de 2014 por decreto presidencial bajo el mandato del presidente Enrique Peña Nieto; como un organismo desconcentrado de la SEP con autonomía técnica, académica y de gestión para el quehacer educativo en todo el país (TecNM, 2024).</w:t>
      </w:r>
      <w:r w:rsidR="008C3D8B">
        <w:t xml:space="preserve"> </w:t>
      </w:r>
      <w:commentRangeStart w:id="12"/>
      <w:commentRangeStart w:id="13"/>
      <w:r>
        <w:t>Tiene</w:t>
      </w:r>
      <w:commentRangeEnd w:id="12"/>
      <w:r w:rsidR="004B275D">
        <w:rPr>
          <w:rStyle w:val="Refdecomentario"/>
        </w:rPr>
        <w:commentReference w:id="12"/>
      </w:r>
      <w:commentRangeEnd w:id="13"/>
      <w:r w:rsidR="008C3D8B">
        <w:rPr>
          <w:rStyle w:val="Refdecomentario"/>
        </w:rPr>
        <w:commentReference w:id="13"/>
      </w:r>
      <w:r>
        <w:t xml:space="preserve"> antecedentes históricos importante</w:t>
      </w:r>
      <w:r w:rsidR="0011510A">
        <w:t xml:space="preserve">s; </w:t>
      </w:r>
      <w:r>
        <w:t xml:space="preserve">su creación en el año de 1948 como institución incorporada al Instituto Politécnico Nacional (IPN), </w:t>
      </w:r>
      <w:r w:rsidR="0011510A">
        <w:t xml:space="preserve">la </w:t>
      </w:r>
      <w:r>
        <w:t xml:space="preserve">incorporación a la </w:t>
      </w:r>
      <w:r w:rsidR="008C3D8B">
        <w:t>Secretaría</w:t>
      </w:r>
      <w:r>
        <w:t xml:space="preserve"> de Educación </w:t>
      </w:r>
      <w:r w:rsidR="00343554">
        <w:t>Pública</w:t>
      </w:r>
      <w:commentRangeStart w:id="14"/>
      <w:commentRangeStart w:id="15"/>
      <w:commentRangeEnd w:id="14"/>
      <w:r w:rsidR="004B275D">
        <w:rPr>
          <w:rStyle w:val="Refdecomentario"/>
        </w:rPr>
        <w:commentReference w:id="14"/>
      </w:r>
      <w:commentRangeEnd w:id="15"/>
      <w:r w:rsidR="008C3D8B">
        <w:rPr>
          <w:rStyle w:val="Refdecomentario"/>
        </w:rPr>
        <w:commentReference w:id="15"/>
      </w:r>
      <w:r>
        <w:t xml:space="preserve"> (SEP)</w:t>
      </w:r>
      <w:r w:rsidR="0011510A">
        <w:t xml:space="preserve"> </w:t>
      </w:r>
      <w:r w:rsidR="0011510A">
        <w:t>en 1959</w:t>
      </w:r>
      <w:r>
        <w:t>, la creación del Sistema Nacional de Institutos Tecnológicos (SNIT) en 1979 y el surgimiento de los Institutos Tecnológicos Descentralizados (ITD) en 1990. (TecNM, 2024).</w:t>
      </w:r>
    </w:p>
    <w:p w14:paraId="2FFAB632" w14:textId="229795E8" w:rsidR="000155AA" w:rsidRDefault="000155AA" w:rsidP="000155AA">
      <w:r>
        <w:t>Como parte de la aparición de los ITD surge</w:t>
      </w:r>
      <w:r>
        <w:t xml:space="preserve"> el Tecnológico Superior de la Sierra Negra de Ajalpan (ITSSNA). Este instituto inicio operaciones el 10 de septiembre de 2007, hoy en día oferta cuatro ingenierías (Ing. Industrial, Ing. en Sistemas Computacionales, Ing. en Administración e Ing. Electromecánica), se encuentra establecido en </w:t>
      </w:r>
      <w:r w:rsidRPr="00FB44B4">
        <w:t xml:space="preserve">Av. Rafael Ávila Camacho </w:t>
      </w:r>
      <w:proofErr w:type="spellStart"/>
      <w:r w:rsidRPr="00FB44B4">
        <w:t>Ote</w:t>
      </w:r>
      <w:proofErr w:type="spellEnd"/>
      <w:r w:rsidRPr="00FB44B4">
        <w:t>. 3509, Barrio la Fátima, 75910 Ajalpan, Pue</w:t>
      </w:r>
      <w:r>
        <w:t xml:space="preserve">. Inicio operaciones con solo 32 estudiantes, 3 docentes, 3 administrativos, 1 secretaria y 1 director. 17 años después el ITSSNA cuenta con una población estudiantil de </w:t>
      </w:r>
      <w:r w:rsidRPr="004D65B9">
        <w:t xml:space="preserve">871 estudiantes repartidos de manera </w:t>
      </w:r>
      <w:r w:rsidRPr="004D65B9">
        <w:lastRenderedPageBreak/>
        <w:t>porcentual en Ingeniería en administración 36.9%, Ingeniería industrial 30.9%, Ingeniería Electromecánica 15.2% e Ingeniería en Sistemas computacionales 13.1%.</w:t>
      </w:r>
    </w:p>
    <w:p w14:paraId="2EC7D807" w14:textId="200D915A" w:rsidR="00792DAC" w:rsidRDefault="00DD59E7" w:rsidP="00315655">
      <w:r>
        <w:t>La tutoría es un elemento estratégico para el TecNM</w:t>
      </w:r>
      <w:r w:rsidR="00CA17D6">
        <w:t>, el desarrollo integral del estudiante se establece con acompañamiento, orientación y desarrollo personal. A su ves se plantea en metas para evitar deserción y reprobación</w:t>
      </w:r>
      <w:r w:rsidR="00792DAC">
        <w:t xml:space="preserve">. Es aquí donde planteo la pregunta ¿Si la tutoría es muy importante para esta institución el proceso </w:t>
      </w:r>
      <w:r w:rsidR="0011510A">
        <w:t xml:space="preserve">es </w:t>
      </w:r>
      <w:r w:rsidR="00792DAC">
        <w:t>bueno?</w:t>
      </w:r>
      <w:r w:rsidR="000155AA">
        <w:t xml:space="preserve"> E inicio mi propósito de investigación </w:t>
      </w:r>
      <w:r w:rsidR="000155AA" w:rsidRPr="000155AA">
        <w:t>Estudio del Programa de Tutorías del TecNM en el Instituto Tecnológico Superior de la Sierra Negra de Ajalpan.</w:t>
      </w:r>
    </w:p>
    <w:p w14:paraId="43F899D2" w14:textId="6DB082A9" w:rsidR="00315655" w:rsidRDefault="008C3D8B" w:rsidP="00315655">
      <w:r>
        <w:t>E</w:t>
      </w:r>
      <w:commentRangeStart w:id="16"/>
      <w:commentRangeStart w:id="17"/>
      <w:r w:rsidR="008A4EAF">
        <w:t>l</w:t>
      </w:r>
      <w:r w:rsidR="00315655">
        <w:t xml:space="preserve"> </w:t>
      </w:r>
      <w:r w:rsidR="008A4EAF">
        <w:t xml:space="preserve">Programa de Desarrollo Institucional </w:t>
      </w:r>
      <w:r w:rsidR="00315655">
        <w:t>PD</w:t>
      </w:r>
      <w:r w:rsidR="008A4EAF">
        <w:t>I</w:t>
      </w:r>
      <w:r w:rsidR="00315655">
        <w:t xml:space="preserve"> 2019 – 2024 </w:t>
      </w:r>
      <w:r w:rsidR="00792DAC">
        <w:t xml:space="preserve">del TecNM </w:t>
      </w:r>
      <w:r w:rsidR="00343554">
        <w:t>pública</w:t>
      </w:r>
      <w:r w:rsidR="00315655">
        <w:t xml:space="preserve"> como:</w:t>
      </w:r>
      <w:commentRangeEnd w:id="16"/>
      <w:r w:rsidR="004B275D">
        <w:rPr>
          <w:rStyle w:val="Refdecomentario"/>
        </w:rPr>
        <w:commentReference w:id="16"/>
      </w:r>
      <w:commentRangeEnd w:id="17"/>
      <w:r>
        <w:rPr>
          <w:rStyle w:val="Refdecomentario"/>
        </w:rPr>
        <w:commentReference w:id="17"/>
      </w:r>
    </w:p>
    <w:p w14:paraId="3331E57B" w14:textId="77777777" w:rsidR="00315655" w:rsidRDefault="00315655" w:rsidP="00315655">
      <w:commentRangeStart w:id="18"/>
      <w:commentRangeStart w:id="19"/>
      <w:r>
        <w:t xml:space="preserve">Misión: “Formar integralmente profesionales competitivos de la ciencia, la tecnología y otras áreas de conocimiento, comprometidos con el desarrollo económico, social, cultural y con la sustentabilidad del país.”  </w:t>
      </w:r>
    </w:p>
    <w:p w14:paraId="070EB187" w14:textId="1C3D7182" w:rsidR="0007280F" w:rsidRPr="0007280F" w:rsidRDefault="00315655" w:rsidP="00315655">
      <w:r>
        <w:t>Visión: “El TecNM es una institución de educación superior tecnológica de vanguardia, con reconocimiento internacional por el destacado desempeño de sus egresados y por su capacidad innovadora en la generación y aplicación de conocimientos.”</w:t>
      </w:r>
      <w:commentRangeEnd w:id="18"/>
      <w:r w:rsidR="004B275D">
        <w:rPr>
          <w:rStyle w:val="Refdecomentario"/>
        </w:rPr>
        <w:commentReference w:id="18"/>
      </w:r>
      <w:commentRangeEnd w:id="19"/>
      <w:r w:rsidR="00AE463F">
        <w:rPr>
          <w:rStyle w:val="Refdecomentario"/>
        </w:rPr>
        <w:commentReference w:id="19"/>
      </w:r>
    </w:p>
    <w:p w14:paraId="47C866F5" w14:textId="579EF9D2" w:rsidR="00D00CD3" w:rsidRDefault="00CB57C8" w:rsidP="00CB57C8">
      <w:r>
        <w:t>El TecNM trabaja con el Modelo Educativo para el Siglo XXI Formación y Desarrollo de C</w:t>
      </w:r>
      <w:commentRangeStart w:id="20"/>
      <w:commentRangeStart w:id="21"/>
      <w:r>
        <w:t>ompetencias</w:t>
      </w:r>
      <w:commentRangeEnd w:id="20"/>
      <w:r w:rsidR="004B275D">
        <w:rPr>
          <w:rStyle w:val="Refdecomentario"/>
        </w:rPr>
        <w:commentReference w:id="20"/>
      </w:r>
      <w:commentRangeEnd w:id="21"/>
      <w:r w:rsidR="0049030F">
        <w:rPr>
          <w:rStyle w:val="Refdecomentario"/>
        </w:rPr>
        <w:commentReference w:id="21"/>
      </w:r>
      <w:r>
        <w:t xml:space="preserve"> Profesionales</w:t>
      </w:r>
      <w:r w:rsidR="00F861A6">
        <w:t>.</w:t>
      </w:r>
      <w:r>
        <w:t xml:space="preserve"> </w:t>
      </w:r>
      <w:r w:rsidR="00F95503">
        <w:t xml:space="preserve">Este </w:t>
      </w:r>
      <w:r w:rsidR="003B439B">
        <w:t xml:space="preserve">referente estratégico </w:t>
      </w:r>
      <w:r w:rsidR="002C3F01">
        <w:t xml:space="preserve">orientar e impulsa acciones educativas </w:t>
      </w:r>
      <w:r w:rsidR="00363EBE">
        <w:t>que se llevan a cabo en los Institutos Tecnológicos</w:t>
      </w:r>
      <w:r w:rsidR="00E10174">
        <w:t>.</w:t>
      </w:r>
      <w:r w:rsidR="002461BF">
        <w:t xml:space="preserve"> </w:t>
      </w:r>
      <w:r w:rsidR="007045F0">
        <w:t>El</w:t>
      </w:r>
      <w:r w:rsidR="00066E72">
        <w:t xml:space="preserve"> fin esencial </w:t>
      </w:r>
      <w:r w:rsidR="007045F0">
        <w:t xml:space="preserve">de este modelo es </w:t>
      </w:r>
      <w:r w:rsidR="00066E72">
        <w:t>la formación integral del estudiante</w:t>
      </w:r>
      <w:r w:rsidR="00C31BF0">
        <w:t xml:space="preserve">, </w:t>
      </w:r>
      <w:r w:rsidR="007045F0">
        <w:t xml:space="preserve">por ello se </w:t>
      </w:r>
      <w:r w:rsidR="00C31BF0">
        <w:t>establece</w:t>
      </w:r>
      <w:r w:rsidR="00655E68">
        <w:t>n</w:t>
      </w:r>
      <w:r w:rsidR="00066E72">
        <w:t xml:space="preserve"> </w:t>
      </w:r>
      <w:r w:rsidR="00FE2EBF" w:rsidRPr="00FE2EBF">
        <w:t>las tareas que guían el quehacer de</w:t>
      </w:r>
      <w:r w:rsidR="00655E68">
        <w:t xml:space="preserve"> los</w:t>
      </w:r>
      <w:r w:rsidR="00FE2EBF" w:rsidRPr="00FE2EBF">
        <w:t xml:space="preserve"> estudiantes, profesores, investigadores y gestores académicos</w:t>
      </w:r>
      <w:r w:rsidR="00BA2E25">
        <w:t xml:space="preserve">. </w:t>
      </w:r>
      <w:r w:rsidR="009004A4">
        <w:t xml:space="preserve">Por otra </w:t>
      </w:r>
      <w:r w:rsidR="0092515B">
        <w:t>parte,</w:t>
      </w:r>
      <w:r w:rsidR="009004A4">
        <w:t xml:space="preserve"> desde el esquema de la Nueva </w:t>
      </w:r>
      <w:r w:rsidR="009F27C1">
        <w:t>E</w:t>
      </w:r>
      <w:r w:rsidR="009004A4">
        <w:t>scuela Mexicana</w:t>
      </w:r>
      <w:r w:rsidR="009F27C1">
        <w:t xml:space="preserve"> (NEM)</w:t>
      </w:r>
      <w:r w:rsidR="009004A4">
        <w:t xml:space="preserve"> </w:t>
      </w:r>
      <w:r w:rsidR="009F27C1">
        <w:t>el TecNM se encuentra en un proceso de actualización de</w:t>
      </w:r>
      <w:r w:rsidR="00460DCD">
        <w:t>l</w:t>
      </w:r>
      <w:r w:rsidR="009F27C1">
        <w:t xml:space="preserve"> modelo educativo </w:t>
      </w:r>
      <w:r w:rsidR="00D00CD3" w:rsidRPr="00D00CD3">
        <w:t>busca</w:t>
      </w:r>
      <w:r w:rsidR="00460DCD">
        <w:t>ndo</w:t>
      </w:r>
      <w:r w:rsidR="00D00CD3" w:rsidRPr="00D00CD3">
        <w:t xml:space="preserve"> fortalecer la formación integral y humanista, para dar respuesta a las necesidades actuales y tendencias de una sociedad con mayores exigencias</w:t>
      </w:r>
      <w:r w:rsidR="0049030F">
        <w:t>; p</w:t>
      </w:r>
      <w:r w:rsidR="00460DCD">
        <w:t xml:space="preserve">ara lo cual la tutoría se postula como una </w:t>
      </w:r>
      <w:r w:rsidR="00BF4C89">
        <w:t>estrategia clave.</w:t>
      </w:r>
    </w:p>
    <w:p w14:paraId="698DE7B9" w14:textId="4D4FFCB7" w:rsidR="00792DAC" w:rsidRDefault="003B203C" w:rsidP="009B0D46">
      <w:r>
        <w:t>Para poder lograr una formación integral debemos considerar a todos los elementos que rodean al estudiante</w:t>
      </w:r>
      <w:r w:rsidR="00F06547">
        <w:t>,</w:t>
      </w:r>
      <w:r>
        <w:t xml:space="preserve"> </w:t>
      </w:r>
      <w:r w:rsidR="00F06547">
        <w:t>s</w:t>
      </w:r>
      <w:r w:rsidR="00632930">
        <w:t>us</w:t>
      </w:r>
      <w:r>
        <w:t xml:space="preserve"> necesidades</w:t>
      </w:r>
      <w:r w:rsidR="00632930">
        <w:t>,</w:t>
      </w:r>
      <w:r>
        <w:t xml:space="preserve"> dificultades</w:t>
      </w:r>
      <w:r w:rsidR="00632930">
        <w:t>, familia, acceso a la información, sociedad y costumbres</w:t>
      </w:r>
      <w:r w:rsidR="00F06547">
        <w:t>;</w:t>
      </w:r>
      <w:r w:rsidR="00632930">
        <w:t xml:space="preserve"> </w:t>
      </w:r>
      <w:r w:rsidR="00E93B40">
        <w:t xml:space="preserve">elementos que están presentes </w:t>
      </w:r>
      <w:r>
        <w:t>durante su proceso de formación</w:t>
      </w:r>
      <w:r w:rsidR="00E93B40">
        <w:t xml:space="preserve"> y que deben ser atendidos y documentados mediante el acompañamiento de la </w:t>
      </w:r>
      <w:commentRangeStart w:id="22"/>
      <w:commentRangeStart w:id="23"/>
      <w:r w:rsidR="00E93B40">
        <w:t>Tutoría</w:t>
      </w:r>
      <w:r>
        <w:t>.</w:t>
      </w:r>
      <w:r w:rsidR="00655E68">
        <w:t xml:space="preserve"> </w:t>
      </w:r>
      <w:commentRangeEnd w:id="22"/>
      <w:r w:rsidR="0074723E">
        <w:rPr>
          <w:rStyle w:val="Refdecomentario"/>
        </w:rPr>
        <w:commentReference w:id="22"/>
      </w:r>
      <w:commentRangeEnd w:id="23"/>
      <w:r w:rsidR="00AE463F">
        <w:rPr>
          <w:rStyle w:val="Refdecomentario"/>
        </w:rPr>
        <w:commentReference w:id="23"/>
      </w:r>
      <w:r w:rsidR="0011510A">
        <w:t>P</w:t>
      </w:r>
      <w:r w:rsidR="00CC540A" w:rsidRPr="00CC540A">
        <w:t xml:space="preserve">ieza importante </w:t>
      </w:r>
      <w:r w:rsidR="00CC540A" w:rsidRPr="00CC540A">
        <w:lastRenderedPageBreak/>
        <w:t xml:space="preserve">en incluso inherente </w:t>
      </w:r>
      <w:r w:rsidR="00CC540A">
        <w:t xml:space="preserve">en el </w:t>
      </w:r>
      <w:r w:rsidR="00CC540A" w:rsidRPr="00CC540A">
        <w:t>modelo</w:t>
      </w:r>
      <w:r w:rsidR="00CC540A">
        <w:t xml:space="preserve"> que asume el TecNM</w:t>
      </w:r>
      <w:r w:rsidR="00CC540A" w:rsidRPr="00CC540A">
        <w:t xml:space="preserve">, </w:t>
      </w:r>
      <w:r w:rsidR="0011510A">
        <w:t>este modelo se</w:t>
      </w:r>
      <w:r w:rsidR="00CC540A" w:rsidRPr="00CC540A">
        <w:t xml:space="preserve"> dimensiona en tres partes: La Dimensión Filosófica, Académica y Organizacional. </w:t>
      </w:r>
    </w:p>
    <w:p w14:paraId="12717771" w14:textId="2CB652A9" w:rsidR="00B63607" w:rsidRDefault="00CC540A" w:rsidP="00CB57C8">
      <w:r w:rsidRPr="00CC540A">
        <w:t>En las dimensiones académicas y organizacionales se sustenta a la Tutoría:</w:t>
      </w:r>
    </w:p>
    <w:p w14:paraId="58108765" w14:textId="2316A600" w:rsidR="00AA7C2E" w:rsidRDefault="00AA7C2E" w:rsidP="00AB2786">
      <w:pPr>
        <w:pStyle w:val="Prrafodelista"/>
        <w:numPr>
          <w:ilvl w:val="0"/>
          <w:numId w:val="12"/>
        </w:numPr>
      </w:pPr>
      <w:r>
        <w:t>L</w:t>
      </w:r>
      <w:r w:rsidR="004E1589">
        <w:t xml:space="preserve">a Dimensión Académica </w:t>
      </w:r>
      <w:r w:rsidR="003F593A">
        <w:t xml:space="preserve">establece los esquemas </w:t>
      </w:r>
      <w:r w:rsidR="00C67537">
        <w:t>de operación entre docente estudiante conocido como Relación Didáctica</w:t>
      </w:r>
      <w:r w:rsidR="001942EC">
        <w:t>,</w:t>
      </w:r>
      <w:r w:rsidR="00C67537">
        <w:t xml:space="preserve"> </w:t>
      </w:r>
      <w:r w:rsidR="0066539D">
        <w:t xml:space="preserve">dentro de estos esquemas se reconoce el </w:t>
      </w:r>
      <w:r w:rsidR="001D3B59">
        <w:t>potencial de aprendizaje del estudiante</w:t>
      </w:r>
      <w:r w:rsidR="00665976">
        <w:t xml:space="preserve">, </w:t>
      </w:r>
      <w:r w:rsidR="001D3B59">
        <w:t xml:space="preserve">el </w:t>
      </w:r>
      <w:r w:rsidR="0066539D">
        <w:t>liderazgo del docente</w:t>
      </w:r>
      <w:r w:rsidR="00153837">
        <w:t xml:space="preserve"> y l</w:t>
      </w:r>
      <w:r w:rsidR="00440744">
        <w:t>a</w:t>
      </w:r>
      <w:r w:rsidR="00153837">
        <w:t xml:space="preserve">s </w:t>
      </w:r>
      <w:r w:rsidR="00440744">
        <w:t>condiciones idóneas para la tutoría y la asesoría al estudiante</w:t>
      </w:r>
      <w:r w:rsidR="0018501C">
        <w:t>.</w:t>
      </w:r>
    </w:p>
    <w:p w14:paraId="2B304615" w14:textId="04BA2053" w:rsidR="000A381D" w:rsidRDefault="00AB2786" w:rsidP="001A449E">
      <w:pPr>
        <w:pStyle w:val="Prrafodelista"/>
        <w:numPr>
          <w:ilvl w:val="0"/>
          <w:numId w:val="12"/>
        </w:numPr>
      </w:pPr>
      <w:r>
        <w:t xml:space="preserve">La </w:t>
      </w:r>
      <w:r w:rsidR="004139FC">
        <w:t>Dimensión</w:t>
      </w:r>
      <w:r>
        <w:t xml:space="preserve"> Organizacional</w:t>
      </w:r>
      <w:r w:rsidR="00CB78B6">
        <w:t xml:space="preserve"> establece que los procesos educativos y de investigación incluirán </w:t>
      </w:r>
      <w:r w:rsidR="000A2F3F">
        <w:t xml:space="preserve">un programa de tutorías como instrumento de seguimiento del trabajo </w:t>
      </w:r>
      <w:r w:rsidR="004139FC">
        <w:t>académico</w:t>
      </w:r>
      <w:r w:rsidR="000A2F3F">
        <w:t xml:space="preserve"> y del acompañamiento del estudiante</w:t>
      </w:r>
      <w:r w:rsidR="004139FC">
        <w:t>.</w:t>
      </w:r>
    </w:p>
    <w:p w14:paraId="60F5F853" w14:textId="333A1A5D" w:rsidR="00A337F6" w:rsidRDefault="00007D65" w:rsidP="002B6753">
      <w:r>
        <w:t xml:space="preserve">A lo largo de la historia el TecNM ha diseñado y </w:t>
      </w:r>
      <w:r w:rsidR="005C396B">
        <w:t>publicado</w:t>
      </w:r>
      <w:r>
        <w:t xml:space="preserve"> material documental sobre la práctica Tutora, acorde a la época y necesidades de su población estudiantil, estos documentos inician en el </w:t>
      </w:r>
      <w:r w:rsidR="00ED73A9">
        <w:t xml:space="preserve">año de 1997 </w:t>
      </w:r>
      <w:r>
        <w:t xml:space="preserve">cuando </w:t>
      </w:r>
      <w:r w:rsidR="00ED73A9">
        <w:t xml:space="preserve">el </w:t>
      </w:r>
      <w:r w:rsidR="00660645" w:rsidRPr="00660645">
        <w:t>Sistema Nacional de Educación Superior Tecnológica</w:t>
      </w:r>
      <w:r w:rsidR="00660645">
        <w:t xml:space="preserve"> hoy TecNM </w:t>
      </w:r>
      <w:r w:rsidR="00B53BE2">
        <w:t>público</w:t>
      </w:r>
      <w:r w:rsidR="00660645">
        <w:t xml:space="preserve"> el documento “Procedimiento para las tutorías académicas del instituto tecnológico”</w:t>
      </w:r>
      <w:r w:rsidR="002C3D8E">
        <w:t xml:space="preserve"> el primer documento que homogeniza las acciones de atención implementadas en el sistema. </w:t>
      </w:r>
      <w:r>
        <w:t xml:space="preserve">Para </w:t>
      </w:r>
      <w:r w:rsidR="002C3D8E">
        <w:t xml:space="preserve">el año 2006 </w:t>
      </w:r>
      <w:r>
        <w:t xml:space="preserve">se </w:t>
      </w:r>
      <w:r w:rsidR="00343554">
        <w:t>pública</w:t>
      </w:r>
      <w:r w:rsidR="002C3D8E">
        <w:t xml:space="preserve"> el documento “Programa Nacional de Tutoría” </w:t>
      </w:r>
      <w:r w:rsidR="002A3C73" w:rsidRPr="002A3C73">
        <w:t>donde se declara el propósito de “Contribuir con la incorporación de la acción tutorial, que conduce al mejoramiento del rendimiento académico de los estudiantes, coadyuva en el logro de su formación integral, e incide en las metas institucionales relacionadas con la calidad educativa, como son, la disminución de los índices de reprobación, deserción, y rezago, además de favorecer con ello la eficiencia terminal” (DGEST, 2006).</w:t>
      </w:r>
      <w:r w:rsidR="00B53BE2">
        <w:t xml:space="preserve"> </w:t>
      </w:r>
      <w:r w:rsidRPr="00007D65">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r w:rsidR="00B53BE2">
        <w:t xml:space="preserve"> y por </w:t>
      </w:r>
      <w:r w:rsidR="000D0F2E">
        <w:t>último</w:t>
      </w:r>
      <w:r w:rsidR="00B53BE2">
        <w:t xml:space="preserve"> en 2013 </w:t>
      </w:r>
      <w:r w:rsidR="00343554">
        <w:t>pública</w:t>
      </w:r>
      <w:r w:rsidR="00B53BE2">
        <w:t xml:space="preserve"> el Manual del Tutor</w:t>
      </w:r>
      <w:r w:rsidR="003910B7">
        <w:t xml:space="preserve"> del SNIT</w:t>
      </w:r>
      <w:r w:rsidR="009A5201">
        <w:t xml:space="preserve"> (Sistema Nacional de Institutos Tecnológicos)</w:t>
      </w:r>
      <w:r w:rsidR="00B53BE2">
        <w:t xml:space="preserve"> y el Cuaderno de Trabajo</w:t>
      </w:r>
      <w:r w:rsidR="003910B7">
        <w:t xml:space="preserve"> de Tutoría del Estudiante del SNIT</w:t>
      </w:r>
      <w:r w:rsidR="009A5201">
        <w:t>.</w:t>
      </w:r>
    </w:p>
    <w:p w14:paraId="35716FB9" w14:textId="2364B05B" w:rsidR="0038256D" w:rsidRDefault="008D52E5" w:rsidP="002B6753">
      <w:r>
        <w:t xml:space="preserve">Entendemos que el TecNM a lo largo de su historia ha procurado establecer un marco documental importante, </w:t>
      </w:r>
      <w:r w:rsidR="0097534B">
        <w:t>lamentablemente</w:t>
      </w:r>
      <w:r>
        <w:t xml:space="preserve"> han pasado más de 10 años desde la última actualización de documentos</w:t>
      </w:r>
      <w:r w:rsidR="001F4B76">
        <w:t xml:space="preserve">, </w:t>
      </w:r>
      <w:r w:rsidR="0038256D">
        <w:t xml:space="preserve">la humanidad a experimentado cambios radicales que </w:t>
      </w:r>
      <w:r w:rsidR="0038256D">
        <w:lastRenderedPageBreak/>
        <w:t>notablemente se han visto reflejados en la manera en que vivimos el día a día y asimilamos la realidad.</w:t>
      </w:r>
    </w:p>
    <w:p w14:paraId="5E2320A6" w14:textId="66D79E9A" w:rsidR="005B6499" w:rsidRDefault="0038256D" w:rsidP="002B6753">
      <w:r>
        <w:t xml:space="preserve">De 2013 a 2024 </w:t>
      </w:r>
      <w:r w:rsidR="009A7295">
        <w:t>experimentamos</w:t>
      </w:r>
      <w:r>
        <w:t xml:space="preserve"> la pandemia de COVI</w:t>
      </w:r>
      <w:r w:rsidR="009A7295">
        <w:t>D-</w:t>
      </w:r>
      <w:r>
        <w:t xml:space="preserve">19 </w:t>
      </w:r>
      <w:r w:rsidR="009A7295">
        <w:t xml:space="preserve">un hecho trascendental </w:t>
      </w:r>
      <w:r w:rsidR="00276770">
        <w:t>que desencadeno cambios sociales, culturales, económicos, educativos, laborales y de salud. Puntualmente la pandemia nos obligo a entrar aceleradamente en un mundo digital</w:t>
      </w:r>
      <w:r w:rsidR="005B6499">
        <w:t>.</w:t>
      </w:r>
      <w:r w:rsidR="00276770">
        <w:t xml:space="preserve"> </w:t>
      </w:r>
      <w:r w:rsidR="005B6499">
        <w:t>L</w:t>
      </w:r>
      <w:r w:rsidR="003F3FE3">
        <w:t xml:space="preserve">as reuniones virtuales, el home office, los </w:t>
      </w:r>
      <w:proofErr w:type="spellStart"/>
      <w:r w:rsidR="003F3FE3">
        <w:t>delivery</w:t>
      </w:r>
      <w:proofErr w:type="spellEnd"/>
      <w:r w:rsidR="00FA5C33">
        <w:t>, servicios de viaje privados</w:t>
      </w:r>
      <w:r w:rsidR="00263C7E">
        <w:t xml:space="preserve">, el </w:t>
      </w:r>
      <w:proofErr w:type="spellStart"/>
      <w:r w:rsidR="00263C7E">
        <w:t>d</w:t>
      </w:r>
      <w:r w:rsidR="00263C7E" w:rsidRPr="00263C7E">
        <w:t>oomscrolling</w:t>
      </w:r>
      <w:proofErr w:type="spellEnd"/>
      <w:r w:rsidR="0087327D">
        <w:t xml:space="preserve">, la distancia social, los </w:t>
      </w:r>
      <w:proofErr w:type="spellStart"/>
      <w:r w:rsidR="0087327D">
        <w:t>webinar</w:t>
      </w:r>
      <w:proofErr w:type="spellEnd"/>
      <w:r w:rsidR="00263C7E">
        <w:t xml:space="preserve"> y </w:t>
      </w:r>
      <w:r w:rsidR="0087327D">
        <w:t xml:space="preserve">una gran lista </w:t>
      </w:r>
      <w:r w:rsidR="004967FB">
        <w:t>más</w:t>
      </w:r>
      <w:r w:rsidR="0087327D">
        <w:t xml:space="preserve"> de términos o palabras que aparecieron o incrementaron su alcance</w:t>
      </w:r>
      <w:r w:rsidR="004967FB">
        <w:t xml:space="preserve"> no abrieron una ventana de posibilidades y desigualdades positivas o negativas dependiendo del contexto o la persona que las vive.</w:t>
      </w:r>
      <w:r w:rsidR="005B6499">
        <w:t xml:space="preserve"> La humanidad creó y descubrió </w:t>
      </w:r>
      <w:r w:rsidR="005B6499">
        <w:t>nuevos canales de interacción, comunicación y aprendizaje; así como también por causa y efecto nuevas expectativas sobre los contextos económicos y laborales.</w:t>
      </w:r>
      <w:r w:rsidR="00E55F8E">
        <w:t xml:space="preserve"> </w:t>
      </w:r>
      <w:r w:rsidR="00E55F8E">
        <w:t xml:space="preserve">El filósofo Polaco Zygmunt Bauman en su libro “La Modernidad Líquida” publicado en 1999 </w:t>
      </w:r>
      <w:r w:rsidR="00E55F8E">
        <w:t xml:space="preserve">pronostico este comportamiento humano, plantea </w:t>
      </w:r>
      <w:r w:rsidR="00E55F8E">
        <w:t>la idea de que vivimos una sociedad que se caracteriza por la fluidez, la incertidumbre y el cambio constante; los jóvenes denotan una actitud de desapego y adaptabilidad, se enfocan en el “aquí y ahora”.</w:t>
      </w:r>
      <w:r w:rsidR="00E55F8E">
        <w:t xml:space="preserve"> </w:t>
      </w:r>
      <w:r w:rsidR="005B6499">
        <w:t>Partiendo de esta idea encontramos a estudiantes que cuestionan: el beneficio de un título universitario, el alcance de las plataformas digitales, las nuevas profesiones, entre muchas otras cosas. En resumen, debemos prepararnos para una nueva generación de estudiantes con diferentes formas de pensamiento.</w:t>
      </w:r>
    </w:p>
    <w:p w14:paraId="3DD0A60E" w14:textId="4003FFFF" w:rsidR="001A449E" w:rsidRDefault="009F2FEB" w:rsidP="00335757">
      <w:pPr>
        <w:pStyle w:val="Ttulo2"/>
      </w:pPr>
      <w:bookmarkStart w:id="24" w:name="_Toc178235071"/>
      <w:r>
        <w:t>1</w:t>
      </w:r>
      <w:r w:rsidR="001A449E">
        <w:t>.</w:t>
      </w:r>
      <w:r w:rsidR="0007280F">
        <w:t>2</w:t>
      </w:r>
      <w:r w:rsidR="001A449E">
        <w:t xml:space="preserve"> </w:t>
      </w:r>
      <w:r w:rsidR="00112320">
        <w:t>Pregunta de Investigación</w:t>
      </w:r>
      <w:bookmarkEnd w:id="24"/>
    </w:p>
    <w:p w14:paraId="292B33DB" w14:textId="77777777" w:rsidR="000155AA" w:rsidRDefault="00615D35" w:rsidP="000155AA">
      <w:r>
        <w:t>Derivado del contexto anterior y de la problemática que se desea estudiar se generan las siguientes preguntas:</w:t>
      </w:r>
      <w:bookmarkStart w:id="25" w:name="_Toc178235072"/>
    </w:p>
    <w:p w14:paraId="4F178927" w14:textId="77777777" w:rsidR="000155AA" w:rsidRPr="00AC7087" w:rsidRDefault="000155AA" w:rsidP="000155AA">
      <w:pPr>
        <w:rPr>
          <w:i/>
          <w:iCs/>
        </w:rPr>
      </w:pPr>
      <w:bookmarkStart w:id="26" w:name="_Hlk178328884"/>
      <w:r w:rsidRPr="000155AA">
        <w:t xml:space="preserve">P1. </w:t>
      </w:r>
      <w:r w:rsidRPr="00AC7087">
        <w:rPr>
          <w:i/>
          <w:iCs/>
        </w:rPr>
        <w:t>¿Cuál es el impacto del Programa de Tutorías del TecNM en la retención y éxito académico de los estudiantes en el ITSSNA?</w:t>
      </w:r>
    </w:p>
    <w:p w14:paraId="26CC5EF3" w14:textId="7D0C6467" w:rsidR="000155AA" w:rsidRPr="000155AA" w:rsidRDefault="000155AA" w:rsidP="000155AA">
      <w:r w:rsidRPr="000155AA">
        <w:t xml:space="preserve">P2. </w:t>
      </w:r>
      <w:r w:rsidRPr="00AC7087">
        <w:rPr>
          <w:i/>
          <w:iCs/>
        </w:rPr>
        <w:t xml:space="preserve">¿Cómo ha evolucionado la percepción y efectividad de la tutoría en el TecNM desde la última actualización de sus documentos oficiales en 2013, considerando los cambios tecnológicos y sociales </w:t>
      </w:r>
      <w:r w:rsidRPr="00AC7087">
        <w:rPr>
          <w:i/>
          <w:iCs/>
        </w:rPr>
        <w:t>posteriores a la</w:t>
      </w:r>
      <w:r w:rsidRPr="00AC7087">
        <w:rPr>
          <w:i/>
          <w:iCs/>
        </w:rPr>
        <w:t xml:space="preserve"> pandemia de COVID-19</w:t>
      </w:r>
      <w:r w:rsidRPr="00AC7087">
        <w:rPr>
          <w:i/>
          <w:iCs/>
        </w:rPr>
        <w:t>?</w:t>
      </w:r>
    </w:p>
    <w:p w14:paraId="09636121" w14:textId="77777777" w:rsidR="000155AA" w:rsidRPr="000155AA" w:rsidRDefault="000155AA" w:rsidP="000155AA">
      <w:pPr>
        <w:pStyle w:val="Ttulo2"/>
        <w:rPr>
          <w:rFonts w:eastAsiaTheme="minorHAnsi" w:cstheme="minorBidi"/>
          <w:b w:val="0"/>
          <w:sz w:val="24"/>
          <w:szCs w:val="22"/>
        </w:rPr>
      </w:pPr>
      <w:r w:rsidRPr="000155AA">
        <w:rPr>
          <w:rFonts w:eastAsiaTheme="minorHAnsi" w:cstheme="minorBidi"/>
          <w:b w:val="0"/>
          <w:sz w:val="24"/>
          <w:szCs w:val="22"/>
        </w:rPr>
        <w:lastRenderedPageBreak/>
        <w:t xml:space="preserve">P3. </w:t>
      </w:r>
      <w:r w:rsidRPr="00AC7087">
        <w:rPr>
          <w:rFonts w:eastAsiaTheme="minorHAnsi" w:cstheme="minorBidi"/>
          <w:b w:val="0"/>
          <w:i/>
          <w:iCs/>
          <w:sz w:val="24"/>
          <w:szCs w:val="22"/>
        </w:rPr>
        <w:t>¿De qué manera influye la implementación del Programa de Tutorías en el desarrollo de competencias profesionales y la formación integral de los estudiantes del ITSSNA?</w:t>
      </w:r>
    </w:p>
    <w:p w14:paraId="4491E217" w14:textId="77777777" w:rsidR="000155AA" w:rsidRPr="000155AA" w:rsidRDefault="000155AA" w:rsidP="000155AA">
      <w:pPr>
        <w:pStyle w:val="Ttulo2"/>
        <w:rPr>
          <w:rFonts w:eastAsiaTheme="minorHAnsi" w:cstheme="minorBidi"/>
          <w:b w:val="0"/>
          <w:sz w:val="24"/>
          <w:szCs w:val="22"/>
        </w:rPr>
      </w:pPr>
      <w:r w:rsidRPr="000155AA">
        <w:rPr>
          <w:rFonts w:eastAsiaTheme="minorHAnsi" w:cstheme="minorBidi"/>
          <w:b w:val="0"/>
          <w:sz w:val="24"/>
          <w:szCs w:val="22"/>
        </w:rPr>
        <w:t xml:space="preserve">P4. </w:t>
      </w:r>
      <w:r w:rsidRPr="00AC7087">
        <w:rPr>
          <w:rFonts w:eastAsiaTheme="minorHAnsi" w:cstheme="minorBidi"/>
          <w:b w:val="0"/>
          <w:i/>
          <w:iCs/>
          <w:sz w:val="24"/>
          <w:szCs w:val="22"/>
        </w:rPr>
        <w:t>¿Qué desafíos enfrentan los docentes y estudiantes del ITSSNA en el proceso de tutoría, y cómo afectan estos desafíos a la calidad y efectividad del programa?</w:t>
      </w:r>
    </w:p>
    <w:p w14:paraId="7DF08D63" w14:textId="5F74C558" w:rsidR="000155AA" w:rsidRPr="00AC7087" w:rsidRDefault="000155AA" w:rsidP="000155AA">
      <w:pPr>
        <w:pStyle w:val="Ttulo2"/>
        <w:rPr>
          <w:rFonts w:eastAsiaTheme="minorHAnsi" w:cstheme="minorBidi"/>
          <w:b w:val="0"/>
          <w:i/>
          <w:iCs/>
          <w:sz w:val="24"/>
          <w:szCs w:val="22"/>
        </w:rPr>
      </w:pPr>
      <w:r w:rsidRPr="000155AA">
        <w:rPr>
          <w:rFonts w:eastAsiaTheme="minorHAnsi" w:cstheme="minorBidi"/>
          <w:b w:val="0"/>
          <w:sz w:val="24"/>
          <w:szCs w:val="22"/>
        </w:rPr>
        <w:t xml:space="preserve">P5. </w:t>
      </w:r>
      <w:r w:rsidRPr="00AC7087">
        <w:rPr>
          <w:rFonts w:eastAsiaTheme="minorHAnsi" w:cstheme="minorBidi"/>
          <w:b w:val="0"/>
          <w:i/>
          <w:iCs/>
          <w:sz w:val="24"/>
          <w:szCs w:val="22"/>
        </w:rPr>
        <w:t>¿Cómo se puede adaptar el Programa de Tutorías del TecNM para atender las necesidades actuales de una generación de estudiantes que viven en un entorno digitalizado y cambiante?</w:t>
      </w:r>
    </w:p>
    <w:p w14:paraId="75E32468" w14:textId="349CC9A5" w:rsidR="00335757" w:rsidRDefault="00335757" w:rsidP="000155AA">
      <w:pPr>
        <w:pStyle w:val="Ttulo2"/>
      </w:pPr>
      <w:bookmarkStart w:id="27" w:name="_Hlk178329097"/>
      <w:bookmarkEnd w:id="26"/>
      <w:r>
        <w:t>1.3 Objetivo General</w:t>
      </w:r>
      <w:bookmarkEnd w:id="25"/>
    </w:p>
    <w:p w14:paraId="7A2B0BE6" w14:textId="2FF22482" w:rsidR="00FC31CA" w:rsidRDefault="0059344A" w:rsidP="00FC31CA">
      <w:commentRangeStart w:id="28"/>
      <w:commentRangeStart w:id="29"/>
      <w:r w:rsidRPr="0059344A">
        <w:t>Diseñar un plan de acciones emergentes en el Departamento de Desarrollo Académico para fortalecer el Programa de Tutorías</w:t>
      </w:r>
      <w:r w:rsidR="00D71DF3">
        <w:t xml:space="preserve"> del ITSSNA</w:t>
      </w:r>
      <w:r w:rsidR="00D53125">
        <w:t xml:space="preserve"> como consecuencia de una revisión documenta</w:t>
      </w:r>
      <w:r w:rsidR="00667852">
        <w:t>l</w:t>
      </w:r>
      <w:r w:rsidR="00D53125">
        <w:t xml:space="preserve"> de los procesos</w:t>
      </w:r>
      <w:commentRangeEnd w:id="28"/>
      <w:r w:rsidR="005B132D">
        <w:rPr>
          <w:rStyle w:val="Refdecomentario"/>
        </w:rPr>
        <w:commentReference w:id="28"/>
      </w:r>
      <w:commentRangeEnd w:id="29"/>
      <w:r w:rsidR="00BF2039">
        <w:rPr>
          <w:rStyle w:val="Refdecomentario"/>
        </w:rPr>
        <w:commentReference w:id="29"/>
      </w:r>
      <w:r w:rsidRPr="0059344A">
        <w:t>.</w:t>
      </w:r>
    </w:p>
    <w:p w14:paraId="0E2BBC20" w14:textId="743174D3" w:rsidR="00CC1562" w:rsidRDefault="00034004" w:rsidP="00034004">
      <w:pPr>
        <w:pStyle w:val="Ttulo2"/>
      </w:pPr>
      <w:bookmarkStart w:id="30" w:name="_Toc178235073"/>
      <w:r>
        <w:t>1.4 Objetivos Específicos</w:t>
      </w:r>
      <w:bookmarkEnd w:id="30"/>
    </w:p>
    <w:p w14:paraId="651EFA21" w14:textId="43E8D3F5" w:rsidR="003607EF" w:rsidRDefault="0018664D" w:rsidP="000C02DA">
      <w:pPr>
        <w:pStyle w:val="Prrafodelista"/>
        <w:numPr>
          <w:ilvl w:val="0"/>
          <w:numId w:val="15"/>
        </w:numPr>
        <w:spacing w:line="259" w:lineRule="auto"/>
        <w:jc w:val="left"/>
      </w:pPr>
      <w:r>
        <w:t>I</w:t>
      </w:r>
      <w:r w:rsidRPr="0018664D">
        <w:t xml:space="preserve">dentificar las fortalezas y debilidades del Programa de Tutorías implementado en </w:t>
      </w:r>
      <w:r>
        <w:t>ITSSNA</w:t>
      </w:r>
      <w:r w:rsidRPr="0018664D">
        <w:t>.</w:t>
      </w:r>
    </w:p>
    <w:p w14:paraId="0808EB2D" w14:textId="561838AB" w:rsidR="00304FF3" w:rsidRDefault="001B47F4" w:rsidP="000C02DA">
      <w:pPr>
        <w:pStyle w:val="Prrafodelista"/>
        <w:numPr>
          <w:ilvl w:val="0"/>
          <w:numId w:val="15"/>
        </w:numPr>
        <w:spacing w:line="259" w:lineRule="auto"/>
        <w:jc w:val="left"/>
      </w:pPr>
      <w:r>
        <w:t xml:space="preserve">Detectar </w:t>
      </w:r>
      <w:r w:rsidR="003754B5">
        <w:t xml:space="preserve">si existen </w:t>
      </w:r>
      <w:r w:rsidR="007551E1">
        <w:t xml:space="preserve">áreas de oportunidad para </w:t>
      </w:r>
      <w:r w:rsidR="00BB31DC">
        <w:t>mejor</w:t>
      </w:r>
      <w:r w:rsidR="007551E1">
        <w:t>ar</w:t>
      </w:r>
      <w:r w:rsidR="00BB31DC">
        <w:t xml:space="preserve"> los procesos </w:t>
      </w:r>
      <w:r w:rsidR="00EE5895">
        <w:t>que realizan los tutores</w:t>
      </w:r>
      <w:r w:rsidR="000C02DA">
        <w:t>.</w:t>
      </w:r>
    </w:p>
    <w:p w14:paraId="6FC69EA7" w14:textId="1C563FAF" w:rsidR="000E0157" w:rsidRDefault="00B41EFF" w:rsidP="000C02DA">
      <w:pPr>
        <w:pStyle w:val="Prrafodelista"/>
        <w:numPr>
          <w:ilvl w:val="0"/>
          <w:numId w:val="15"/>
        </w:numPr>
        <w:spacing w:line="259" w:lineRule="auto"/>
        <w:jc w:val="left"/>
      </w:pPr>
      <w:r>
        <w:t>Observar</w:t>
      </w:r>
      <w:r w:rsidR="00314AD8">
        <w:t xml:space="preserve"> la</w:t>
      </w:r>
      <w:r>
        <w:t xml:space="preserve">s </w:t>
      </w:r>
      <w:r w:rsidR="002E5B78">
        <w:t>acciones</w:t>
      </w:r>
      <w:r w:rsidR="00314AD8">
        <w:t xml:space="preserve"> </w:t>
      </w:r>
      <w:r w:rsidR="002E5B78">
        <w:t>tutoras</w:t>
      </w:r>
      <w:r w:rsidR="00314AD8">
        <w:t xml:space="preserve"> </w:t>
      </w:r>
      <w:r w:rsidR="002E5B78">
        <w:t xml:space="preserve">del PAT </w:t>
      </w:r>
      <w:r w:rsidR="003B60AD">
        <w:t xml:space="preserve">ejecutadas por </w:t>
      </w:r>
      <w:r w:rsidR="00314AD8">
        <w:t xml:space="preserve">los docentes del </w:t>
      </w:r>
      <w:r w:rsidR="006515E7">
        <w:t>ITSSNA</w:t>
      </w:r>
      <w:r w:rsidR="00D75E77">
        <w:t xml:space="preserve"> en el periodo </w:t>
      </w:r>
      <w:r w:rsidR="00D24D78">
        <w:t>ene-dic 2023</w:t>
      </w:r>
      <w:r w:rsidR="00035A04">
        <w:t xml:space="preserve"> e identificar aquellas que favorecen al cumplimiento de los </w:t>
      </w:r>
      <w:r w:rsidR="00285280">
        <w:t xml:space="preserve">objetivos de la </w:t>
      </w:r>
      <w:r w:rsidR="00F54424">
        <w:t>Tutoría</w:t>
      </w:r>
      <w:r w:rsidR="000C02DA">
        <w:t>.</w:t>
      </w:r>
    </w:p>
    <w:p w14:paraId="53DC95F4" w14:textId="44390206" w:rsidR="00035A04" w:rsidRDefault="00C43136" w:rsidP="000C02DA">
      <w:pPr>
        <w:pStyle w:val="Prrafodelista"/>
        <w:numPr>
          <w:ilvl w:val="0"/>
          <w:numId w:val="15"/>
        </w:numPr>
        <w:spacing w:line="259" w:lineRule="auto"/>
        <w:jc w:val="left"/>
      </w:pPr>
      <w:r>
        <w:t xml:space="preserve">Analizar el contenido del PIT </w:t>
      </w:r>
      <w:r w:rsidR="000D225A">
        <w:t>del año 2023</w:t>
      </w:r>
      <w:r w:rsidR="00DA4F6B">
        <w:t xml:space="preserve"> verificando que su </w:t>
      </w:r>
      <w:r w:rsidR="00E91360">
        <w:t>contenido</w:t>
      </w:r>
      <w:r w:rsidR="00DA4F6B">
        <w:t xml:space="preserve"> este apegado o los lineamientos que establece el PNT del TecNM</w:t>
      </w:r>
      <w:r w:rsidR="000C02DA">
        <w:t>.</w:t>
      </w:r>
    </w:p>
    <w:p w14:paraId="54944B0A" w14:textId="7D531C89" w:rsidR="00D24D78" w:rsidRDefault="005B55A2" w:rsidP="000C02DA">
      <w:pPr>
        <w:pStyle w:val="Prrafodelista"/>
        <w:numPr>
          <w:ilvl w:val="0"/>
          <w:numId w:val="15"/>
        </w:numPr>
        <w:spacing w:line="259" w:lineRule="auto"/>
        <w:jc w:val="left"/>
      </w:pPr>
      <w:bookmarkStart w:id="31" w:name="_Hlk178328954"/>
      <w:commentRangeStart w:id="32"/>
      <w:commentRangeStart w:id="33"/>
      <w:r>
        <w:t xml:space="preserve">Proponer basado en el </w:t>
      </w:r>
      <w:r w:rsidR="00995A4C">
        <w:t>análisis</w:t>
      </w:r>
      <w:r>
        <w:t xml:space="preserve"> de la investigación </w:t>
      </w:r>
      <w:r w:rsidR="007C4C3A">
        <w:t>acciones</w:t>
      </w:r>
      <w:r>
        <w:t xml:space="preserve"> </w:t>
      </w:r>
      <w:commentRangeEnd w:id="32"/>
      <w:r w:rsidR="005B132D">
        <w:rPr>
          <w:rStyle w:val="Refdecomentario"/>
        </w:rPr>
        <w:commentReference w:id="32"/>
      </w:r>
      <w:commentRangeEnd w:id="33"/>
      <w:r w:rsidR="001B3F2C">
        <w:rPr>
          <w:rStyle w:val="Refdecomentario"/>
        </w:rPr>
        <w:commentReference w:id="33"/>
      </w:r>
      <w:r>
        <w:t>emergente que mejore</w:t>
      </w:r>
      <w:r w:rsidR="003B3784">
        <w:t>n la gestión del PAT</w:t>
      </w:r>
      <w:r w:rsidR="000C02DA">
        <w:t>.</w:t>
      </w:r>
    </w:p>
    <w:p w14:paraId="0DB7F621" w14:textId="324134A7" w:rsidR="003B3784" w:rsidRDefault="000D0917" w:rsidP="00CE6A3D">
      <w:pPr>
        <w:pStyle w:val="Ttulo2"/>
      </w:pPr>
      <w:bookmarkStart w:id="34" w:name="_Toc178235074"/>
      <w:bookmarkEnd w:id="31"/>
      <w:r>
        <w:t>1.5</w:t>
      </w:r>
      <w:r w:rsidR="00CE6A3D">
        <w:t xml:space="preserve"> Supuesto</w:t>
      </w:r>
      <w:bookmarkEnd w:id="34"/>
    </w:p>
    <w:p w14:paraId="6BCD1274" w14:textId="617C8718" w:rsidR="00607CCE" w:rsidRPr="00CC4D5B" w:rsidRDefault="00FE1D19" w:rsidP="00CC4D5B">
      <w:r>
        <w:t xml:space="preserve">Después de </w:t>
      </w:r>
      <w:commentRangeStart w:id="35"/>
      <w:r w:rsidR="00D64D47">
        <w:t>estudiar</w:t>
      </w:r>
      <w:r w:rsidR="00DE3809">
        <w:t xml:space="preserve"> los documentos </w:t>
      </w:r>
      <w:commentRangeEnd w:id="35"/>
      <w:r w:rsidR="005B132D">
        <w:rPr>
          <w:rStyle w:val="Refdecomentario"/>
        </w:rPr>
        <w:commentReference w:id="35"/>
      </w:r>
      <w:r w:rsidR="00DE3809">
        <w:t xml:space="preserve">PIT y PAT </w:t>
      </w:r>
      <w:r w:rsidR="00FE4DE4">
        <w:t xml:space="preserve"> del programa de tutoría y los actores que en este participan, </w:t>
      </w:r>
      <w:r w:rsidR="00DE3809">
        <w:t xml:space="preserve">se encuentran </w:t>
      </w:r>
      <w:r w:rsidR="00834D3F">
        <w:t>áreas de oportunidad en cuanto al desempeño y el cumplimiento de las actividades planeadas</w:t>
      </w:r>
      <w:r w:rsidR="00FE4DE4">
        <w:t>, se tiene un punto vista de los actores del proceso y como perciben el manejo y la efectividad del programa de tutoría</w:t>
      </w:r>
      <w:r w:rsidR="00387159">
        <w:t xml:space="preserve"> y se propone con el apoyo y experiencia del departamento de desarrollo académico implementar </w:t>
      </w:r>
      <w:r w:rsidR="00821904">
        <w:t>un sistema</w:t>
      </w:r>
      <w:r w:rsidR="00387159">
        <w:t xml:space="preserve"> de información para gestionar los datos de la actividad tutora. </w:t>
      </w:r>
    </w:p>
    <w:p w14:paraId="2BA05CE8" w14:textId="0E624A67" w:rsidR="00387159" w:rsidRDefault="00387159" w:rsidP="00387159">
      <w:pPr>
        <w:pStyle w:val="Ttulo2"/>
      </w:pPr>
      <w:bookmarkStart w:id="36" w:name="_Toc178235075"/>
      <w:r>
        <w:lastRenderedPageBreak/>
        <w:t>1.6 Justificación</w:t>
      </w:r>
      <w:bookmarkEnd w:id="36"/>
    </w:p>
    <w:p w14:paraId="509F900B" w14:textId="1BC5CCD8" w:rsidR="00B265A0" w:rsidRDefault="00B265A0" w:rsidP="00FC31CA">
      <w:r>
        <w:t>Est</w:t>
      </w:r>
      <w:r w:rsidR="00350D27">
        <w:t xml:space="preserve">e trabajo de investigación se justifica desde tres perspectivas: La </w:t>
      </w:r>
      <w:r w:rsidR="00E24B98">
        <w:t>científica, académica y personal</w:t>
      </w:r>
      <w:r w:rsidR="00F93E3D">
        <w:t>.</w:t>
      </w:r>
      <w:r w:rsidR="00E06264">
        <w:t xml:space="preserve"> </w:t>
      </w:r>
      <w:r w:rsidR="00F93E3D">
        <w:t>Q</w:t>
      </w:r>
      <w:r w:rsidR="00E06264">
        <w:t xml:space="preserve">ue destacan la relevancia e interés por estudiar </w:t>
      </w:r>
      <w:r w:rsidR="00A12123">
        <w:t>la ejecución d</w:t>
      </w:r>
      <w:r w:rsidR="00016DC3">
        <w:t xml:space="preserve">el </w:t>
      </w:r>
      <w:r w:rsidR="00016DC3" w:rsidRPr="00016DC3">
        <w:t>Programa de Tutorías del TecNM en el Instituto Tecnológico Superior de la Sierra Negra de Ajalpan.</w:t>
      </w:r>
    </w:p>
    <w:p w14:paraId="1A0F25C6" w14:textId="6DD1B0F9" w:rsidR="00A256F9" w:rsidRDefault="004F5807" w:rsidP="00FC31CA">
      <w:r>
        <w:t>Des</w:t>
      </w:r>
      <w:r w:rsidR="00514E0B">
        <w:t xml:space="preserve">de la perspectiva </w:t>
      </w:r>
      <w:commentRangeStart w:id="37"/>
      <w:commentRangeStart w:id="38"/>
      <w:r w:rsidR="00514E0B">
        <w:t xml:space="preserve">científica </w:t>
      </w:r>
      <w:r w:rsidR="005C396B">
        <w:t>e</w:t>
      </w:r>
      <w:r w:rsidR="00F93E3D">
        <w:t xml:space="preserve">l </w:t>
      </w:r>
      <w:commentRangeEnd w:id="37"/>
      <w:r w:rsidR="004A4B51">
        <w:rPr>
          <w:rStyle w:val="Refdecomentario"/>
        </w:rPr>
        <w:commentReference w:id="37"/>
      </w:r>
      <w:commentRangeEnd w:id="38"/>
      <w:r w:rsidR="005C396B">
        <w:rPr>
          <w:rStyle w:val="Refdecomentario"/>
        </w:rPr>
        <w:commentReference w:id="38"/>
      </w:r>
      <w:r w:rsidR="00F93E3D">
        <w:t>estudio del proceso tutorial contribuye positivamente en indicadores críticos como la eficiencia terminal, la reducción de índices de reprobación</w:t>
      </w:r>
      <w:r w:rsidR="00CB3BAA">
        <w:t>,</w:t>
      </w:r>
      <w:r w:rsidR="00F93E3D">
        <w:t xml:space="preserve"> deserción y la mejora en el rendimiento académico</w:t>
      </w:r>
      <w:r w:rsidR="00412807">
        <w:t xml:space="preserve"> de los estudiantes, analiza el proceso de acompañamiento estratégico</w:t>
      </w:r>
      <w:r w:rsidR="00B903F2">
        <w:t xml:space="preserve">. </w:t>
      </w:r>
      <w:r w:rsidR="00392342">
        <w:t xml:space="preserve">Identifica fortalezas y debilidades </w:t>
      </w:r>
      <w:r w:rsidR="008D6330">
        <w:t>del PIT</w:t>
      </w:r>
      <w:r w:rsidR="000062DF">
        <w:t>,</w:t>
      </w:r>
      <w:r w:rsidR="00E124BB">
        <w:t xml:space="preserve"> genera en su </w:t>
      </w:r>
      <w:r w:rsidR="00EB3F2B">
        <w:t>práctica</w:t>
      </w:r>
      <w:r w:rsidR="00E124BB">
        <w:t xml:space="preserve"> datos </w:t>
      </w:r>
      <w:r w:rsidR="00EB3F2B">
        <w:t xml:space="preserve">empíricos </w:t>
      </w:r>
      <w:r w:rsidR="001414C0">
        <w:t xml:space="preserve">que contribuyen a la </w:t>
      </w:r>
      <w:r w:rsidR="00580549">
        <w:t>formulación de modelos más eficientes que puedes ser replicados por otras instituciones.</w:t>
      </w:r>
    </w:p>
    <w:p w14:paraId="04803D51" w14:textId="2280124F" w:rsidR="00A256F9" w:rsidRDefault="004D7D22" w:rsidP="00FC31CA">
      <w:r>
        <w:t>En</w:t>
      </w:r>
      <w:r w:rsidR="00A256F9">
        <w:t xml:space="preserve"> la perspectiva académica </w:t>
      </w:r>
      <w:r w:rsidR="00C81F66">
        <w:t xml:space="preserve">esta investigación permitirá estudiar la eficacia de implementaciones tutoras enfocadas a mejorar </w:t>
      </w:r>
      <w:r w:rsidR="004B370C">
        <w:t>las habilidades transversales</w:t>
      </w:r>
      <w:r w:rsidR="00C81F66">
        <w:t xml:space="preserve"> de los estudiantes</w:t>
      </w:r>
      <w:r w:rsidR="00376504">
        <w:t xml:space="preserve">, </w:t>
      </w:r>
      <w:r w:rsidR="005A702C">
        <w:t xml:space="preserve">reforzando la teoría de la zona de desarrollo próximo </w:t>
      </w:r>
      <w:r w:rsidR="001B3F2C">
        <w:t>que en 1930</w:t>
      </w:r>
      <w:r w:rsidR="005A702C">
        <w:t xml:space="preserve"> propuso el </w:t>
      </w:r>
      <w:r w:rsidR="004753A5">
        <w:t xml:space="preserve">psicólogo ruso Lev </w:t>
      </w:r>
      <w:commentRangeStart w:id="39"/>
      <w:commentRangeStart w:id="40"/>
      <w:r w:rsidR="004753A5">
        <w:t>Vygotsky</w:t>
      </w:r>
      <w:commentRangeEnd w:id="39"/>
      <w:r w:rsidR="004A4B51">
        <w:rPr>
          <w:rStyle w:val="Refdecomentario"/>
        </w:rPr>
        <w:commentReference w:id="39"/>
      </w:r>
      <w:commentRangeEnd w:id="40"/>
      <w:r w:rsidR="001B3F2C">
        <w:rPr>
          <w:rStyle w:val="Refdecomentario"/>
        </w:rPr>
        <w:commentReference w:id="40"/>
      </w:r>
      <w:r w:rsidR="004753A5">
        <w:t xml:space="preserve"> </w:t>
      </w:r>
      <w:r w:rsidR="00C95A75">
        <w:t xml:space="preserve">y concluyendo que el reforzamiento del individuo mediante el acompañamiento funciona </w:t>
      </w:r>
      <w:r w:rsidR="00191195">
        <w:t>eficazmente para el desarrollo del ser humano.</w:t>
      </w:r>
    </w:p>
    <w:p w14:paraId="7A481A1C" w14:textId="79CD82C8" w:rsidR="003A2C8E" w:rsidRDefault="00352996" w:rsidP="00AD0F62">
      <w:r>
        <w:t>Por la parte personal e</w:t>
      </w:r>
      <w:r w:rsidR="0048665D">
        <w:t xml:space="preserve">l </w:t>
      </w:r>
      <w:r w:rsidR="00040A95">
        <w:t>Interés</w:t>
      </w:r>
      <w:r w:rsidR="0048665D">
        <w:t xml:space="preserve"> por desarrollar esta </w:t>
      </w:r>
      <w:r w:rsidR="00A70B57">
        <w:t>investigación</w:t>
      </w:r>
      <w:r w:rsidR="00EB25F2">
        <w:t xml:space="preserve"> </w:t>
      </w:r>
      <w:r w:rsidR="00A70B57">
        <w:t xml:space="preserve">tiene su origen en la labor que desarrollo como docente </w:t>
      </w:r>
      <w:r w:rsidR="00BE7978">
        <w:t xml:space="preserve">y tutor de grupo </w:t>
      </w:r>
      <w:r w:rsidR="00365C12">
        <w:t>de la división de Ingeniería en Sistemas Computacionales del ITSSNA</w:t>
      </w:r>
      <w:r w:rsidR="009F4138">
        <w:t xml:space="preserve">. </w:t>
      </w:r>
      <w:r w:rsidR="00B9069A">
        <w:t>Donde i</w:t>
      </w:r>
      <w:r w:rsidR="009F4138">
        <w:t>nici</w:t>
      </w:r>
      <w:r w:rsidR="00036877">
        <w:t>e actividades</w:t>
      </w:r>
      <w:r w:rsidR="009F4138">
        <w:t xml:space="preserve"> como docente el 11 de agosto del año 2011 </w:t>
      </w:r>
      <w:r w:rsidR="00036877">
        <w:t>con nombramiento de</w:t>
      </w:r>
      <w:r w:rsidR="009F4138">
        <w:t xml:space="preserve"> profesor de asignatura “B”, </w:t>
      </w:r>
      <w:r w:rsidR="00A64D61">
        <w:t xml:space="preserve">en el año 2019 recibo nombramiento como profesor de tiempo completo </w:t>
      </w:r>
      <w:r w:rsidR="00F83DC9">
        <w:t>(PTC) asociado “A”</w:t>
      </w:r>
      <w:r w:rsidR="00C97F10">
        <w:t xml:space="preserve"> y </w:t>
      </w:r>
      <w:r w:rsidR="000A5551">
        <w:t>el r</w:t>
      </w:r>
      <w:r w:rsidR="000F38BA">
        <w:t xml:space="preserve">econocimiento </w:t>
      </w:r>
      <w:r w:rsidR="004159A9">
        <w:t xml:space="preserve">del </w:t>
      </w:r>
      <w:r w:rsidR="004159A9" w:rsidRPr="004159A9">
        <w:t xml:space="preserve">Programa para el Desarrollo Profesional Docente </w:t>
      </w:r>
      <w:r w:rsidR="004159A9">
        <w:t>(</w:t>
      </w:r>
      <w:r w:rsidR="00C97F10">
        <w:t>PRODEP</w:t>
      </w:r>
      <w:r w:rsidR="004159A9">
        <w:t>)</w:t>
      </w:r>
      <w:r w:rsidR="00CC36A8">
        <w:t xml:space="preserve">, cumpliendo </w:t>
      </w:r>
      <w:r w:rsidR="00BD6A2A">
        <w:t xml:space="preserve">13 años de servicio </w:t>
      </w:r>
      <w:r w:rsidR="00A932E3">
        <w:t>y</w:t>
      </w:r>
      <w:r w:rsidR="00BD6A2A">
        <w:t xml:space="preserve"> 5 años</w:t>
      </w:r>
      <w:r w:rsidR="00C45A87">
        <w:t xml:space="preserve"> </w:t>
      </w:r>
      <w:r w:rsidR="00A932E3">
        <w:t xml:space="preserve">como </w:t>
      </w:r>
      <w:r w:rsidR="00C45A87">
        <w:t>tutor de grupo</w:t>
      </w:r>
      <w:r w:rsidR="00BD6A2A">
        <w:t>.</w:t>
      </w:r>
      <w:r w:rsidR="00A52FA6">
        <w:t xml:space="preserve"> Por </w:t>
      </w:r>
      <w:r w:rsidR="00B61EDB">
        <w:t>último,</w:t>
      </w:r>
      <w:r w:rsidR="00A52FA6">
        <w:t xml:space="preserve"> durante el </w:t>
      </w:r>
      <w:r w:rsidR="005801F7">
        <w:t>periodo ener</w:t>
      </w:r>
      <w:r w:rsidR="005E016B">
        <w:t>o -</w:t>
      </w:r>
      <w:r w:rsidR="005801F7">
        <w:t xml:space="preserve"> diciembre 2023</w:t>
      </w:r>
      <w:r w:rsidR="005E016B">
        <w:t xml:space="preserve"> </w:t>
      </w:r>
      <w:r w:rsidR="00A961FA">
        <w:t>desempeñé</w:t>
      </w:r>
      <w:r w:rsidR="005E016B">
        <w:t xml:space="preserve"> la labor de coordinador de tutorías de la división de Sistemas Computacionales durante ese </w:t>
      </w:r>
      <w:r w:rsidR="008E0072">
        <w:t xml:space="preserve">año pude ser testigo desde la visión de un coordinador del proceso que </w:t>
      </w:r>
      <w:r w:rsidR="004A1DE2">
        <w:t>ej</w:t>
      </w:r>
      <w:r w:rsidR="00A31DBA">
        <w:t xml:space="preserve">ercemos como </w:t>
      </w:r>
      <w:r w:rsidR="008E0072">
        <w:t>tutores</w:t>
      </w:r>
      <w:r w:rsidR="00FC500E">
        <w:t xml:space="preserve">, las limitantes y </w:t>
      </w:r>
      <w:r w:rsidR="00802AFC">
        <w:t xml:space="preserve">consecuencias producen el no contar con la información </w:t>
      </w:r>
      <w:r w:rsidR="004A765A">
        <w:t>en</w:t>
      </w:r>
      <w:r w:rsidR="00802AFC">
        <w:t xml:space="preserve"> tiempo </w:t>
      </w:r>
      <w:r w:rsidR="00802AFC" w:rsidRPr="00AD0F62">
        <w:t>y en forma</w:t>
      </w:r>
      <w:r w:rsidR="008E0072" w:rsidRPr="00AD0F62">
        <w:t>.</w:t>
      </w:r>
    </w:p>
    <w:p w14:paraId="4DA377AD" w14:textId="77777777" w:rsidR="001B3F2C" w:rsidRDefault="001B3F2C">
      <w:pPr>
        <w:spacing w:line="259" w:lineRule="auto"/>
        <w:jc w:val="left"/>
        <w:rPr>
          <w:rFonts w:eastAsiaTheme="majorEastAsia" w:cstheme="majorBidi"/>
          <w:b/>
          <w:sz w:val="28"/>
          <w:szCs w:val="32"/>
        </w:rPr>
      </w:pPr>
      <w:bookmarkStart w:id="41" w:name="_Toc178235076"/>
      <w:r>
        <w:br w:type="page"/>
      </w:r>
    </w:p>
    <w:p w14:paraId="4B0E2C7C" w14:textId="58AF06C4" w:rsidR="00BF0D91" w:rsidRDefault="009327EC" w:rsidP="008A6D34">
      <w:pPr>
        <w:pStyle w:val="Ttulo2"/>
      </w:pPr>
      <w:r>
        <w:lastRenderedPageBreak/>
        <w:t>1.7 Alcances y Limitaciones</w:t>
      </w:r>
      <w:bookmarkEnd w:id="41"/>
    </w:p>
    <w:p w14:paraId="6A8F145B" w14:textId="6A656AFC" w:rsidR="00747285" w:rsidRDefault="00747285" w:rsidP="00747285">
      <w:r>
        <w:t xml:space="preserve">Los alcances de la investigación están </w:t>
      </w:r>
      <w:r w:rsidR="00AE652D">
        <w:t>ubicados en el</w:t>
      </w:r>
      <w:r>
        <w:t xml:space="preserve"> sector académico</w:t>
      </w:r>
      <w:r w:rsidR="00E9679D">
        <w:t>:</w:t>
      </w:r>
      <w:r w:rsidR="00331FEF">
        <w:t xml:space="preserve"> </w:t>
      </w:r>
      <w:r w:rsidR="00D91B9A">
        <w:t xml:space="preserve">jefes(as) de División académica, </w:t>
      </w:r>
      <w:r w:rsidR="00D94AEF">
        <w:t xml:space="preserve">Departamento de Desarrollo Académico y a </w:t>
      </w:r>
      <w:r>
        <w:t xml:space="preserve">docentes que </w:t>
      </w:r>
      <w:r w:rsidR="00C8177B">
        <w:t>cubran el perfil de candidato a tutor acorde a los lineamientos que establece el TecNM</w:t>
      </w:r>
      <w:r w:rsidR="001824DD">
        <w:t xml:space="preserve"> </w:t>
      </w:r>
      <w:r>
        <w:t>cuentan con plazas de tiempo completo</w:t>
      </w:r>
      <w:r w:rsidR="008E4411">
        <w:t xml:space="preserve"> </w:t>
      </w:r>
      <w:r w:rsidR="009E725D">
        <w:t xml:space="preserve">(PTC) </w:t>
      </w:r>
      <w:r w:rsidR="008E4411">
        <w:t xml:space="preserve">o contrato de </w:t>
      </w:r>
      <w:r w:rsidR="00A12AC3">
        <w:t xml:space="preserve">prestador de servicio de </w:t>
      </w:r>
      <w:r w:rsidR="00497946">
        <w:t>30 horas</w:t>
      </w:r>
      <w:r w:rsidR="00E25BD1">
        <w:t xml:space="preserve"> </w:t>
      </w:r>
      <w:r>
        <w:t xml:space="preserve">que </w:t>
      </w:r>
      <w:r w:rsidR="00497946">
        <w:t xml:space="preserve">dentro de su horario </w:t>
      </w:r>
      <w:r>
        <w:t xml:space="preserve">tienen </w:t>
      </w:r>
      <w:r w:rsidR="00497946">
        <w:t xml:space="preserve">asignadas </w:t>
      </w:r>
      <w:r>
        <w:t>horas de descarga</w:t>
      </w:r>
      <w:r w:rsidR="00E25BD1">
        <w:t>.</w:t>
      </w:r>
      <w:r w:rsidR="00D9475B">
        <w:t xml:space="preserve"> </w:t>
      </w:r>
    </w:p>
    <w:p w14:paraId="7233AFF4" w14:textId="6769FF17" w:rsidR="00747285" w:rsidRDefault="005718B5" w:rsidP="00747285">
      <w:r>
        <w:t>Dentro del ITSSNA h</w:t>
      </w:r>
      <w:r w:rsidR="00747285">
        <w:t>ay 11 profesores de tiempo completo,</w:t>
      </w:r>
      <w:r w:rsidR="001C41F8">
        <w:t xml:space="preserve"> repartidos de la siguiente manera </w:t>
      </w:r>
      <w:r w:rsidR="00E35489">
        <w:t>Ing.</w:t>
      </w:r>
      <w:r w:rsidR="001C41F8">
        <w:t xml:space="preserve"> Industrial </w:t>
      </w:r>
      <w:r w:rsidR="00E35489">
        <w:t xml:space="preserve">4, Ing. en Sistemas Computacionales 3, Ing. en Administración 3 e Ing. </w:t>
      </w:r>
      <w:r w:rsidR="00EF2592">
        <w:t>Electromecánica,</w:t>
      </w:r>
      <w:r w:rsidR="00E35489">
        <w:t xml:space="preserve"> cada docente tiene un grupo </w:t>
      </w:r>
      <w:r w:rsidR="00AA3D15">
        <w:t>tutorado,</w:t>
      </w:r>
      <w:r w:rsidR="00E35489">
        <w:t xml:space="preserve"> </w:t>
      </w:r>
      <w:r w:rsidR="00AA3D15">
        <w:t>aunque</w:t>
      </w:r>
      <w:r w:rsidR="00E35489">
        <w:t xml:space="preserve"> a la fecha que se escribe este documento los grupos registrados en la matricula del instituto es de </w:t>
      </w:r>
      <w:r w:rsidR="00EF2592">
        <w:t>18 grupos por lo que existen 7 tutores con perfil hora clase.</w:t>
      </w:r>
    </w:p>
    <w:p w14:paraId="3B1CA06C" w14:textId="694FD199" w:rsidR="00747285" w:rsidRDefault="00E25BD1" w:rsidP="00747285">
      <w:r>
        <w:t>Todos los profesores son evaluados al término de un año en ejercicio de su tutoría mediante una hoja de liberación de actividades tutoras</w:t>
      </w:r>
      <w:r w:rsidR="00E6018F">
        <w:t xml:space="preserve"> firmada por el departamento de desarrollo académico;</w:t>
      </w:r>
      <w:r>
        <w:t xml:space="preserve"> este formato otorga 30 puntos en el estímulo docente 15 puntos por semestre, dato a considerar ya que es un aliciente que se otorga para realizar correctamente la función</w:t>
      </w:r>
      <w:r w:rsidR="00747285">
        <w:t>.</w:t>
      </w:r>
    </w:p>
    <w:p w14:paraId="4A88B536" w14:textId="5D888B2A" w:rsidR="00F0462C" w:rsidRDefault="00C40876" w:rsidP="00747285">
      <w:r>
        <w:t xml:space="preserve">Transando la línea de los objetivos se </w:t>
      </w:r>
      <w:r w:rsidR="00C46C46">
        <w:t>estudiará</w:t>
      </w:r>
      <w:r w:rsidR="00F0462C">
        <w:t>:</w:t>
      </w:r>
      <w:r w:rsidR="00F73467">
        <w:t xml:space="preserve"> </w:t>
      </w:r>
    </w:p>
    <w:p w14:paraId="3F3A7EDA" w14:textId="12A12157" w:rsidR="00EA3A21" w:rsidRDefault="00F0462C" w:rsidP="00F0462C">
      <w:pPr>
        <w:pStyle w:val="Prrafodelista"/>
        <w:numPr>
          <w:ilvl w:val="0"/>
          <w:numId w:val="16"/>
        </w:numPr>
      </w:pPr>
      <w:r>
        <w:t>E</w:t>
      </w:r>
      <w:r w:rsidR="00F73467">
        <w:t xml:space="preserve">l conocimiento de los docentes en la función tutora </w:t>
      </w:r>
      <w:r w:rsidR="00526894">
        <w:t xml:space="preserve">desde </w:t>
      </w:r>
      <w:r w:rsidR="0014320B">
        <w:t xml:space="preserve">la comprensión de los lineamientos, objetivos y metodologías </w:t>
      </w:r>
      <w:r>
        <w:t>del PIT.</w:t>
      </w:r>
    </w:p>
    <w:p w14:paraId="05378572" w14:textId="41BA5BB4" w:rsidR="00F0462C" w:rsidRDefault="00C46C46" w:rsidP="00F0462C">
      <w:pPr>
        <w:pStyle w:val="Prrafodelista"/>
        <w:numPr>
          <w:ilvl w:val="0"/>
          <w:numId w:val="16"/>
        </w:numPr>
      </w:pPr>
      <w:r>
        <w:t>L</w:t>
      </w:r>
      <w:r w:rsidR="004442AF">
        <w:t>a efectividad tutora</w:t>
      </w:r>
      <w:r w:rsidR="00570672">
        <w:t xml:space="preserve"> en el año 2023</w:t>
      </w:r>
      <w:r w:rsidR="00894C12">
        <w:t xml:space="preserve"> </w:t>
      </w:r>
      <w:r w:rsidR="00963AFD">
        <w:t>considerando</w:t>
      </w:r>
      <w:r w:rsidR="00894C12">
        <w:t xml:space="preserve"> la </w:t>
      </w:r>
      <w:r w:rsidR="00963AFD">
        <w:t>inserción</w:t>
      </w:r>
      <w:r w:rsidR="00894C12">
        <w:t xml:space="preserve">, deserción y </w:t>
      </w:r>
      <w:r w:rsidR="00963AFD">
        <w:t xml:space="preserve">aprovechamiento </w:t>
      </w:r>
      <w:r w:rsidR="00726BF6">
        <w:t>académico</w:t>
      </w:r>
      <w:r w:rsidR="00963AFD">
        <w:t>.</w:t>
      </w:r>
    </w:p>
    <w:p w14:paraId="5478BDF4" w14:textId="7D2B4DE7" w:rsidR="00E6018F" w:rsidRDefault="00C46C46" w:rsidP="00747285">
      <w:pPr>
        <w:pStyle w:val="Prrafodelista"/>
        <w:numPr>
          <w:ilvl w:val="0"/>
          <w:numId w:val="16"/>
        </w:numPr>
      </w:pPr>
      <w:r>
        <w:t>El</w:t>
      </w:r>
      <w:r w:rsidR="00E64129">
        <w:t xml:space="preserve"> repositorio de datos y el proceso de gestión de la información (resguardo, procesamiento y protección de datos).</w:t>
      </w:r>
    </w:p>
    <w:p w14:paraId="3ED29033" w14:textId="348FEAC3" w:rsidR="004624DC" w:rsidRDefault="004624DC" w:rsidP="004624DC">
      <w:r>
        <w:t xml:space="preserve">Basado en el estudio se </w:t>
      </w:r>
      <w:r w:rsidR="00541DE1">
        <w:t>llegará</w:t>
      </w:r>
      <w:r>
        <w:t xml:space="preserve"> a una propuesta de mejora </w:t>
      </w:r>
      <w:r w:rsidR="00924FA2">
        <w:t xml:space="preserve">sustentada en recomendaciones para optimizar </w:t>
      </w:r>
      <w:r w:rsidR="00541DE1">
        <w:t>el proceso.</w:t>
      </w:r>
    </w:p>
    <w:p w14:paraId="02E46B33" w14:textId="4B647361" w:rsidR="00541DE1" w:rsidRPr="00747285" w:rsidRDefault="00683D20" w:rsidP="004624DC">
      <w:r>
        <w:t>Las Limitaciones de la investigación son la cobertura</w:t>
      </w:r>
      <w:r w:rsidR="00B25590">
        <w:t xml:space="preserve"> el estudio solo compete al ITSSNA, la disponibilidad de los </w:t>
      </w:r>
      <w:r w:rsidR="00287889">
        <w:t>actores de la función tutora</w:t>
      </w:r>
      <w:r w:rsidR="00201CF8">
        <w:t xml:space="preserve"> y la resistencia al cambio.</w:t>
      </w:r>
    </w:p>
    <w:p w14:paraId="1366CBA7" w14:textId="05A67833" w:rsidR="009327EC" w:rsidRDefault="009327EC" w:rsidP="008A6D34">
      <w:pPr>
        <w:pStyle w:val="Ttulo2"/>
      </w:pPr>
      <w:bookmarkStart w:id="42" w:name="_Toc178235077"/>
      <w:r>
        <w:lastRenderedPageBreak/>
        <w:t xml:space="preserve">1.8 Marco Contextual </w:t>
      </w:r>
      <w:r w:rsidR="008A6D34">
        <w:t>de Ajalpan y su región</w:t>
      </w:r>
      <w:bookmarkEnd w:id="42"/>
    </w:p>
    <w:p w14:paraId="7F1321B5" w14:textId="358CC03A" w:rsidR="008A6D34" w:rsidRDefault="00D01FD7" w:rsidP="00D97391">
      <w:r>
        <w:t>De acuerdo con información tomada de</w:t>
      </w:r>
      <w:r w:rsidR="006244D2">
        <w:t>l</w:t>
      </w:r>
      <w:r w:rsidR="00AC0449">
        <w:t xml:space="preserve"> documento </w:t>
      </w:r>
      <w:r w:rsidR="00AC0449" w:rsidRPr="00AC0449">
        <w:t>Compendio de información geográ</w:t>
      </w:r>
      <w:r w:rsidR="008022ED">
        <w:t xml:space="preserve">fica </w:t>
      </w:r>
      <w:commentRangeStart w:id="43"/>
      <w:r w:rsidR="008022ED">
        <w:t xml:space="preserve">municipal 2010 </w:t>
      </w:r>
      <w:commentRangeEnd w:id="43"/>
      <w:r w:rsidR="004A4B51">
        <w:rPr>
          <w:rStyle w:val="Refdecomentario"/>
        </w:rPr>
        <w:commentReference w:id="43"/>
      </w:r>
      <w:r w:rsidR="008022ED">
        <w:t xml:space="preserve">Ajalpan Puebla </w:t>
      </w:r>
      <w:r w:rsidR="005C396B">
        <w:t>publicado</w:t>
      </w:r>
      <w:r w:rsidR="008022ED">
        <w:t xml:space="preserve"> por el INEGI la ubicación geográfica </w:t>
      </w:r>
      <w:r w:rsidR="00DF4DF0">
        <w:t xml:space="preserve">de Ajalpan tiene en </w:t>
      </w:r>
      <w:r w:rsidR="00A9078B">
        <w:t>C</w:t>
      </w:r>
      <w:r w:rsidR="00DF4DF0" w:rsidRPr="00DF4DF0">
        <w:t>oordenadas y altitud</w:t>
      </w:r>
      <w:r w:rsidR="00DF4DF0">
        <w:t xml:space="preserve"> </w:t>
      </w:r>
      <w:r w:rsidR="00A9078B">
        <w:t>e</w:t>
      </w:r>
      <w:r w:rsidR="00DF4DF0" w:rsidRPr="00DF4DF0">
        <w:t>ntre los paralelos 18° 20’ y 18° 32’ de latitud norte; los meridianos 96° 56’ y 97° 20’ de longitud oeste; altitud entre 1 100 y 2 900 m.</w:t>
      </w:r>
      <w:r w:rsidR="00A9078B">
        <w:t xml:space="preserve"> </w:t>
      </w:r>
      <w:r w:rsidR="00AD77CC" w:rsidRPr="00AD77CC">
        <w:t xml:space="preserve">Colinda al norte con el municipio de Vicente Guerrero, el estado de Veracruz de Ignacio de la Llave y el municipio de </w:t>
      </w:r>
      <w:proofErr w:type="spellStart"/>
      <w:r w:rsidR="00AD77CC" w:rsidRPr="00AD77CC">
        <w:t>Eloxochitlán</w:t>
      </w:r>
      <w:proofErr w:type="spellEnd"/>
      <w:r w:rsidR="00AD77CC" w:rsidRPr="00AD77CC">
        <w:t xml:space="preserve">; al este con los municipios de </w:t>
      </w:r>
      <w:proofErr w:type="spellStart"/>
      <w:r w:rsidR="00AD77CC" w:rsidRPr="00AD77CC">
        <w:t>Eloxochitlán</w:t>
      </w:r>
      <w:proofErr w:type="spellEnd"/>
      <w:r w:rsidR="00AD77CC" w:rsidRPr="00AD77CC">
        <w:t xml:space="preserve"> y </w:t>
      </w:r>
      <w:proofErr w:type="spellStart"/>
      <w:r w:rsidR="00AD77CC" w:rsidRPr="00AD77CC">
        <w:t>Zoquitlán</w:t>
      </w:r>
      <w:proofErr w:type="spellEnd"/>
      <w:r w:rsidR="00AD77CC" w:rsidRPr="00AD77CC">
        <w:t xml:space="preserve">; al sur con los municipios de </w:t>
      </w:r>
      <w:proofErr w:type="spellStart"/>
      <w:r w:rsidR="00AD77CC" w:rsidRPr="00AD77CC">
        <w:t>Zoquitlán</w:t>
      </w:r>
      <w:proofErr w:type="spellEnd"/>
      <w:r w:rsidR="00AD77CC" w:rsidRPr="00AD77CC">
        <w:t xml:space="preserve">, Coxcatlán, </w:t>
      </w:r>
      <w:proofErr w:type="spellStart"/>
      <w:r w:rsidR="00AD77CC" w:rsidRPr="00AD77CC">
        <w:t>Zinacatepec</w:t>
      </w:r>
      <w:proofErr w:type="spellEnd"/>
      <w:r w:rsidR="00AD77CC" w:rsidRPr="00AD77CC">
        <w:t xml:space="preserve"> y </w:t>
      </w:r>
      <w:proofErr w:type="spellStart"/>
      <w:r w:rsidR="00AD77CC" w:rsidRPr="00AD77CC">
        <w:t>Altepexi</w:t>
      </w:r>
      <w:proofErr w:type="spellEnd"/>
      <w:r w:rsidR="00AD77CC" w:rsidRPr="00AD77CC">
        <w:t xml:space="preserve">; al oeste con los municipios de </w:t>
      </w:r>
      <w:proofErr w:type="spellStart"/>
      <w:r w:rsidR="00AD77CC" w:rsidRPr="00AD77CC">
        <w:t>Altepexi</w:t>
      </w:r>
      <w:proofErr w:type="spellEnd"/>
      <w:r w:rsidR="00AD77CC" w:rsidRPr="00AD77CC">
        <w:t>, Tehuacán, San Antonio Cañada y Vicente Guerrero.</w:t>
      </w:r>
    </w:p>
    <w:p w14:paraId="4E6008A5" w14:textId="57BC2A26" w:rsidR="0013404F" w:rsidRDefault="00B36E80" w:rsidP="00D97391">
      <w:r>
        <w:t>El clima es T</w:t>
      </w:r>
      <w:r w:rsidRPr="00B36E80">
        <w:t>emplado húmedo con abundantes lluvias en verano (30.27%), semiseco semicálido (22.40%), seco muy cálido y cálido (15.50%), templado subhúmedo con lluvias en verano, de mayor humedad (12.37%), semicálido húmedo con lluvias todo el año (7.39%), semiseco templado (4.66%), semicálido subhúmedo con lluvias en verano (4.17%), seco semicálido (3.16%) y templado subhúmedo con lluvias en verano, de menor humedad (0.08%)</w:t>
      </w:r>
      <w:r>
        <w:t xml:space="preserve"> y el rango de temperatura es de 12 a 24°C.</w:t>
      </w:r>
    </w:p>
    <w:p w14:paraId="70FDFECA" w14:textId="291F5D29" w:rsidR="00A172A3" w:rsidRDefault="00A172A3" w:rsidP="0022292A">
      <w:r>
        <w:t>El sitio web Data México</w:t>
      </w:r>
      <w:r w:rsidR="00EC630F">
        <w:t xml:space="preserve"> </w:t>
      </w:r>
      <w:sdt>
        <w:sdtPr>
          <w:id w:val="-995572089"/>
          <w:citation/>
        </w:sdtPr>
        <w:sdtContent>
          <w:r w:rsidR="00EC630F">
            <w:fldChar w:fldCharType="begin"/>
          </w:r>
          <w:r w:rsidR="00EC630F">
            <w:instrText xml:space="preserve"> CITATION Sec24 \l 2058 </w:instrText>
          </w:r>
          <w:r w:rsidR="00EC630F">
            <w:fldChar w:fldCharType="separate"/>
          </w:r>
          <w:r w:rsidR="00EC630F">
            <w:rPr>
              <w:noProof/>
            </w:rPr>
            <w:t>(México S. d., 2024)</w:t>
          </w:r>
          <w:r w:rsidR="00EC630F">
            <w:fldChar w:fldCharType="end"/>
          </w:r>
        </w:sdtContent>
      </w:sdt>
      <w:r w:rsidR="00EC630F">
        <w:t xml:space="preserve"> </w:t>
      </w:r>
      <w:r w:rsidR="00343554">
        <w:t>pública</w:t>
      </w:r>
      <w:r w:rsidR="00EC630F">
        <w:t xml:space="preserve"> </w:t>
      </w:r>
      <w:r w:rsidR="004E6B4E">
        <w:t xml:space="preserve">datos relevantes del año 2020 </w:t>
      </w:r>
      <w:r w:rsidR="004A39EC">
        <w:t>que permiten contextualizar al municipio de Ajalpan</w:t>
      </w:r>
      <w:r w:rsidR="0039397E">
        <w:t>:</w:t>
      </w:r>
    </w:p>
    <w:p w14:paraId="58735FE2" w14:textId="062B5827" w:rsidR="00B36E80" w:rsidRDefault="008D4CDB" w:rsidP="0022292A">
      <w:r w:rsidRPr="00873C3E">
        <w:rPr>
          <w:b/>
          <w:bCs/>
        </w:rPr>
        <w:t>Población:</w:t>
      </w:r>
      <w:r w:rsidR="002B48CC">
        <w:t xml:space="preserve"> </w:t>
      </w:r>
      <w:r w:rsidR="00873C3E">
        <w:t>C</w:t>
      </w:r>
      <w:r w:rsidR="00F912BC">
        <w:t xml:space="preserve">uenta con </w:t>
      </w:r>
      <w:r w:rsidR="0022292A">
        <w:t>74,768 habitantes, siendo 51.6% mujeres y 48.4% hombres.</w:t>
      </w:r>
      <w:r w:rsidR="00D501E6">
        <w:t xml:space="preserve"> </w:t>
      </w:r>
      <w:r w:rsidR="0022292A">
        <w:t>Los rangos de edad que concentraron mayor población fueron 5 a 9 años (8,411 habitantes), 10 a 14 años (8,189 habitantes) y 15 a 19 años (8,052 habitantes). Entre ellos concentraron el 33% de la población total.</w:t>
      </w:r>
    </w:p>
    <w:p w14:paraId="6DA75D8D" w14:textId="25E0BD85" w:rsidR="0025695B" w:rsidRDefault="00606017" w:rsidP="0069073F">
      <w:r w:rsidRPr="00873C3E">
        <w:rPr>
          <w:b/>
          <w:bCs/>
        </w:rPr>
        <w:t>Viviend</w:t>
      </w:r>
      <w:r>
        <w:rPr>
          <w:b/>
          <w:bCs/>
        </w:rPr>
        <w:t>a</w:t>
      </w:r>
      <w:r w:rsidR="00873C3E">
        <w:rPr>
          <w:b/>
          <w:bCs/>
        </w:rPr>
        <w:t>:</w:t>
      </w:r>
      <w:r>
        <w:rPr>
          <w:b/>
          <w:bCs/>
        </w:rPr>
        <w:t xml:space="preserve"> </w:t>
      </w:r>
      <w:r w:rsidR="00F912BC">
        <w:t xml:space="preserve"> </w:t>
      </w:r>
      <w:r>
        <w:t>R</w:t>
      </w:r>
      <w:r w:rsidR="0069073F">
        <w:t xml:space="preserve">eporta </w:t>
      </w:r>
      <w:r w:rsidR="002B48CC">
        <w:t xml:space="preserve">una </w:t>
      </w:r>
      <w:r w:rsidR="0069073F">
        <w:t xml:space="preserve">la mayoría de </w:t>
      </w:r>
      <w:r w:rsidR="009B29FF">
        <w:t>las viviendas</w:t>
      </w:r>
      <w:r w:rsidR="0069073F">
        <w:t xml:space="preserve"> particulares con 3 y 2 cuartos, 28% y 27.9%, respectivamente. En el mismo periodo, destacan de las viviendas particulares habitadas con 1 y 2 dormitorios, 41.6% y 35.2%, respectivamente.</w:t>
      </w:r>
      <w:r w:rsidR="00F2448F">
        <w:t xml:space="preserve"> 18.7% de las </w:t>
      </w:r>
      <w:r w:rsidR="002625F9">
        <w:t>v</w:t>
      </w:r>
      <w:r w:rsidR="00F2448F">
        <w:t>iviendas tienen acceso a internet, 10.8% disponen de computador y 74.9% disponen</w:t>
      </w:r>
      <w:r w:rsidR="002625F9">
        <w:t xml:space="preserve"> </w:t>
      </w:r>
      <w:r w:rsidR="00F2448F">
        <w:t>de celular</w:t>
      </w:r>
      <w:r w:rsidR="00467ACF">
        <w:t>.</w:t>
      </w:r>
    </w:p>
    <w:p w14:paraId="333C0D5F" w14:textId="77777777" w:rsidR="00606017" w:rsidRDefault="00606017" w:rsidP="00606017">
      <w:r w:rsidRPr="00606017">
        <w:rPr>
          <w:b/>
          <w:bCs/>
        </w:rPr>
        <w:t>Tasa de analfabetismo:</w:t>
      </w:r>
      <w:r>
        <w:t xml:space="preserve"> presenta </w:t>
      </w:r>
      <w:r w:rsidRPr="0023196E">
        <w:t>18.2%</w:t>
      </w:r>
      <w:r>
        <w:t xml:space="preserve"> de la población</w:t>
      </w:r>
      <w:r w:rsidRPr="0023196E">
        <w:t>. Del total de población analfabeta, 33.6% correspondió a hombres y 66.4% a mujeres.</w:t>
      </w:r>
    </w:p>
    <w:p w14:paraId="2A978A16" w14:textId="300D04FA" w:rsidR="007259BF" w:rsidRDefault="008B5134" w:rsidP="004D65B9">
      <w:r w:rsidRPr="00606017">
        <w:rPr>
          <w:b/>
          <w:bCs/>
        </w:rPr>
        <w:t>E</w:t>
      </w:r>
      <w:r w:rsidR="009B29FF" w:rsidRPr="00606017">
        <w:rPr>
          <w:b/>
          <w:bCs/>
        </w:rPr>
        <w:t>scolaridad:</w:t>
      </w:r>
      <w:r w:rsidR="00261C8C">
        <w:t xml:space="preserve"> </w:t>
      </w:r>
      <w:r w:rsidRPr="008B5134">
        <w:t xml:space="preserve">los principales grados académicos de la población de Ajalpan fueron Primaria (19.6k personas o 45.7% del total), Secundaria (11.2k personas o 26.2% del total) y </w:t>
      </w:r>
      <w:r w:rsidRPr="008B5134">
        <w:lastRenderedPageBreak/>
        <w:t>Preparatoria o Bachillerato General (7.62k personas o 17.7% del total).</w:t>
      </w:r>
      <w:r w:rsidR="00434C7A">
        <w:t xml:space="preserve"> Adicionamos la tabla </w:t>
      </w:r>
      <w:r w:rsidR="00987C62">
        <w:t xml:space="preserve">completa </w:t>
      </w:r>
      <w:r w:rsidR="005C396B">
        <w:t>publicada</w:t>
      </w:r>
      <w:r w:rsidR="00434C7A">
        <w:t xml:space="preserve"> por </w:t>
      </w:r>
      <w:r w:rsidR="00987C62">
        <w:t>Data México</w:t>
      </w:r>
      <w:r w:rsidR="001E45EE">
        <w:t xml:space="preserve"> </w:t>
      </w:r>
      <w:sdt>
        <w:sdtPr>
          <w:id w:val="1815984495"/>
          <w:citation/>
        </w:sdtPr>
        <w:sdtContent>
          <w:r w:rsidR="001971C7">
            <w:fldChar w:fldCharType="begin"/>
          </w:r>
          <w:r w:rsidR="001971C7">
            <w:instrText xml:space="preserve"> CITATION Sec24 \l 2058 </w:instrText>
          </w:r>
          <w:r w:rsidR="001971C7">
            <w:fldChar w:fldCharType="separate"/>
          </w:r>
          <w:r w:rsidR="001971C7">
            <w:rPr>
              <w:noProof/>
            </w:rPr>
            <w:t>(México S. d., 2024)</w:t>
          </w:r>
          <w:r w:rsidR="001971C7">
            <w:fldChar w:fldCharType="end"/>
          </w:r>
        </w:sdtContent>
      </w:sdt>
      <w:r w:rsidR="00987C62">
        <w:t>.</w:t>
      </w:r>
      <w:r w:rsidR="00E56D62">
        <w:t xml:space="preserve"> Este estudio estadístico lo podemos observar en la Tabla 1 </w:t>
      </w:r>
      <w:r w:rsidR="00E56D62" w:rsidRPr="00E56D62">
        <w:t>Niveles de escolaridad de la población de 15 años y más en Ajalpan</w:t>
      </w:r>
      <w:r w:rsidR="004D65B9">
        <w:t>.</w:t>
      </w:r>
    </w:p>
    <w:tbl>
      <w:tblPr>
        <w:tblW w:w="8806" w:type="dxa"/>
        <w:tblCellMar>
          <w:left w:w="70" w:type="dxa"/>
          <w:right w:w="70" w:type="dxa"/>
        </w:tblCellMar>
        <w:tblLook w:val="04A0" w:firstRow="1" w:lastRow="0" w:firstColumn="1" w:lastColumn="0" w:noHBand="0" w:noVBand="1"/>
      </w:tblPr>
      <w:tblGrid>
        <w:gridCol w:w="6237"/>
        <w:gridCol w:w="1121"/>
        <w:gridCol w:w="1448"/>
      </w:tblGrid>
      <w:tr w:rsidR="00F748A9" w:rsidRPr="00F748A9" w14:paraId="5BC910C3" w14:textId="77777777" w:rsidTr="007259BF">
        <w:trPr>
          <w:trHeight w:val="315"/>
        </w:trPr>
        <w:tc>
          <w:tcPr>
            <w:tcW w:w="6237" w:type="dxa"/>
            <w:tcBorders>
              <w:top w:val="nil"/>
              <w:left w:val="nil"/>
              <w:bottom w:val="single" w:sz="12" w:space="0" w:color="FFFFFF"/>
              <w:right w:val="single" w:sz="4" w:space="0" w:color="FFFFFF"/>
            </w:tcBorders>
            <w:shd w:val="clear" w:color="4F81BD" w:fill="4F81BD"/>
            <w:noWrap/>
            <w:vAlign w:val="bottom"/>
            <w:hideMark/>
          </w:tcPr>
          <w:p w14:paraId="2CA37C2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Grado Académico</w:t>
            </w:r>
          </w:p>
        </w:tc>
        <w:tc>
          <w:tcPr>
            <w:tcW w:w="1121" w:type="dxa"/>
            <w:tcBorders>
              <w:top w:val="nil"/>
              <w:left w:val="single" w:sz="4" w:space="0" w:color="FFFFFF"/>
              <w:bottom w:val="single" w:sz="12" w:space="0" w:color="FFFFFF"/>
              <w:right w:val="single" w:sz="4" w:space="0" w:color="FFFFFF"/>
            </w:tcBorders>
            <w:shd w:val="clear" w:color="4F81BD" w:fill="4F81BD"/>
            <w:noWrap/>
            <w:vAlign w:val="bottom"/>
            <w:hideMark/>
          </w:tcPr>
          <w:p w14:paraId="16DF457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Población</w:t>
            </w:r>
          </w:p>
        </w:tc>
        <w:tc>
          <w:tcPr>
            <w:tcW w:w="1448" w:type="dxa"/>
            <w:tcBorders>
              <w:top w:val="nil"/>
              <w:left w:val="single" w:sz="4" w:space="0" w:color="FFFFFF"/>
              <w:bottom w:val="single" w:sz="12" w:space="0" w:color="FFFFFF"/>
              <w:right w:val="nil"/>
            </w:tcBorders>
            <w:shd w:val="clear" w:color="4F81BD" w:fill="4F81BD"/>
            <w:noWrap/>
            <w:vAlign w:val="bottom"/>
            <w:hideMark/>
          </w:tcPr>
          <w:p w14:paraId="0E793A95"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Porcentaje</w:t>
            </w:r>
          </w:p>
        </w:tc>
      </w:tr>
      <w:tr w:rsidR="00F748A9" w:rsidRPr="00F748A9" w14:paraId="738C4DB2"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B94F03E"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Preescolar o Kínder</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1477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176</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16AFDBB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0.410093902</w:t>
            </w:r>
          </w:p>
        </w:tc>
      </w:tr>
      <w:tr w:rsidR="00F748A9" w:rsidRPr="00F748A9" w14:paraId="462FBAC3"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88DA68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Primaria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3AE62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19,592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79C6731"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45.65090757</w:t>
            </w:r>
          </w:p>
        </w:tc>
      </w:tr>
      <w:tr w:rsidR="00F748A9" w:rsidRPr="00F748A9" w14:paraId="4797AF2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01C9D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Secundaria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CCC58E"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11,248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4EC3C63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26.20872848</w:t>
            </w:r>
          </w:p>
        </w:tc>
      </w:tr>
      <w:tr w:rsidR="00F748A9" w:rsidRPr="00F748A9" w14:paraId="1C1B2F38"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2126509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Preparatoria o Bachillerato General</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E954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7,617</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3CE0EE1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17.74821166</w:t>
            </w:r>
          </w:p>
        </w:tc>
      </w:tr>
      <w:tr w:rsidR="00F748A9" w:rsidRPr="00F748A9" w14:paraId="11B7096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9EF2DA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Bachillerato Tecnológico o Normal Básica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B7C70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258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705BED9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0.601160379</w:t>
            </w:r>
          </w:p>
        </w:tc>
      </w:tr>
      <w:tr w:rsidR="00F748A9" w:rsidRPr="00F748A9" w14:paraId="3EB1CA3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35F0BA51"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Primaria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287F9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20</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FB4306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0.04660158</w:t>
            </w:r>
          </w:p>
        </w:tc>
      </w:tr>
      <w:tr w:rsidR="00F748A9" w:rsidRPr="00F748A9" w14:paraId="27808D2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5A68D7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8F16D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135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096CA19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0.314560664</w:t>
            </w:r>
          </w:p>
        </w:tc>
      </w:tr>
      <w:tr w:rsidR="00F748A9" w:rsidRPr="00F748A9" w14:paraId="0324823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09B4D7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Preparatoria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B5A5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619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89B2698"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1.442318895</w:t>
            </w:r>
          </w:p>
        </w:tc>
      </w:tr>
      <w:tr w:rsidR="00F748A9" w:rsidRPr="00F748A9" w14:paraId="4F6BD9B4"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2AA54304"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con Primaria o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8B6A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37</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65469C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0.086212923</w:t>
            </w:r>
          </w:p>
        </w:tc>
      </w:tr>
      <w:tr w:rsidR="00F748A9" w:rsidRPr="00F748A9" w14:paraId="42684D6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778BAE5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de Licenciatura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D66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B421D3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0.284269637</w:t>
            </w:r>
          </w:p>
        </w:tc>
      </w:tr>
      <w:tr w:rsidR="00F748A9" w:rsidRPr="00F748A9" w14:paraId="5CD492F0"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66D6020"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Licenciatura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0D75F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2,925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2872F2A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6.815481045</w:t>
            </w:r>
          </w:p>
        </w:tc>
      </w:tr>
      <w:tr w:rsidR="00F748A9" w:rsidRPr="00F748A9" w14:paraId="23A160F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215F4F3"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Especialidad</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63007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415CE8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0.090873081</w:t>
            </w:r>
          </w:p>
        </w:tc>
      </w:tr>
      <w:tr w:rsidR="00F748A9" w:rsidRPr="00F748A9" w14:paraId="40A2E83F"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111E5F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Maestría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FB60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3DE62193"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0.291259874</w:t>
            </w:r>
          </w:p>
        </w:tc>
      </w:tr>
      <w:tr w:rsidR="00F748A9" w:rsidRPr="00F748A9" w14:paraId="59FD292D"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44B480F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Doctorado</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C479E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B850AD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0.009320316</w:t>
            </w:r>
          </w:p>
        </w:tc>
      </w:tr>
      <w:tr w:rsidR="00F748A9" w:rsidRPr="00F748A9" w14:paraId="5F8485E4" w14:textId="77777777" w:rsidTr="007259BF">
        <w:trPr>
          <w:trHeight w:val="315"/>
        </w:trPr>
        <w:tc>
          <w:tcPr>
            <w:tcW w:w="6237" w:type="dxa"/>
            <w:tcBorders>
              <w:top w:val="single" w:sz="12" w:space="0" w:color="FFFFFF"/>
              <w:left w:val="nil"/>
              <w:bottom w:val="nil"/>
              <w:right w:val="single" w:sz="4" w:space="0" w:color="FFFFFF"/>
            </w:tcBorders>
            <w:shd w:val="clear" w:color="4F81BD" w:fill="4F81BD"/>
            <w:noWrap/>
            <w:vAlign w:val="bottom"/>
            <w:hideMark/>
          </w:tcPr>
          <w:p w14:paraId="60218C19"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Total</w:t>
            </w:r>
          </w:p>
        </w:tc>
        <w:tc>
          <w:tcPr>
            <w:tcW w:w="1121" w:type="dxa"/>
            <w:tcBorders>
              <w:top w:val="single" w:sz="12" w:space="0" w:color="FFFFFF"/>
              <w:left w:val="single" w:sz="4" w:space="0" w:color="FFFFFF"/>
              <w:bottom w:val="nil"/>
              <w:right w:val="single" w:sz="4" w:space="0" w:color="FFFFFF"/>
            </w:tcBorders>
            <w:shd w:val="clear" w:color="4F81BD" w:fill="4F81BD"/>
            <w:noWrap/>
            <w:vAlign w:val="bottom"/>
            <w:hideMark/>
          </w:tcPr>
          <w:p w14:paraId="02087261" w14:textId="77777777" w:rsidR="00F748A9" w:rsidRPr="00F748A9" w:rsidRDefault="00F748A9" w:rsidP="00F748A9">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42,917</w:t>
            </w:r>
          </w:p>
        </w:tc>
        <w:tc>
          <w:tcPr>
            <w:tcW w:w="1448" w:type="dxa"/>
            <w:tcBorders>
              <w:top w:val="single" w:sz="12" w:space="0" w:color="FFFFFF"/>
              <w:left w:val="single" w:sz="4" w:space="0" w:color="FFFFFF"/>
              <w:bottom w:val="nil"/>
              <w:right w:val="nil"/>
            </w:tcBorders>
            <w:shd w:val="clear" w:color="4F81BD" w:fill="4F81BD"/>
            <w:noWrap/>
            <w:vAlign w:val="bottom"/>
            <w:hideMark/>
          </w:tcPr>
          <w:p w14:paraId="191897CE" w14:textId="77777777" w:rsidR="00F748A9" w:rsidRPr="00F748A9" w:rsidRDefault="00F748A9" w:rsidP="001E45EE">
            <w:pPr>
              <w:keepNext/>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100%</w:t>
            </w:r>
          </w:p>
        </w:tc>
      </w:tr>
    </w:tbl>
    <w:p w14:paraId="7DDC2977" w14:textId="77777777" w:rsidR="007259BF" w:rsidRDefault="007259BF">
      <w:pPr>
        <w:pStyle w:val="Descripcin"/>
      </w:pPr>
    </w:p>
    <w:p w14:paraId="59A806DC" w14:textId="26900352" w:rsidR="001E45EE" w:rsidRDefault="001E45EE" w:rsidP="007259BF">
      <w:pPr>
        <w:pStyle w:val="Descripcin"/>
        <w:jc w:val="center"/>
      </w:pPr>
      <w:r>
        <w:t xml:space="preserve">Tabla </w:t>
      </w:r>
      <w:fldSimple w:instr=" SEQ Tabla \* ARABIC ">
        <w:r>
          <w:rPr>
            <w:noProof/>
          </w:rPr>
          <w:t>1</w:t>
        </w:r>
      </w:fldSimple>
      <w:r>
        <w:t>- Niveles de escolaridad de la población de 15 años y más en Ajalpan</w:t>
      </w:r>
    </w:p>
    <w:p w14:paraId="07DF55F0" w14:textId="01AC7482" w:rsidR="002F4E93" w:rsidRDefault="00061FCC" w:rsidP="002E379B">
      <w:pPr>
        <w:spacing w:before="160"/>
      </w:pPr>
      <w:r w:rsidRPr="00606017">
        <w:rPr>
          <w:b/>
          <w:bCs/>
        </w:rPr>
        <w:t>Matrícula</w:t>
      </w:r>
      <w:r w:rsidR="009A743E" w:rsidRPr="00606017">
        <w:rPr>
          <w:b/>
          <w:bCs/>
        </w:rPr>
        <w:t xml:space="preserve"> en educación superior</w:t>
      </w:r>
      <w:r w:rsidR="002E7E33" w:rsidRPr="00606017">
        <w:rPr>
          <w:b/>
          <w:bCs/>
        </w:rPr>
        <w:t>:</w:t>
      </w:r>
      <w:r w:rsidR="009A743E">
        <w:t xml:space="preserve"> </w:t>
      </w:r>
      <w:r w:rsidR="003B2A31">
        <w:t>Las á</w:t>
      </w:r>
      <w:r w:rsidRPr="00061FCC">
        <w:t>reas con mayor número de hombres matriculados en licenciaturas fueron Ingeniería, manufactura y construcción (280), Administración y negocios (126) y Tecnologías de la información y la comunicación (91). De manera similar, las áreas de estudio que concentraron más mujeres matriculadas en licenciaturas fueron Administración y negocios (210), Ingeniería, manufactura y construcción (109) y Tecnologías de la información y la comunicación (28).</w:t>
      </w:r>
      <w:r w:rsidR="003C024C">
        <w:t xml:space="preserve"> </w:t>
      </w:r>
    </w:p>
    <w:p w14:paraId="25329D59" w14:textId="2B2FD730" w:rsidR="002E379B" w:rsidRDefault="00DE2693" w:rsidP="002E379B">
      <w:pPr>
        <w:spacing w:before="160"/>
      </w:pPr>
      <w:r>
        <w:t>E</w:t>
      </w:r>
      <w:r w:rsidR="0023432D">
        <w:t xml:space="preserve">n el aspecto económico de Ajalpan se muestran los siguientes datos documentados y </w:t>
      </w:r>
      <w:r w:rsidR="005C396B">
        <w:t>publicados</w:t>
      </w:r>
      <w:r w:rsidR="0023432D">
        <w:t xml:space="preserve"> por la </w:t>
      </w:r>
      <w:r w:rsidR="008C3D8B">
        <w:t>Secretaría</w:t>
      </w:r>
      <w:r w:rsidR="0023432D">
        <w:t xml:space="preserve"> de Planeación y Finanzas del Gobierno de Puebla</w:t>
      </w:r>
      <w:r w:rsidR="006B4A6D">
        <w:t xml:space="preserve"> </w:t>
      </w:r>
      <w:sdt>
        <w:sdtPr>
          <w:id w:val="839356835"/>
          <w:citation/>
        </w:sdtPr>
        <w:sdtContent>
          <w:r w:rsidR="006B4A6D">
            <w:fldChar w:fldCharType="begin"/>
          </w:r>
          <w:r w:rsidR="00EC185E">
            <w:instrText xml:space="preserve">CITATION Sec241 \l 2058 </w:instrText>
          </w:r>
          <w:r w:rsidR="006B4A6D">
            <w:fldChar w:fldCharType="separate"/>
          </w:r>
          <w:r w:rsidR="00EC185E">
            <w:rPr>
              <w:noProof/>
            </w:rPr>
            <w:t>(Planeación, 2024)</w:t>
          </w:r>
          <w:r w:rsidR="006B4A6D">
            <w:fldChar w:fldCharType="end"/>
          </w:r>
        </w:sdtContent>
      </w:sdt>
    </w:p>
    <w:p w14:paraId="09B7FAA6" w14:textId="77777777" w:rsidR="00624453" w:rsidRDefault="000F7C0F" w:rsidP="002E379B">
      <w:pPr>
        <w:spacing w:before="160"/>
      </w:pPr>
      <w:r w:rsidRPr="0042436C">
        <w:rPr>
          <w:b/>
          <w:bCs/>
        </w:rPr>
        <w:t>Empleo:</w:t>
      </w:r>
      <w:r>
        <w:t xml:space="preserve"> </w:t>
      </w:r>
      <w:r w:rsidR="004023B8">
        <w:t xml:space="preserve">Población económicamente activa </w:t>
      </w:r>
      <w:r w:rsidR="00B85AFD">
        <w:t>(PEA) 40,559 habitantes</w:t>
      </w:r>
      <w:r w:rsidR="00EA682E">
        <w:t xml:space="preserve">. Población ocupada 40,341, Población </w:t>
      </w:r>
      <w:r w:rsidR="0001192F">
        <w:t>desocupada 218.</w:t>
      </w:r>
    </w:p>
    <w:p w14:paraId="5DC23055" w14:textId="7AF45149" w:rsidR="00821904" w:rsidRDefault="002723A0" w:rsidP="002E379B">
      <w:pPr>
        <w:spacing w:before="160"/>
      </w:pPr>
      <w:r w:rsidRPr="002723A0">
        <w:rPr>
          <w:b/>
          <w:bCs/>
        </w:rPr>
        <w:lastRenderedPageBreak/>
        <w:t xml:space="preserve">Sectores de la economía: </w:t>
      </w:r>
      <w:r w:rsidR="00444483">
        <w:t>Sector Primario (</w:t>
      </w:r>
      <w:r w:rsidR="00444483" w:rsidRPr="00444483">
        <w:t>agricultura, la ganadería, la pesca, la minería y la explotación forestal</w:t>
      </w:r>
      <w:r w:rsidR="00444483">
        <w:t>)</w:t>
      </w:r>
      <w:r w:rsidR="00EC47FD">
        <w:t xml:space="preserve"> 0%, Sector Secundario (</w:t>
      </w:r>
      <w:r w:rsidR="006D4723" w:rsidRPr="006D4723">
        <w:t>industria manufacturera, la construcción y la producción de energía</w:t>
      </w:r>
      <w:r w:rsidR="006D4723">
        <w:t>) 69.9</w:t>
      </w:r>
      <w:r w:rsidR="007F75C5">
        <w:t>% y Sector Terciario (</w:t>
      </w:r>
      <w:r w:rsidR="00174B9F" w:rsidRPr="00174B9F">
        <w:t>comercio, transporte, turismo, educación, salud, finanzas, y otros servicios públicos y privados</w:t>
      </w:r>
      <w:r w:rsidR="007F75C5">
        <w:t>)</w:t>
      </w:r>
      <w:r w:rsidR="00174B9F">
        <w:t xml:space="preserve"> 31.1%</w:t>
      </w:r>
      <w:r w:rsidR="007B47ED">
        <w:t>.</w:t>
      </w:r>
    </w:p>
    <w:bookmarkEnd w:id="27"/>
    <w:p w14:paraId="09DF587B" w14:textId="77777777" w:rsidR="00821904" w:rsidRDefault="00821904">
      <w:pPr>
        <w:spacing w:line="259" w:lineRule="auto"/>
        <w:jc w:val="left"/>
      </w:pPr>
      <w:r>
        <w:br w:type="page"/>
      </w:r>
    </w:p>
    <w:p w14:paraId="3B1A4C77" w14:textId="3DC4D266" w:rsidR="009837FE" w:rsidRDefault="00821904" w:rsidP="00821904">
      <w:pPr>
        <w:pStyle w:val="Ttulo1"/>
      </w:pPr>
      <w:bookmarkStart w:id="44" w:name="_Toc178235078"/>
      <w:r>
        <w:lastRenderedPageBreak/>
        <w:t>CAPÍTULO 2 MARCO TEÓRICO QUE EXPLICA EL PROB</w:t>
      </w:r>
      <w:r w:rsidR="009853CA">
        <w:t>L</w:t>
      </w:r>
      <w:r>
        <w:t>EMA</w:t>
      </w:r>
      <w:bookmarkEnd w:id="44"/>
    </w:p>
    <w:p w14:paraId="325F4DA9" w14:textId="114C791D" w:rsidR="008145F1" w:rsidRDefault="008145F1" w:rsidP="008145F1">
      <w:pPr>
        <w:pStyle w:val="Ttulo2"/>
      </w:pPr>
      <w:r>
        <w:t>2.1 Definición</w:t>
      </w:r>
    </w:p>
    <w:p w14:paraId="7F98C620" w14:textId="65B6D6E7" w:rsidR="00AE32A4" w:rsidRDefault="008E3F30" w:rsidP="00AE32A4">
      <w:commentRangeStart w:id="45"/>
      <w:r>
        <w:t>E</w:t>
      </w:r>
      <w:r w:rsidR="0065099E">
        <w:t>timológicamente</w:t>
      </w:r>
      <w:commentRangeEnd w:id="45"/>
      <w:r w:rsidR="00F045A9">
        <w:rPr>
          <w:rStyle w:val="Refdecomentario"/>
        </w:rPr>
        <w:commentReference w:id="45"/>
      </w:r>
      <w:r w:rsidR="0065099E">
        <w:t xml:space="preserve"> la </w:t>
      </w:r>
      <w:r w:rsidR="0035021A">
        <w:t xml:space="preserve">palabra </w:t>
      </w:r>
      <w:r w:rsidR="00F50A8D">
        <w:t>tutoría</w:t>
      </w:r>
      <w:r w:rsidR="0035021A">
        <w:t xml:space="preserve"> </w:t>
      </w:r>
      <w:r w:rsidR="00754E88">
        <w:t>está</w:t>
      </w:r>
      <w:r w:rsidR="00F50A8D">
        <w:t xml:space="preserve"> formada con raíces latinas </w:t>
      </w:r>
      <w:r w:rsidR="008C5BF6">
        <w:t>(</w:t>
      </w:r>
      <w:proofErr w:type="spellStart"/>
      <w:r w:rsidR="00754E88" w:rsidRPr="008C5BF6">
        <w:rPr>
          <w:i/>
          <w:iCs/>
        </w:rPr>
        <w:t>Tueri</w:t>
      </w:r>
      <w:proofErr w:type="spellEnd"/>
      <w:r w:rsidR="00754E88">
        <w:t>: Que significa "</w:t>
      </w:r>
      <w:r w:rsidR="00D40029">
        <w:t>proteger</w:t>
      </w:r>
      <w:r w:rsidR="00754E88">
        <w:t xml:space="preserve">" o "velar", </w:t>
      </w:r>
      <w:r w:rsidR="00754E88" w:rsidRPr="008C5BF6">
        <w:rPr>
          <w:i/>
          <w:iCs/>
        </w:rPr>
        <w:t>Tor</w:t>
      </w:r>
      <w:r w:rsidR="00754E88">
        <w:t xml:space="preserve">: Que se define como "agente" y </w:t>
      </w:r>
      <w:proofErr w:type="spellStart"/>
      <w:r w:rsidR="00754E88" w:rsidRPr="008C5BF6">
        <w:rPr>
          <w:i/>
          <w:iCs/>
        </w:rPr>
        <w:t>ia</w:t>
      </w:r>
      <w:proofErr w:type="spellEnd"/>
      <w:r w:rsidR="00754E88">
        <w:t>: Sufijo que equivale a "cualidad"</w:t>
      </w:r>
      <w:r w:rsidR="00075B60">
        <w:t>)</w:t>
      </w:r>
      <w:r w:rsidR="00D40029">
        <w:t xml:space="preserve"> </w:t>
      </w:r>
      <w:r w:rsidR="00F50A8D">
        <w:t>y</w:t>
      </w:r>
      <w:r w:rsidR="00D40029">
        <w:t xml:space="preserve"> </w:t>
      </w:r>
      <w:commentRangeStart w:id="46"/>
      <w:r w:rsidR="00F50A8D">
        <w:t xml:space="preserve">significa </w:t>
      </w:r>
      <w:r w:rsidR="00754E88">
        <w:t xml:space="preserve">“cargo de cuidar a otra persona que puede hacerlo por </w:t>
      </w:r>
      <w:r w:rsidR="00D40029">
        <w:t>sí</w:t>
      </w:r>
      <w:r w:rsidR="00754E88">
        <w:t xml:space="preserve"> misma”</w:t>
      </w:r>
      <w:r w:rsidR="00075B60">
        <w:t>.</w:t>
      </w:r>
      <w:r w:rsidR="00CB1D67">
        <w:t xml:space="preserve"> Para la ciencia</w:t>
      </w:r>
      <w:r w:rsidR="00947ACF">
        <w:t xml:space="preserve"> de la </w:t>
      </w:r>
      <w:r w:rsidR="00B87B36">
        <w:t xml:space="preserve">educación </w:t>
      </w:r>
      <w:r w:rsidR="00AE32A4">
        <w:t>la tutoría puede definirse como un proceso educativo personalizado y continuo, en el cual un tutor orienta, acompaña y apoya a un estudiante en su desarrollo académico, emocional y personal, facilitando su adaptación al entorno educativo, así como su aprendizaje autónomo y significativo. Este proceso se basa en la relación entre tutor y estudiante, y tiene como objetivo mejorar el rendimiento académico, la integración social y el bienestar del alumno.</w:t>
      </w:r>
    </w:p>
    <w:p w14:paraId="26E3C6D1" w14:textId="6B3F350B" w:rsidR="00F01E6C" w:rsidRDefault="003F151F" w:rsidP="009853CA">
      <w:r>
        <w:t xml:space="preserve">En agosto del año </w:t>
      </w:r>
      <w:commentRangeEnd w:id="46"/>
      <w:r w:rsidR="00F045A9">
        <w:rPr>
          <w:rStyle w:val="Refdecomentario"/>
        </w:rPr>
        <w:commentReference w:id="46"/>
      </w:r>
      <w:r>
        <w:t xml:space="preserve">2006 la Dirección General de Educación Superior Tecnológica </w:t>
      </w:r>
      <w:r w:rsidR="007838C9">
        <w:t xml:space="preserve">(DGEST) </w:t>
      </w:r>
      <w:r>
        <w:t xml:space="preserve">a través de la Coordinación Sectorial de Normatividad Académica y la Dirección de Docencia </w:t>
      </w:r>
      <w:proofErr w:type="spellStart"/>
      <w:r w:rsidR="00343554">
        <w:t>pública</w:t>
      </w:r>
      <w:r>
        <w:t>n</w:t>
      </w:r>
      <w:proofErr w:type="spellEnd"/>
      <w:r>
        <w:t xml:space="preserve"> el </w:t>
      </w:r>
      <w:r w:rsidR="007259BF">
        <w:t>PNT</w:t>
      </w:r>
      <w:r w:rsidR="00CA39B4">
        <w:t>;</w:t>
      </w:r>
      <w:r>
        <w:t xml:space="preserve"> </w:t>
      </w:r>
      <w:r w:rsidR="00CA39B4">
        <w:t>e</w:t>
      </w:r>
      <w:r>
        <w:t>st</w:t>
      </w:r>
      <w:r w:rsidR="007B4CB0">
        <w:t xml:space="preserve">e documento sustenta el compromiso del TecNM con las necesidades y estatutos que marca el Modelo Educativo para el Siglo XXI (ME SXXI) lo que permite reorientar la acción del profesor y el estudiante. </w:t>
      </w:r>
      <w:r w:rsidR="00F01E6C">
        <w:t>En la fundamentación teórica menciona el sustento de la Tutoría en las dimensiones filosóficas y académicas del ME SXXI destacando de la primera dimensión los principios humanos y de la segunda dimensión los principios constructivistas.</w:t>
      </w:r>
    </w:p>
    <w:p w14:paraId="4F2531E5" w14:textId="77777777" w:rsidR="00F01E6C" w:rsidRDefault="00F01E6C" w:rsidP="009853CA">
      <w:r>
        <w:t>En los principios humanísticos:</w:t>
      </w:r>
    </w:p>
    <w:p w14:paraId="1B547DE7" w14:textId="6B0A1D0C" w:rsidR="009853CA" w:rsidRDefault="00F01E6C" w:rsidP="00F01E6C">
      <w:pPr>
        <w:ind w:left="1134" w:right="1750"/>
      </w:pPr>
      <w:r>
        <w:t>“</w:t>
      </w:r>
      <w:r w:rsidRPr="00F01E6C">
        <w:t xml:space="preserve">La educación en el </w:t>
      </w:r>
      <w:r w:rsidR="00ED69E2" w:rsidRPr="00ED69E2">
        <w:t xml:space="preserve">Sistema Nacional de Educación Superior Tecnológica </w:t>
      </w:r>
      <w:r w:rsidR="00ED69E2">
        <w:t>(</w:t>
      </w:r>
      <w:r w:rsidRPr="00F01E6C">
        <w:t>SNEST</w:t>
      </w:r>
      <w:r w:rsidR="00ED69E2">
        <w:t>)</w:t>
      </w:r>
      <w:r w:rsidRPr="00F01E6C">
        <w:t xml:space="preserve"> asume que el ser humano constituye el eje central alrededor del cual giran todos los procesos formativos y organizativos, del Instituto Tecnológico, con el fin de aportar a la sociedad un profesionista en plenitud de sus potencialidades intelectuales, físicas y culturales y con un acervo de valores que le permitan incidir, de manera eficiente </w:t>
      </w:r>
      <w:r w:rsidRPr="00F01E6C">
        <w:lastRenderedPageBreak/>
        <w:t>y eficaz, en el desarrollo de la comunidad en la que ejerce su profesión.</w:t>
      </w:r>
      <w:r>
        <w:t>” (Citar el Programa Nacional de Tutoría</w:t>
      </w:r>
      <w:r w:rsidR="007838C9">
        <w:t>, 2006</w:t>
      </w:r>
      <w:r>
        <w:t>)</w:t>
      </w:r>
    </w:p>
    <w:p w14:paraId="2150F1FE" w14:textId="3DB65868" w:rsidR="00826C2A" w:rsidRDefault="00B845CC" w:rsidP="001A331F">
      <w:r>
        <w:t xml:space="preserve">En los principios constructivistas: Enmarcar la idea de Frida Días Barriga y Gerardo Hernández Rojas (2004) </w:t>
      </w:r>
      <w:r w:rsidRPr="00B845CC">
        <w:t>El aprendizaje es un proceso constructivo interno, auto</w:t>
      </w:r>
      <w:r>
        <w:t xml:space="preserve"> </w:t>
      </w:r>
      <w:r w:rsidRPr="00B845CC">
        <w:t>estructurante que se produce cuando en el estudiante entra en conflicto lo que ya sabe con lo que debería de saber.</w:t>
      </w:r>
      <w:r>
        <w:t xml:space="preserve"> Describ</w:t>
      </w:r>
      <w:r w:rsidR="001A331F">
        <w:t>e:</w:t>
      </w:r>
    </w:p>
    <w:p w14:paraId="3AA31799" w14:textId="6804F5A7" w:rsidR="00B845CC" w:rsidRDefault="004C52FF" w:rsidP="00B845CC">
      <w:pPr>
        <w:ind w:left="1134" w:right="1750"/>
      </w:pPr>
      <w:r>
        <w:t>“</w:t>
      </w:r>
      <w:r w:rsidR="00B845CC" w:rsidRPr="00B845CC">
        <w:t xml:space="preserve">La acción tutorial, consciente de este principio, se dedica a ofrecer o crear las condiciones y el ambiente más propicio para que el estudiante de manera consciente y voluntaria construya su propio desarrollo a partir de la identificación de sus propias </w:t>
      </w:r>
      <w:commentRangeStart w:id="47"/>
      <w:r w:rsidR="00B845CC" w:rsidRPr="00B845CC">
        <w:t>necesidades</w:t>
      </w:r>
      <w:commentRangeEnd w:id="47"/>
      <w:r w:rsidR="00F045A9">
        <w:rPr>
          <w:rStyle w:val="Refdecomentario"/>
        </w:rPr>
        <w:commentReference w:id="47"/>
      </w:r>
      <w:r>
        <w:t>”</w:t>
      </w:r>
      <w:r w:rsidR="00B845CC" w:rsidRPr="00B845CC">
        <w:t xml:space="preserve">.  </w:t>
      </w:r>
    </w:p>
    <w:p w14:paraId="5E52F893" w14:textId="2F0F5DB5" w:rsidR="00B845CC" w:rsidRDefault="00ED69E2" w:rsidP="00A47DFF">
      <w:r>
        <w:t>Este documento define a la tutoría como “</w:t>
      </w:r>
      <w:r w:rsidR="00A47DFF">
        <w:t>un proceso de acompañamiento, grupal o individual, que le brindan al estudiante profesores-tutores, durante su estancia en el Instituto Tecnológico, con el propósito de contribuir a su formación integral</w:t>
      </w:r>
      <w:r>
        <w:t>”</w:t>
      </w:r>
    </w:p>
    <w:p w14:paraId="5F4D890D" w14:textId="0619FDDC" w:rsidR="007838C9" w:rsidRDefault="007838C9" w:rsidP="00A47DFF">
      <w:r>
        <w:t xml:space="preserve">Unos años después en octubre de 2011 las DGEST </w:t>
      </w:r>
      <w:r w:rsidR="00343554">
        <w:t>pública</w:t>
      </w:r>
      <w:r>
        <w:t xml:space="preserve"> el Lineamiento para la Operación del Programa de Tutoría Versión 1.0 para los planes de estudio 2009 – 2010. En el redefine la tutoría como: </w:t>
      </w:r>
    </w:p>
    <w:p w14:paraId="13EB0351" w14:textId="43FC2EFE" w:rsidR="00A47DFF" w:rsidRDefault="007838C9" w:rsidP="007838C9">
      <w:pPr>
        <w:ind w:left="1134" w:right="1608"/>
      </w:pPr>
      <w:r>
        <w:t>“</w:t>
      </w:r>
      <w:r w:rsidRPr="007838C9">
        <w:t xml:space="preserve">La Tutoría es un proceso de acompañamiento grupal o individual que un tutor </w:t>
      </w:r>
      <w:r w:rsidR="006D4928" w:rsidRPr="007838C9">
        <w:t>le brinda</w:t>
      </w:r>
      <w:r w:rsidRPr="007838C9">
        <w:t xml:space="preserve"> al estudiante durante su estancia en el Instituto</w:t>
      </w:r>
      <w:r w:rsidR="00471D2A">
        <w:t xml:space="preserve"> </w:t>
      </w:r>
      <w:r w:rsidRPr="007838C9">
        <w:t>Tecnológico con el propósito de contribuir a su formación integral e incidir en las metas institucionales relacionadas con la calidad educativa; elevar los índices de eficiencia terminal, bajar los índices de reprobación y deserción.</w:t>
      </w:r>
      <w:r>
        <w:t>” (Citar Lineamiento de operación del programa de tutoría, 2011)</w:t>
      </w:r>
      <w:r w:rsidR="00471D2A">
        <w:t>.</w:t>
      </w:r>
    </w:p>
    <w:p w14:paraId="0BBE7DAE" w14:textId="68086F87" w:rsidR="00471D2A" w:rsidRDefault="00471D2A" w:rsidP="008356B9">
      <w:pPr>
        <w:ind w:right="49"/>
      </w:pPr>
      <w:r>
        <w:t>Se integran a la definición las metas y los objetivos institucionales ampliando mayor detalle.</w:t>
      </w:r>
    </w:p>
    <w:p w14:paraId="2E163520" w14:textId="01E0C0BA" w:rsidR="00C37E3F" w:rsidRDefault="00242D91" w:rsidP="00242D91">
      <w:pPr>
        <w:ind w:right="49"/>
      </w:pPr>
      <w:commentRangeStart w:id="48"/>
      <w:r>
        <w:t>Para</w:t>
      </w:r>
      <w:commentRangeEnd w:id="48"/>
      <w:r w:rsidR="00F045A9">
        <w:rPr>
          <w:rStyle w:val="Refdecomentario"/>
        </w:rPr>
        <w:commentReference w:id="48"/>
      </w:r>
      <w:r>
        <w:t xml:space="preserve"> octubre de 2015 el ya considerado TecNM </w:t>
      </w:r>
      <w:r w:rsidR="00343554">
        <w:t>pública</w:t>
      </w:r>
      <w:r>
        <w:t xml:space="preserve"> en el manual de lineamientos académico–administrativos una nueva versión complementaria de la definición de tutorías:</w:t>
      </w:r>
    </w:p>
    <w:p w14:paraId="6E87882D" w14:textId="15ED2F5C" w:rsidR="007838C9" w:rsidRDefault="00242D91" w:rsidP="00242D91">
      <w:pPr>
        <w:ind w:left="1134" w:right="1467"/>
      </w:pPr>
      <w:r>
        <w:lastRenderedPageBreak/>
        <w:t>“</w:t>
      </w:r>
      <w:r w:rsidRPr="00242D91">
        <w:t xml:space="preserve">La tutoría es un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w:t>
      </w:r>
      <w:commentRangeStart w:id="49"/>
      <w:r w:rsidRPr="00242D91">
        <w:t>deserción</w:t>
      </w:r>
      <w:commentRangeEnd w:id="49"/>
      <w:r w:rsidR="00F045A9">
        <w:rPr>
          <w:rStyle w:val="Refdecomentario"/>
        </w:rPr>
        <w:commentReference w:id="49"/>
      </w:r>
      <w:r w:rsidRPr="00242D91">
        <w:t>.</w:t>
      </w:r>
      <w:r>
        <w:t>”</w:t>
      </w:r>
      <w:r w:rsidR="00F32382">
        <w:t>.</w:t>
      </w:r>
    </w:p>
    <w:p w14:paraId="7FDDAE2F" w14:textId="7F371DEE" w:rsidR="00F32382" w:rsidRDefault="00644F6E" w:rsidP="0013135A">
      <w:pPr>
        <w:ind w:right="49"/>
      </w:pPr>
      <w:r>
        <w:t xml:space="preserve">Analizando </w:t>
      </w:r>
      <w:r w:rsidR="005933F1">
        <w:t xml:space="preserve">las definiciones encontramos una visión </w:t>
      </w:r>
      <w:r w:rsidR="005E1001">
        <w:t>constante de la tutoría por parte del SNEST</w:t>
      </w:r>
      <w:r w:rsidR="001A4453">
        <w:t xml:space="preserve"> enfocada en la formación integral del </w:t>
      </w:r>
      <w:r w:rsidR="00157A65">
        <w:t xml:space="preserve">estudiante considerando al ser humano como eje central </w:t>
      </w:r>
      <w:r w:rsidR="004E0175">
        <w:t xml:space="preserve">y percibiendo a la tutoría como </w:t>
      </w:r>
      <w:r w:rsidR="00760218">
        <w:t>una herramienta</w:t>
      </w:r>
      <w:r w:rsidR="004E0175">
        <w:t xml:space="preserve"> que es clave para maximizar el desarrollo tanto personal como profesional</w:t>
      </w:r>
      <w:r w:rsidR="00A244D8">
        <w:t xml:space="preserve"> </w:t>
      </w:r>
      <w:r w:rsidR="002B3D86">
        <w:t xml:space="preserve">esto mediante el acompañamiento </w:t>
      </w:r>
      <w:r w:rsidR="001B6B23">
        <w:t xml:space="preserve">tutor reflejado en </w:t>
      </w:r>
      <w:r w:rsidR="002B3D86">
        <w:t xml:space="preserve">el éxito académico </w:t>
      </w:r>
      <w:r w:rsidR="001B6B23">
        <w:t xml:space="preserve">el cual puede ser medido con la eficiencia terminal y </w:t>
      </w:r>
      <w:r w:rsidR="00760218">
        <w:t>la reducción de deserción y reprobación.</w:t>
      </w:r>
    </w:p>
    <w:p w14:paraId="30E67277" w14:textId="77777777" w:rsidR="00283001" w:rsidRDefault="00283001" w:rsidP="0013135A">
      <w:pPr>
        <w:ind w:right="49"/>
      </w:pPr>
    </w:p>
    <w:p w14:paraId="0D17BC3D" w14:textId="77777777" w:rsidR="00CE2044" w:rsidRDefault="00CE2044" w:rsidP="0013135A">
      <w:pPr>
        <w:ind w:right="49"/>
      </w:pPr>
    </w:p>
    <w:p w14:paraId="0C61CAB0" w14:textId="77777777" w:rsidR="00760218" w:rsidRDefault="00760218" w:rsidP="0013135A">
      <w:pPr>
        <w:ind w:right="49"/>
      </w:pPr>
    </w:p>
    <w:p w14:paraId="2C76AC48" w14:textId="77777777" w:rsidR="00934B79" w:rsidRDefault="00934B79" w:rsidP="00934B79">
      <w:pPr>
        <w:ind w:right="49"/>
      </w:pPr>
    </w:p>
    <w:p w14:paraId="66E7BD87" w14:textId="77777777" w:rsidR="008356B9" w:rsidRDefault="008356B9" w:rsidP="008356B9">
      <w:pPr>
        <w:ind w:right="49"/>
      </w:pPr>
    </w:p>
    <w:p w14:paraId="6C3CB851" w14:textId="77777777" w:rsidR="00C20995" w:rsidRDefault="00C20995" w:rsidP="00C20995">
      <w:pPr>
        <w:ind w:right="49"/>
      </w:pPr>
    </w:p>
    <w:p w14:paraId="45F1A1C1" w14:textId="77777777" w:rsidR="00C20995" w:rsidRDefault="00C20995" w:rsidP="00242D91">
      <w:pPr>
        <w:ind w:left="1134" w:right="1467"/>
      </w:pPr>
    </w:p>
    <w:p w14:paraId="3C47FA56" w14:textId="77777777" w:rsidR="00242D91" w:rsidRPr="009853CA" w:rsidRDefault="00242D91" w:rsidP="00242D91"/>
    <w:sectPr w:rsidR="00242D91" w:rsidRPr="009853CA" w:rsidSect="002118A8">
      <w:headerReference w:type="default" r:id="rId18"/>
      <w:footerReference w:type="default" r:id="rId19"/>
      <w:type w:val="continuous"/>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go" w:date="2024-09-20T22:26:00Z" w:initials="H">
    <w:p w14:paraId="1FF2F750" w14:textId="5F8D6CDD" w:rsidR="00B44B92" w:rsidRDefault="00B44B92">
      <w:pPr>
        <w:pStyle w:val="Textocomentario"/>
      </w:pPr>
      <w:r>
        <w:rPr>
          <w:rStyle w:val="Refdecomentario"/>
        </w:rPr>
        <w:annotationRef/>
      </w:r>
      <w:r>
        <w:t>Habrá que reflexionar sobre la primera palabra, si es estudio, análisis, evaluación, etc.</w:t>
      </w:r>
    </w:p>
  </w:comment>
  <w:comment w:id="1" w:author="JOSE ARTURO BUSTAMANTE LAZCANO" w:date="2024-09-23T10:09:00Z" w:initials="JB">
    <w:p w14:paraId="517736C7" w14:textId="77777777" w:rsidR="00EE4DA7" w:rsidRDefault="00EE4DA7" w:rsidP="00EE4DA7">
      <w:pPr>
        <w:pStyle w:val="Textocomentario"/>
        <w:jc w:val="left"/>
      </w:pPr>
      <w:r>
        <w:rPr>
          <w:rStyle w:val="Refdecomentario"/>
        </w:rPr>
        <w:annotationRef/>
      </w:r>
      <w:r>
        <w:t>Ok voy avanzando la idea y seleccionamos lo que sea mas correcto</w:t>
      </w:r>
    </w:p>
  </w:comment>
  <w:comment w:id="2" w:author="Hugo" w:date="2024-09-20T22:27:00Z" w:initials="H">
    <w:p w14:paraId="4F9639F8" w14:textId="33173D85" w:rsidR="00B44B92" w:rsidRDefault="00B44B92">
      <w:pPr>
        <w:pStyle w:val="Textocomentario"/>
      </w:pPr>
      <w:r>
        <w:rPr>
          <w:rStyle w:val="Refdecomentario"/>
        </w:rPr>
        <w:annotationRef/>
      </w:r>
    </w:p>
  </w:comment>
  <w:comment w:id="6" w:author="Hugo" w:date="2024-09-12T16:32:00Z" w:initials="H">
    <w:p w14:paraId="6EB62B7A" w14:textId="31A3879A" w:rsidR="00E56055" w:rsidRDefault="00E56055">
      <w:pPr>
        <w:pStyle w:val="Textocomentario"/>
      </w:pPr>
      <w:r>
        <w:rPr>
          <w:rStyle w:val="Refdecomentario"/>
        </w:rPr>
        <w:annotationRef/>
      </w:r>
      <w:r>
        <w:t>acento</w:t>
      </w:r>
    </w:p>
  </w:comment>
  <w:comment w:id="7" w:author="JOSE ARTURO BUSTAMANTE LAZCANO" w:date="2024-09-23T10:10:00Z" w:initials="JB">
    <w:p w14:paraId="13F1C496" w14:textId="77777777" w:rsidR="00343554" w:rsidRDefault="00343554" w:rsidP="00343554">
      <w:pPr>
        <w:pStyle w:val="Textocomentario"/>
        <w:jc w:val="left"/>
      </w:pPr>
      <w:r>
        <w:rPr>
          <w:rStyle w:val="Refdecomentario"/>
        </w:rPr>
        <w:annotationRef/>
      </w:r>
      <w:r>
        <w:t>Listo 13 remplazos</w:t>
      </w:r>
    </w:p>
  </w:comment>
  <w:comment w:id="8" w:author="Hugo" w:date="2024-09-12T16:33:00Z" w:initials="H">
    <w:p w14:paraId="6995F962" w14:textId="2F71C061" w:rsidR="00E56055" w:rsidRDefault="00E56055">
      <w:pPr>
        <w:pStyle w:val="Textocomentario"/>
      </w:pPr>
      <w:r>
        <w:rPr>
          <w:rStyle w:val="Refdecomentario"/>
        </w:rPr>
        <w:annotationRef/>
      </w:r>
      <w:r>
        <w:t>citar al documento referido Plan de Trabajo 2024 ¿?</w:t>
      </w:r>
    </w:p>
  </w:comment>
  <w:comment w:id="9" w:author="JOSE ARTURO BUSTAMANTE LAZCANO" w:date="2024-09-23T10:18:00Z" w:initials="JB">
    <w:p w14:paraId="5093E6DF" w14:textId="77777777" w:rsidR="00971C0F" w:rsidRDefault="00971C0F" w:rsidP="00971C0F">
      <w:pPr>
        <w:pStyle w:val="Textocomentario"/>
        <w:jc w:val="left"/>
      </w:pPr>
      <w:r>
        <w:rPr>
          <w:rStyle w:val="Refdecomentario"/>
        </w:rPr>
        <w:annotationRef/>
      </w:r>
      <w:r>
        <w:t>Listo checar solo la forma de citar</w:t>
      </w:r>
    </w:p>
  </w:comment>
  <w:comment w:id="10" w:author="Hugo" w:date="2024-09-12T16:45:00Z" w:initials="H">
    <w:p w14:paraId="53A3D5D2" w14:textId="2452EC57" w:rsidR="004B275D" w:rsidRDefault="004B275D">
      <w:pPr>
        <w:pStyle w:val="Textocomentario"/>
      </w:pPr>
      <w:r>
        <w:rPr>
          <w:rStyle w:val="Refdecomentario"/>
        </w:rPr>
        <w:annotationRef/>
      </w:r>
      <w:r>
        <w:t>Secretaría</w:t>
      </w:r>
    </w:p>
  </w:comment>
  <w:comment w:id="11" w:author="JOSE ARTURO BUSTAMANTE LAZCANO" w:date="2024-09-23T10:19:00Z" w:initials="JB">
    <w:p w14:paraId="165C9263" w14:textId="77777777" w:rsidR="008C3D8B" w:rsidRDefault="008C3D8B" w:rsidP="008C3D8B">
      <w:pPr>
        <w:pStyle w:val="Textocomentario"/>
        <w:jc w:val="left"/>
      </w:pPr>
      <w:r>
        <w:rPr>
          <w:rStyle w:val="Refdecomentario"/>
        </w:rPr>
        <w:annotationRef/>
      </w:r>
      <w:r>
        <w:t xml:space="preserve">Listo dos remplazos que pena </w:t>
      </w:r>
    </w:p>
  </w:comment>
  <w:comment w:id="12" w:author="Hugo" w:date="2024-09-12T16:46:00Z" w:initials="H">
    <w:p w14:paraId="42104EED" w14:textId="530FF5B6" w:rsidR="004B275D" w:rsidRDefault="004B275D">
      <w:pPr>
        <w:pStyle w:val="Textocomentario"/>
      </w:pPr>
      <w:r>
        <w:rPr>
          <w:rStyle w:val="Refdecomentario"/>
        </w:rPr>
        <w:annotationRef/>
      </w:r>
      <w:r>
        <w:t>Hay que hilar este párrafo o puede quedar como punto y seguido.</w:t>
      </w:r>
    </w:p>
  </w:comment>
  <w:comment w:id="13" w:author="JOSE ARTURO BUSTAMANTE LAZCANO" w:date="2024-09-23T10:20:00Z" w:initials="JB">
    <w:p w14:paraId="1B6A0E9E" w14:textId="77777777" w:rsidR="008C3D8B" w:rsidRDefault="008C3D8B" w:rsidP="008C3D8B">
      <w:pPr>
        <w:pStyle w:val="Textocomentario"/>
        <w:jc w:val="left"/>
      </w:pPr>
      <w:r>
        <w:rPr>
          <w:rStyle w:val="Refdecomentario"/>
        </w:rPr>
        <w:annotationRef/>
      </w:r>
      <w:r>
        <w:t>Listo se lee mejor como punto y seguido</w:t>
      </w:r>
    </w:p>
  </w:comment>
  <w:comment w:id="14" w:author="Hugo" w:date="2024-09-12T16:45:00Z" w:initials="H">
    <w:p w14:paraId="015557A7" w14:textId="228D59F9" w:rsidR="004B275D" w:rsidRDefault="004B275D">
      <w:pPr>
        <w:pStyle w:val="Textocomentario"/>
      </w:pPr>
      <w:r>
        <w:rPr>
          <w:rStyle w:val="Refdecomentario"/>
        </w:rPr>
        <w:annotationRef/>
      </w:r>
      <w:r>
        <w:t xml:space="preserve">Pública. Revisa todas las palabras que se acentúan </w:t>
      </w:r>
    </w:p>
    <w:p w14:paraId="5E85ECCE" w14:textId="28EA28D7" w:rsidR="004B275D" w:rsidRDefault="004B275D">
      <w:pPr>
        <w:pStyle w:val="Textocomentario"/>
      </w:pPr>
    </w:p>
  </w:comment>
  <w:comment w:id="15" w:author="JOSE ARTURO BUSTAMANTE LAZCANO" w:date="2024-09-23T10:21:00Z" w:initials="JB">
    <w:p w14:paraId="2DF5FC00" w14:textId="77777777" w:rsidR="008C3D8B" w:rsidRDefault="008C3D8B" w:rsidP="008C3D8B">
      <w:pPr>
        <w:pStyle w:val="Textocomentario"/>
        <w:jc w:val="left"/>
      </w:pPr>
      <w:r>
        <w:rPr>
          <w:rStyle w:val="Refdecomentario"/>
        </w:rPr>
        <w:annotationRef/>
      </w:r>
      <w:r>
        <w:t>Listo</w:t>
      </w:r>
    </w:p>
  </w:comment>
  <w:comment w:id="16" w:author="Hugo" w:date="2024-09-12T16:46:00Z" w:initials="H">
    <w:p w14:paraId="3D513BA1" w14:textId="583D5D01" w:rsidR="004B275D" w:rsidRDefault="004B275D">
      <w:pPr>
        <w:pStyle w:val="Textocomentario"/>
      </w:pPr>
      <w:r>
        <w:rPr>
          <w:rStyle w:val="Refdecomentario"/>
        </w:rPr>
        <w:annotationRef/>
      </w:r>
      <w:r>
        <w:t>Revisa la sintaxis</w:t>
      </w:r>
    </w:p>
  </w:comment>
  <w:comment w:id="17" w:author="JOSE ARTURO BUSTAMANTE LAZCANO" w:date="2024-09-23T10:21:00Z" w:initials="JB">
    <w:p w14:paraId="689A6056" w14:textId="77777777" w:rsidR="008C3D8B" w:rsidRDefault="008C3D8B" w:rsidP="008C3D8B">
      <w:pPr>
        <w:pStyle w:val="Textocomentario"/>
        <w:jc w:val="left"/>
      </w:pPr>
      <w:r>
        <w:rPr>
          <w:rStyle w:val="Refdecomentario"/>
        </w:rPr>
        <w:annotationRef/>
      </w:r>
      <w:r>
        <w:t>Listo cambie como El en lugar de En el, Gracias</w:t>
      </w:r>
    </w:p>
  </w:comment>
  <w:comment w:id="18" w:author="Hugo" w:date="2024-09-12T16:46:00Z" w:initials="H">
    <w:p w14:paraId="03B0E7C5" w14:textId="72EF9677" w:rsidR="004B275D" w:rsidRDefault="004B275D">
      <w:pPr>
        <w:pStyle w:val="Textocomentario"/>
      </w:pPr>
      <w:r>
        <w:rPr>
          <w:rStyle w:val="Refdecomentario"/>
        </w:rPr>
        <w:annotationRef/>
      </w:r>
      <w:r>
        <w:t>Sugiero que si se va a poner la filosofía institucional se agreguen los demás elementos, como lema, valores, fraseología, etc…</w:t>
      </w:r>
    </w:p>
  </w:comment>
  <w:comment w:id="19" w:author="JOSE ARTURO BUSTAMANTE LAZCANO" w:date="2024-09-23T10:35:00Z" w:initials="JB">
    <w:p w14:paraId="1BBF6AE7" w14:textId="77777777" w:rsidR="00AE463F" w:rsidRDefault="00AE463F" w:rsidP="00AE463F">
      <w:pPr>
        <w:pStyle w:val="Textocomentario"/>
        <w:jc w:val="left"/>
      </w:pPr>
      <w:r>
        <w:rPr>
          <w:rStyle w:val="Refdecomentario"/>
        </w:rPr>
        <w:annotationRef/>
      </w:r>
      <w:r>
        <w:t>Hola aquí solo un comentario el TecNM como tal al menos no he encontrado publicado su filosofía y valores pero los campus si tienen sus valores hago 2 referencias esta como TECNM y Valores y filosofia del ITSSNA???</w:t>
      </w:r>
    </w:p>
  </w:comment>
  <w:comment w:id="20" w:author="Hugo" w:date="2024-09-12T16:47:00Z" w:initials="H">
    <w:p w14:paraId="60BA9D71" w14:textId="5862188B" w:rsidR="004B275D" w:rsidRDefault="004B275D">
      <w:pPr>
        <w:pStyle w:val="Textocomentario"/>
      </w:pPr>
      <w:r>
        <w:rPr>
          <w:rStyle w:val="Refdecomentario"/>
        </w:rPr>
        <w:annotationRef/>
      </w:r>
      <w:r>
        <w:t>Aunque habría que tomar posicionamiento ante la NEM</w:t>
      </w:r>
    </w:p>
  </w:comment>
  <w:comment w:id="21" w:author="JOSE ARTURO BUSTAMANTE LAZCANO" w:date="2024-09-26T09:24:00Z" w:initials="JB">
    <w:p w14:paraId="7F534151" w14:textId="77777777" w:rsidR="0049030F" w:rsidRDefault="0049030F" w:rsidP="0049030F">
      <w:pPr>
        <w:pStyle w:val="Textocomentario"/>
        <w:jc w:val="left"/>
      </w:pPr>
      <w:r>
        <w:rPr>
          <w:rStyle w:val="Refdecomentario"/>
        </w:rPr>
        <w:annotationRef/>
      </w:r>
      <w:r>
        <w:t>Listo solo comentar que el Tecnm aun no cambia su modelo educativo seguimos en el de competencias</w:t>
      </w:r>
    </w:p>
  </w:comment>
  <w:comment w:id="22" w:author="Hugo" w:date="2024-09-12T16:48:00Z" w:initials="H">
    <w:p w14:paraId="00F2D279" w14:textId="3FBE3723" w:rsidR="0074723E" w:rsidRDefault="0074723E">
      <w:pPr>
        <w:pStyle w:val="Textocomentario"/>
      </w:pPr>
      <w:r>
        <w:rPr>
          <w:rStyle w:val="Refdecomentario"/>
        </w:rPr>
        <w:annotationRef/>
      </w:r>
      <w:r>
        <w:t>Hasta este momento no ha habido ningún planteamiento del problema, aquí únicamente se menciona por primera vez la palabra clave: tutoría.</w:t>
      </w:r>
    </w:p>
  </w:comment>
  <w:comment w:id="23" w:author="JOSE ARTURO BUSTAMANTE LAZCANO" w:date="2024-09-23T10:35:00Z" w:initials="JB">
    <w:p w14:paraId="05B46325" w14:textId="77777777" w:rsidR="00AE463F" w:rsidRDefault="00AE463F" w:rsidP="00AE463F">
      <w:pPr>
        <w:pStyle w:val="Textocomentario"/>
        <w:jc w:val="left"/>
      </w:pPr>
      <w:r>
        <w:rPr>
          <w:rStyle w:val="Refdecomentario"/>
        </w:rPr>
        <w:annotationRef/>
      </w:r>
      <w:r>
        <w:t>Aquí no entendí ???</w:t>
      </w:r>
    </w:p>
  </w:comment>
  <w:comment w:id="28" w:author="Hugo" w:date="2024-09-20T22:42:00Z" w:initials="H">
    <w:p w14:paraId="6DAB4AEB" w14:textId="004404B7" w:rsidR="005B132D" w:rsidRDefault="005B132D">
      <w:pPr>
        <w:pStyle w:val="Textocomentario"/>
      </w:pPr>
      <w:r>
        <w:rPr>
          <w:rStyle w:val="Refdecomentario"/>
        </w:rPr>
        <w:annotationRef/>
      </w:r>
      <w:r>
        <w:t>Recuerda que el diseño. Se quedaría a nivel propuesta, lo que necesitamos sería implementarlo y evaluar su impacto.</w:t>
      </w:r>
    </w:p>
  </w:comment>
  <w:comment w:id="29" w:author="JOSE ARTURO BUSTAMANTE LAZCANO" w:date="2024-09-27T10:49:00Z" w:initials="JB">
    <w:p w14:paraId="6482F8D1" w14:textId="77777777" w:rsidR="00BF2039" w:rsidRDefault="00BF2039" w:rsidP="00BF2039">
      <w:pPr>
        <w:pStyle w:val="Textocomentario"/>
        <w:jc w:val="left"/>
      </w:pPr>
      <w:r>
        <w:rPr>
          <w:rStyle w:val="Refdecomentario"/>
        </w:rPr>
        <w:annotationRef/>
      </w:r>
      <w:r>
        <w:t>Pero si quiero solo estudiarlo y no implementarlo se podria, quiero que la gente lo leea y saque una conclusion en que si esta o no esta bien la practica tutora en el tecnm porque es bien cierto que al ser una institucion todas las actividades deben ser autorizadas y estudiadas por el tecnm y aplicarse de manera homogenia en todos los ITTuddasdsadads</w:t>
      </w:r>
    </w:p>
  </w:comment>
  <w:comment w:id="32" w:author="Hugo" w:date="2024-09-20T22:43:00Z" w:initials="H">
    <w:p w14:paraId="4C759335" w14:textId="2ABE9B7F" w:rsidR="005B132D" w:rsidRDefault="005B132D">
      <w:pPr>
        <w:pStyle w:val="Textocomentario"/>
      </w:pPr>
      <w:r>
        <w:rPr>
          <w:rStyle w:val="Refdecomentario"/>
        </w:rPr>
        <w:annotationRef/>
      </w:r>
      <w:r>
        <w:t>Cuidado con la redacción. Proponer propuestas</w:t>
      </w:r>
    </w:p>
  </w:comment>
  <w:comment w:id="33" w:author="JOSE ARTURO BUSTAMANTE LAZCANO" w:date="2024-09-27T11:07:00Z" w:initials="JB">
    <w:p w14:paraId="357EBDCD" w14:textId="77777777" w:rsidR="001B3F2C" w:rsidRDefault="001B3F2C" w:rsidP="001B3F2C">
      <w:pPr>
        <w:pStyle w:val="Textocomentario"/>
        <w:jc w:val="left"/>
      </w:pPr>
      <w:r>
        <w:rPr>
          <w:rStyle w:val="Refdecomentario"/>
        </w:rPr>
        <w:annotationRef/>
      </w:r>
      <w:r>
        <w:t xml:space="preserve">Listo si perdón por el pleonasmo </w:t>
      </w:r>
    </w:p>
  </w:comment>
  <w:comment w:id="35" w:author="Hugo" w:date="2024-09-20T22:43:00Z" w:initials="H">
    <w:p w14:paraId="23A78212" w14:textId="7B8DD5B0" w:rsidR="005B132D" w:rsidRDefault="005B132D">
      <w:pPr>
        <w:pStyle w:val="Textocomentario"/>
      </w:pPr>
      <w:r>
        <w:rPr>
          <w:rStyle w:val="Refdecomentario"/>
        </w:rPr>
        <w:annotationRef/>
      </w:r>
      <w:r>
        <w:t xml:space="preserve">Sería muy interesante recuperar </w:t>
      </w:r>
      <w:r w:rsidR="004A4B51">
        <w:t xml:space="preserve">el instrumento de evaluación: </w:t>
      </w:r>
      <w:r>
        <w:t>un</w:t>
      </w:r>
      <w:r w:rsidR="004A4B51">
        <w:t>a rúbrica o lista de verificación, etc para revisión de esos documentos.</w:t>
      </w:r>
    </w:p>
  </w:comment>
  <w:comment w:id="37" w:author="Hugo" w:date="2024-09-20T22:49:00Z" w:initials="H">
    <w:p w14:paraId="55D9637F" w14:textId="17A91F83" w:rsidR="004A4B51" w:rsidRDefault="004A4B51">
      <w:pPr>
        <w:pStyle w:val="Textocomentario"/>
      </w:pPr>
      <w:r>
        <w:rPr>
          <w:rStyle w:val="Refdecomentario"/>
        </w:rPr>
        <w:annotationRef/>
      </w:r>
      <w:r>
        <w:t>Sin poner en mayúscula El estudio</w:t>
      </w:r>
    </w:p>
  </w:comment>
  <w:comment w:id="38" w:author="JOSE ARTURO BUSTAMANTE LAZCANO" w:date="2024-09-23T15:14:00Z" w:initials="JB">
    <w:p w14:paraId="207F39B1" w14:textId="77777777" w:rsidR="005C396B" w:rsidRDefault="005C396B" w:rsidP="005C396B">
      <w:pPr>
        <w:pStyle w:val="Textocomentario"/>
        <w:jc w:val="left"/>
      </w:pPr>
      <w:r>
        <w:rPr>
          <w:rStyle w:val="Refdecomentario"/>
        </w:rPr>
        <w:annotationRef/>
      </w:r>
      <w:r>
        <w:t>Listo</w:t>
      </w:r>
    </w:p>
  </w:comment>
  <w:comment w:id="39" w:author="Hugo" w:date="2024-09-20T22:50:00Z" w:initials="H">
    <w:p w14:paraId="4E2AB5BD" w14:textId="770E7AF7" w:rsidR="004A4B51" w:rsidRDefault="004A4B51">
      <w:pPr>
        <w:pStyle w:val="Textocomentario"/>
      </w:pPr>
      <w:r>
        <w:rPr>
          <w:rStyle w:val="Refdecomentario"/>
        </w:rPr>
        <w:annotationRef/>
      </w:r>
      <w:r>
        <w:t>(Año)</w:t>
      </w:r>
    </w:p>
  </w:comment>
  <w:comment w:id="40" w:author="JOSE ARTURO BUSTAMANTE LAZCANO" w:date="2024-09-27T11:09:00Z" w:initials="JB">
    <w:p w14:paraId="4CEF094D" w14:textId="77777777" w:rsidR="001B3F2C" w:rsidRDefault="001B3F2C" w:rsidP="001B3F2C">
      <w:pPr>
        <w:pStyle w:val="Textocomentario"/>
        <w:jc w:val="left"/>
      </w:pPr>
      <w:r>
        <w:rPr>
          <w:rStyle w:val="Refdecomentario"/>
        </w:rPr>
        <w:annotationRef/>
      </w:r>
      <w:r>
        <w:t xml:space="preserve">Como queda mejor asi: reforzando la teoría de la zona de desarrollo próximo que en 1930 propuso el psicólogo ruso Lev Vygotsky </w:t>
      </w:r>
    </w:p>
    <w:p w14:paraId="0944BFF8" w14:textId="77777777" w:rsidR="001B3F2C" w:rsidRDefault="001B3F2C" w:rsidP="001B3F2C">
      <w:pPr>
        <w:pStyle w:val="Textocomentario"/>
        <w:jc w:val="left"/>
      </w:pPr>
      <w:r>
        <w:t>O así</w:t>
      </w:r>
    </w:p>
    <w:p w14:paraId="4681B8DC" w14:textId="77777777" w:rsidR="001B3F2C" w:rsidRDefault="001B3F2C" w:rsidP="001B3F2C">
      <w:pPr>
        <w:pStyle w:val="Textocomentario"/>
        <w:jc w:val="left"/>
      </w:pPr>
      <w:r>
        <w:t>reforzando la teoría de la zona de desarrollo próximo que propuso el psicólogo ruso Lev Vygotsky (1930)</w:t>
      </w:r>
    </w:p>
  </w:comment>
  <w:comment w:id="43" w:author="Hugo" w:date="2024-09-20T22:56:00Z" w:initials="H">
    <w:p w14:paraId="4DF6B193" w14:textId="6B8C7866" w:rsidR="004A4B51" w:rsidRDefault="004A4B51">
      <w:pPr>
        <w:pStyle w:val="Textocomentario"/>
      </w:pPr>
      <w:r>
        <w:rPr>
          <w:rStyle w:val="Refdecomentario"/>
        </w:rPr>
        <w:annotationRef/>
      </w:r>
      <w:r>
        <w:t>Será importante actualizar al 2020</w:t>
      </w:r>
    </w:p>
  </w:comment>
  <w:comment w:id="45" w:author="Hugo" w:date="2024-09-20T23:25:00Z" w:initials="H">
    <w:p w14:paraId="4A87C008" w14:textId="77777777" w:rsidR="00F045A9" w:rsidRDefault="00F045A9">
      <w:pPr>
        <w:pStyle w:val="Textocomentario"/>
      </w:pPr>
      <w:r>
        <w:rPr>
          <w:rStyle w:val="Refdecomentario"/>
        </w:rPr>
        <w:annotationRef/>
      </w:r>
      <w:r>
        <w:t>Falta poner la numeración 2.1 xxx y el subtema</w:t>
      </w:r>
    </w:p>
    <w:p w14:paraId="2C6FF834" w14:textId="2CF9EACB" w:rsidR="00F045A9" w:rsidRDefault="00F045A9">
      <w:pPr>
        <w:pStyle w:val="Textocomentario"/>
      </w:pPr>
    </w:p>
  </w:comment>
  <w:comment w:id="46" w:author="Hugo" w:date="2024-09-20T23:26:00Z" w:initials="H">
    <w:p w14:paraId="54DECA32" w14:textId="74197C65" w:rsidR="00F045A9" w:rsidRDefault="00F045A9">
      <w:pPr>
        <w:pStyle w:val="Textocomentario"/>
      </w:pPr>
      <w:r>
        <w:rPr>
          <w:rStyle w:val="Refdecomentario"/>
        </w:rPr>
        <w:annotationRef/>
      </w:r>
      <w:r>
        <w:t xml:space="preserve">Considero que entre los párrafos debe existir una ilación. Mayor congruencia entre las ideas, ya que empiezas con la etimología y luego ya avanzas con la fecha del documento de DGEST. Podrías enlazar un concepto más amplio y luego señalar la definición de la Dirección </w:t>
      </w:r>
    </w:p>
  </w:comment>
  <w:comment w:id="47" w:author="Hugo" w:date="2024-09-20T23:29:00Z" w:initials="H">
    <w:p w14:paraId="10C62B4D" w14:textId="3C7335F0" w:rsidR="00F045A9" w:rsidRDefault="00F045A9">
      <w:pPr>
        <w:pStyle w:val="Textocomentario"/>
      </w:pPr>
      <w:r>
        <w:rPr>
          <w:rStyle w:val="Refdecomentario"/>
        </w:rPr>
        <w:annotationRef/>
      </w:r>
      <w:r>
        <w:t>Te falta la página, recuerda que debe ser autor, año y página.</w:t>
      </w:r>
    </w:p>
  </w:comment>
  <w:comment w:id="48" w:author="Hugo" w:date="2024-09-20T23:30:00Z" w:initials="H">
    <w:p w14:paraId="53842056" w14:textId="0A6EA324" w:rsidR="00F045A9" w:rsidRDefault="00F045A9">
      <w:pPr>
        <w:pStyle w:val="Textocomentario"/>
      </w:pPr>
      <w:r>
        <w:rPr>
          <w:rStyle w:val="Refdecomentario"/>
        </w:rPr>
        <w:annotationRef/>
      </w:r>
      <w:r>
        <w:t>Agregar sangrías.</w:t>
      </w:r>
    </w:p>
  </w:comment>
  <w:comment w:id="49" w:author="Hugo" w:date="2024-09-20T23:29:00Z" w:initials="H">
    <w:p w14:paraId="2AE9060A" w14:textId="2F907278" w:rsidR="00F045A9" w:rsidRDefault="00F045A9">
      <w:pPr>
        <w:pStyle w:val="Textocomentario"/>
      </w:pPr>
      <w:r>
        <w:rPr>
          <w:rStyle w:val="Refdecomentario"/>
        </w:rPr>
        <w:annotationRef/>
      </w:r>
      <w:r>
        <w:t>En todas las citas directas, largas o cortas poner página.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F2F750" w15:done="0"/>
  <w15:commentEx w15:paraId="517736C7" w15:paraIdParent="1FF2F750" w15:done="0"/>
  <w15:commentEx w15:paraId="4F9639F8" w15:done="0"/>
  <w15:commentEx w15:paraId="6EB62B7A" w15:done="0"/>
  <w15:commentEx w15:paraId="13F1C496" w15:paraIdParent="6EB62B7A" w15:done="0"/>
  <w15:commentEx w15:paraId="6995F962" w15:done="0"/>
  <w15:commentEx w15:paraId="5093E6DF" w15:paraIdParent="6995F962" w15:done="0"/>
  <w15:commentEx w15:paraId="53A3D5D2" w15:done="0"/>
  <w15:commentEx w15:paraId="165C9263" w15:paraIdParent="53A3D5D2" w15:done="0"/>
  <w15:commentEx w15:paraId="42104EED" w15:done="0"/>
  <w15:commentEx w15:paraId="1B6A0E9E" w15:paraIdParent="42104EED" w15:done="0"/>
  <w15:commentEx w15:paraId="5E85ECCE" w15:done="0"/>
  <w15:commentEx w15:paraId="2DF5FC00" w15:paraIdParent="5E85ECCE" w15:done="0"/>
  <w15:commentEx w15:paraId="3D513BA1" w15:done="0"/>
  <w15:commentEx w15:paraId="689A6056" w15:paraIdParent="3D513BA1" w15:done="0"/>
  <w15:commentEx w15:paraId="03B0E7C5" w15:done="0"/>
  <w15:commentEx w15:paraId="1BBF6AE7" w15:paraIdParent="03B0E7C5" w15:done="0"/>
  <w15:commentEx w15:paraId="60BA9D71" w15:done="0"/>
  <w15:commentEx w15:paraId="7F534151" w15:paraIdParent="60BA9D71" w15:done="0"/>
  <w15:commentEx w15:paraId="00F2D279" w15:done="0"/>
  <w15:commentEx w15:paraId="05B46325" w15:paraIdParent="00F2D279" w15:done="0"/>
  <w15:commentEx w15:paraId="6DAB4AEB" w15:done="0"/>
  <w15:commentEx w15:paraId="6482F8D1" w15:paraIdParent="6DAB4AEB" w15:done="0"/>
  <w15:commentEx w15:paraId="4C759335" w15:done="0"/>
  <w15:commentEx w15:paraId="357EBDCD" w15:paraIdParent="4C759335" w15:done="0"/>
  <w15:commentEx w15:paraId="23A78212" w15:done="0"/>
  <w15:commentEx w15:paraId="55D9637F" w15:done="0"/>
  <w15:commentEx w15:paraId="207F39B1" w15:paraIdParent="55D9637F" w15:done="0"/>
  <w15:commentEx w15:paraId="4E2AB5BD" w15:done="0"/>
  <w15:commentEx w15:paraId="4681B8DC" w15:paraIdParent="4E2AB5BD" w15:done="0"/>
  <w15:commentEx w15:paraId="4DF6B193" w15:done="0"/>
  <w15:commentEx w15:paraId="2C6FF834" w15:done="0"/>
  <w15:commentEx w15:paraId="54DECA32" w15:done="0"/>
  <w15:commentEx w15:paraId="10C62B4D" w15:done="0"/>
  <w15:commentEx w15:paraId="53842056" w15:done="0"/>
  <w15:commentEx w15:paraId="2AE90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DC04F5" w16cex:dateUtc="2024-09-21T04:26:00Z"/>
  <w16cex:commentExtensible w16cex:durableId="35A69DD9" w16cex:dateUtc="2024-09-23T16:09:00Z"/>
  <w16cex:commentExtensible w16cex:durableId="05158D0F" w16cex:dateUtc="2024-09-21T04:27:00Z"/>
  <w16cex:commentExtensible w16cex:durableId="2547B324" w16cex:dateUtc="2024-09-12T22:32:00Z"/>
  <w16cex:commentExtensible w16cex:durableId="58DDDC83" w16cex:dateUtc="2024-09-23T16:10:00Z"/>
  <w16cex:commentExtensible w16cex:durableId="425E91B4" w16cex:dateUtc="2024-09-12T22:33:00Z"/>
  <w16cex:commentExtensible w16cex:durableId="63FF9A66" w16cex:dateUtc="2024-09-23T16:18:00Z"/>
  <w16cex:commentExtensible w16cex:durableId="68006C63" w16cex:dateUtc="2024-09-12T22:45:00Z"/>
  <w16cex:commentExtensible w16cex:durableId="70E1F9ED" w16cex:dateUtc="2024-09-23T16:19:00Z"/>
  <w16cex:commentExtensible w16cex:durableId="11FD59BA" w16cex:dateUtc="2024-09-12T22:46:00Z"/>
  <w16cex:commentExtensible w16cex:durableId="670AAC43" w16cex:dateUtc="2024-09-23T16:20:00Z"/>
  <w16cex:commentExtensible w16cex:durableId="160B4C99" w16cex:dateUtc="2024-09-12T22:45:00Z"/>
  <w16cex:commentExtensible w16cex:durableId="6FC29135" w16cex:dateUtc="2024-09-23T16:21:00Z"/>
  <w16cex:commentExtensible w16cex:durableId="5FE05FA7" w16cex:dateUtc="2024-09-12T22:46:00Z"/>
  <w16cex:commentExtensible w16cex:durableId="2E4D9541" w16cex:dateUtc="2024-09-23T16:21:00Z"/>
  <w16cex:commentExtensible w16cex:durableId="453987AE" w16cex:dateUtc="2024-09-12T22:46:00Z"/>
  <w16cex:commentExtensible w16cex:durableId="5553C253" w16cex:dateUtc="2024-09-23T16:35:00Z"/>
  <w16cex:commentExtensible w16cex:durableId="74E772DE" w16cex:dateUtc="2024-09-12T22:47:00Z"/>
  <w16cex:commentExtensible w16cex:durableId="31C4AEE5" w16cex:dateUtc="2024-09-26T15:24:00Z"/>
  <w16cex:commentExtensible w16cex:durableId="5AC5E69A" w16cex:dateUtc="2024-09-12T22:48:00Z"/>
  <w16cex:commentExtensible w16cex:durableId="51BA2709" w16cex:dateUtc="2024-09-23T16:35:00Z"/>
  <w16cex:commentExtensible w16cex:durableId="023DDA76" w16cex:dateUtc="2024-09-21T04:42:00Z"/>
  <w16cex:commentExtensible w16cex:durableId="10D1F131" w16cex:dateUtc="2024-09-27T16:49:00Z"/>
  <w16cex:commentExtensible w16cex:durableId="548DFB4E" w16cex:dateUtc="2024-09-21T04:43:00Z"/>
  <w16cex:commentExtensible w16cex:durableId="58796D61" w16cex:dateUtc="2024-09-27T17:07:00Z"/>
  <w16cex:commentExtensible w16cex:durableId="58D447CA" w16cex:dateUtc="2024-09-21T04:43:00Z"/>
  <w16cex:commentExtensible w16cex:durableId="62346B52" w16cex:dateUtc="2024-09-21T04:49:00Z"/>
  <w16cex:commentExtensible w16cex:durableId="6A4AE1D7" w16cex:dateUtc="2024-09-23T21:14:00Z"/>
  <w16cex:commentExtensible w16cex:durableId="5A35634B" w16cex:dateUtc="2024-09-21T04:50:00Z"/>
  <w16cex:commentExtensible w16cex:durableId="1EB5EFE3" w16cex:dateUtc="2024-09-27T17:09:00Z"/>
  <w16cex:commentExtensible w16cex:durableId="626DDEBD" w16cex:dateUtc="2024-09-21T04:56:00Z"/>
  <w16cex:commentExtensible w16cex:durableId="12B5D4F8" w16cex:dateUtc="2024-09-21T05:25:00Z"/>
  <w16cex:commentExtensible w16cex:durableId="13882B97" w16cex:dateUtc="2024-09-21T05:26:00Z"/>
  <w16cex:commentExtensible w16cex:durableId="17208804" w16cex:dateUtc="2024-09-21T05:29:00Z"/>
  <w16cex:commentExtensible w16cex:durableId="71B66565" w16cex:dateUtc="2024-09-21T05:30:00Z"/>
  <w16cex:commentExtensible w16cex:durableId="5B243786" w16cex:dateUtc="2024-09-21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F2F750" w16cid:durableId="7ADC04F5"/>
  <w16cid:commentId w16cid:paraId="517736C7" w16cid:durableId="35A69DD9"/>
  <w16cid:commentId w16cid:paraId="4F9639F8" w16cid:durableId="05158D0F"/>
  <w16cid:commentId w16cid:paraId="6EB62B7A" w16cid:durableId="2547B324"/>
  <w16cid:commentId w16cid:paraId="13F1C496" w16cid:durableId="58DDDC83"/>
  <w16cid:commentId w16cid:paraId="6995F962" w16cid:durableId="425E91B4"/>
  <w16cid:commentId w16cid:paraId="5093E6DF" w16cid:durableId="63FF9A66"/>
  <w16cid:commentId w16cid:paraId="53A3D5D2" w16cid:durableId="68006C63"/>
  <w16cid:commentId w16cid:paraId="165C9263" w16cid:durableId="70E1F9ED"/>
  <w16cid:commentId w16cid:paraId="42104EED" w16cid:durableId="11FD59BA"/>
  <w16cid:commentId w16cid:paraId="1B6A0E9E" w16cid:durableId="670AAC43"/>
  <w16cid:commentId w16cid:paraId="5E85ECCE" w16cid:durableId="160B4C99"/>
  <w16cid:commentId w16cid:paraId="2DF5FC00" w16cid:durableId="6FC29135"/>
  <w16cid:commentId w16cid:paraId="3D513BA1" w16cid:durableId="5FE05FA7"/>
  <w16cid:commentId w16cid:paraId="689A6056" w16cid:durableId="2E4D9541"/>
  <w16cid:commentId w16cid:paraId="03B0E7C5" w16cid:durableId="453987AE"/>
  <w16cid:commentId w16cid:paraId="1BBF6AE7" w16cid:durableId="5553C253"/>
  <w16cid:commentId w16cid:paraId="60BA9D71" w16cid:durableId="74E772DE"/>
  <w16cid:commentId w16cid:paraId="7F534151" w16cid:durableId="31C4AEE5"/>
  <w16cid:commentId w16cid:paraId="00F2D279" w16cid:durableId="5AC5E69A"/>
  <w16cid:commentId w16cid:paraId="05B46325" w16cid:durableId="51BA2709"/>
  <w16cid:commentId w16cid:paraId="6DAB4AEB" w16cid:durableId="023DDA76"/>
  <w16cid:commentId w16cid:paraId="6482F8D1" w16cid:durableId="10D1F131"/>
  <w16cid:commentId w16cid:paraId="4C759335" w16cid:durableId="548DFB4E"/>
  <w16cid:commentId w16cid:paraId="357EBDCD" w16cid:durableId="58796D61"/>
  <w16cid:commentId w16cid:paraId="23A78212" w16cid:durableId="58D447CA"/>
  <w16cid:commentId w16cid:paraId="55D9637F" w16cid:durableId="62346B52"/>
  <w16cid:commentId w16cid:paraId="207F39B1" w16cid:durableId="6A4AE1D7"/>
  <w16cid:commentId w16cid:paraId="4E2AB5BD" w16cid:durableId="5A35634B"/>
  <w16cid:commentId w16cid:paraId="4681B8DC" w16cid:durableId="1EB5EFE3"/>
  <w16cid:commentId w16cid:paraId="4DF6B193" w16cid:durableId="626DDEBD"/>
  <w16cid:commentId w16cid:paraId="2C6FF834" w16cid:durableId="12B5D4F8"/>
  <w16cid:commentId w16cid:paraId="54DECA32" w16cid:durableId="13882B97"/>
  <w16cid:commentId w16cid:paraId="10C62B4D" w16cid:durableId="17208804"/>
  <w16cid:commentId w16cid:paraId="53842056" w16cid:durableId="71B66565"/>
  <w16cid:commentId w16cid:paraId="2AE9060A" w16cid:durableId="5B243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AE773" w14:textId="77777777" w:rsidR="0072655C" w:rsidRDefault="0072655C" w:rsidP="002118A8">
      <w:pPr>
        <w:spacing w:after="0" w:line="240" w:lineRule="auto"/>
      </w:pPr>
      <w:r>
        <w:separator/>
      </w:r>
    </w:p>
  </w:endnote>
  <w:endnote w:type="continuationSeparator" w:id="0">
    <w:p w14:paraId="1341A54C" w14:textId="77777777" w:rsidR="0072655C" w:rsidRDefault="0072655C" w:rsidP="0021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017C" w14:textId="77777777" w:rsidR="002118A8" w:rsidRDefault="00211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2AAFB" w14:textId="77777777" w:rsidR="0072655C" w:rsidRDefault="0072655C" w:rsidP="002118A8">
      <w:pPr>
        <w:spacing w:after="0" w:line="240" w:lineRule="auto"/>
      </w:pPr>
      <w:r>
        <w:separator/>
      </w:r>
    </w:p>
  </w:footnote>
  <w:footnote w:type="continuationSeparator" w:id="0">
    <w:p w14:paraId="324BEC47" w14:textId="77777777" w:rsidR="0072655C" w:rsidRDefault="0072655C" w:rsidP="0021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F264" w14:textId="6B37C2F6" w:rsidR="00330AD9" w:rsidRDefault="00330AD9">
    <w:pPr>
      <w:pStyle w:val="Encabezado"/>
    </w:pPr>
    <w:r w:rsidRPr="00330AD9">
      <w:rPr>
        <w:noProof/>
      </w:rPr>
      <w:drawing>
        <wp:inline distT="0" distB="0" distL="0" distR="0" wp14:anchorId="553F369A" wp14:editId="18B742F0">
          <wp:extent cx="5612130" cy="1099079"/>
          <wp:effectExtent l="0" t="0" r="0" b="6350"/>
          <wp:docPr id="9784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8289" name=""/>
                  <pic:cNvPicPr/>
                </pic:nvPicPr>
                <pic:blipFill rotWithShape="1">
                  <a:blip r:embed="rId1"/>
                  <a:srcRect t="24550"/>
                  <a:stretch/>
                </pic:blipFill>
                <pic:spPr bwMode="auto">
                  <a:xfrm>
                    <a:off x="0" y="0"/>
                    <a:ext cx="5612130" cy="109907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1ADC" w14:textId="56DFFEE8" w:rsidR="00FF6FF4" w:rsidRDefault="00FF6F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16" w14:textId="77777777" w:rsidR="002118A8" w:rsidRDefault="00211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6EA0"/>
    <w:multiLevelType w:val="hybridMultilevel"/>
    <w:tmpl w:val="912E1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87723"/>
    <w:multiLevelType w:val="hybridMultilevel"/>
    <w:tmpl w:val="8E446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83405F"/>
    <w:multiLevelType w:val="multilevel"/>
    <w:tmpl w:val="6B3C33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221547"/>
    <w:multiLevelType w:val="multilevel"/>
    <w:tmpl w:val="0B28756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AD4F78"/>
    <w:multiLevelType w:val="multilevel"/>
    <w:tmpl w:val="E422A2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E654E0"/>
    <w:multiLevelType w:val="hybridMultilevel"/>
    <w:tmpl w:val="97D8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5703A2"/>
    <w:multiLevelType w:val="hybridMultilevel"/>
    <w:tmpl w:val="96107DAE"/>
    <w:lvl w:ilvl="0" w:tplc="440A9892">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7C0859"/>
    <w:multiLevelType w:val="hybridMultilevel"/>
    <w:tmpl w:val="BD64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042779"/>
    <w:multiLevelType w:val="multilevel"/>
    <w:tmpl w:val="0E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11077"/>
    <w:multiLevelType w:val="hybridMultilevel"/>
    <w:tmpl w:val="B9B28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AD7A16"/>
    <w:multiLevelType w:val="hybridMultilevel"/>
    <w:tmpl w:val="02E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577B8F"/>
    <w:multiLevelType w:val="multilevel"/>
    <w:tmpl w:val="3934F9E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3C0539"/>
    <w:multiLevelType w:val="hybridMultilevel"/>
    <w:tmpl w:val="28A48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515EA"/>
    <w:multiLevelType w:val="hybridMultilevel"/>
    <w:tmpl w:val="B950D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3628C0"/>
    <w:multiLevelType w:val="multilevel"/>
    <w:tmpl w:val="2F7CF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8F741B"/>
    <w:multiLevelType w:val="hybridMultilevel"/>
    <w:tmpl w:val="067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561B0A"/>
    <w:multiLevelType w:val="hybridMultilevel"/>
    <w:tmpl w:val="F276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20349">
    <w:abstractNumId w:val="11"/>
  </w:num>
  <w:num w:numId="2" w16cid:durableId="1163886069">
    <w:abstractNumId w:val="3"/>
  </w:num>
  <w:num w:numId="3" w16cid:durableId="441922241">
    <w:abstractNumId w:val="8"/>
  </w:num>
  <w:num w:numId="4" w16cid:durableId="310410308">
    <w:abstractNumId w:val="0"/>
  </w:num>
  <w:num w:numId="5" w16cid:durableId="175729774">
    <w:abstractNumId w:val="16"/>
  </w:num>
  <w:num w:numId="6" w16cid:durableId="776995355">
    <w:abstractNumId w:val="15"/>
  </w:num>
  <w:num w:numId="7" w16cid:durableId="557714640">
    <w:abstractNumId w:val="10"/>
  </w:num>
  <w:num w:numId="8" w16cid:durableId="2083792044">
    <w:abstractNumId w:val="6"/>
  </w:num>
  <w:num w:numId="9" w16cid:durableId="405686396">
    <w:abstractNumId w:val="5"/>
  </w:num>
  <w:num w:numId="10" w16cid:durableId="1885555155">
    <w:abstractNumId w:val="14"/>
  </w:num>
  <w:num w:numId="11" w16cid:durableId="1459302590">
    <w:abstractNumId w:val="7"/>
  </w:num>
  <w:num w:numId="12" w16cid:durableId="1753579403">
    <w:abstractNumId w:val="12"/>
  </w:num>
  <w:num w:numId="13" w16cid:durableId="1319962800">
    <w:abstractNumId w:val="4"/>
  </w:num>
  <w:num w:numId="14" w16cid:durableId="313534015">
    <w:abstractNumId w:val="2"/>
  </w:num>
  <w:num w:numId="15" w16cid:durableId="1360231960">
    <w:abstractNumId w:val="9"/>
  </w:num>
  <w:num w:numId="16" w16cid:durableId="1341009549">
    <w:abstractNumId w:val="1"/>
  </w:num>
  <w:num w:numId="17" w16cid:durableId="116401035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go">
    <w15:presenceInfo w15:providerId="None" w15:userId="Hugo"/>
  </w15:person>
  <w15:person w15:author="JOSE ARTURO BUSTAMANTE LAZCANO">
    <w15:presenceInfo w15:providerId="AD" w15:userId="S::admin@zdflg.onmicrosoft.com::7cd01c01-5d83-4ab4-94bb-8ccff652cb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000BD9"/>
    <w:rsid w:val="00002345"/>
    <w:rsid w:val="00005A63"/>
    <w:rsid w:val="000062DF"/>
    <w:rsid w:val="00007D65"/>
    <w:rsid w:val="0001192F"/>
    <w:rsid w:val="000130C2"/>
    <w:rsid w:val="00013260"/>
    <w:rsid w:val="0001358F"/>
    <w:rsid w:val="000155AA"/>
    <w:rsid w:val="00016DC3"/>
    <w:rsid w:val="00017CD2"/>
    <w:rsid w:val="00034004"/>
    <w:rsid w:val="00035A04"/>
    <w:rsid w:val="00036558"/>
    <w:rsid w:val="00036877"/>
    <w:rsid w:val="00037D2C"/>
    <w:rsid w:val="00040A95"/>
    <w:rsid w:val="00042101"/>
    <w:rsid w:val="00047DC3"/>
    <w:rsid w:val="00051113"/>
    <w:rsid w:val="00051FDB"/>
    <w:rsid w:val="00060644"/>
    <w:rsid w:val="00060821"/>
    <w:rsid w:val="00061FCC"/>
    <w:rsid w:val="000666C4"/>
    <w:rsid w:val="00066E72"/>
    <w:rsid w:val="00067342"/>
    <w:rsid w:val="000675C0"/>
    <w:rsid w:val="0007280F"/>
    <w:rsid w:val="00075B60"/>
    <w:rsid w:val="00080D52"/>
    <w:rsid w:val="00082203"/>
    <w:rsid w:val="00082A47"/>
    <w:rsid w:val="00083473"/>
    <w:rsid w:val="00085B78"/>
    <w:rsid w:val="00086C38"/>
    <w:rsid w:val="000875EB"/>
    <w:rsid w:val="0009148F"/>
    <w:rsid w:val="00093DE4"/>
    <w:rsid w:val="00095EAA"/>
    <w:rsid w:val="000965F4"/>
    <w:rsid w:val="000969BA"/>
    <w:rsid w:val="000A1CF9"/>
    <w:rsid w:val="000A2F3F"/>
    <w:rsid w:val="000A381D"/>
    <w:rsid w:val="000A5551"/>
    <w:rsid w:val="000B35F5"/>
    <w:rsid w:val="000C02DA"/>
    <w:rsid w:val="000C1480"/>
    <w:rsid w:val="000D0917"/>
    <w:rsid w:val="000D0F2E"/>
    <w:rsid w:val="000D155D"/>
    <w:rsid w:val="000D225A"/>
    <w:rsid w:val="000D36CE"/>
    <w:rsid w:val="000D698F"/>
    <w:rsid w:val="000E0157"/>
    <w:rsid w:val="000E1D8F"/>
    <w:rsid w:val="000E51F6"/>
    <w:rsid w:val="000E7A07"/>
    <w:rsid w:val="000F38BA"/>
    <w:rsid w:val="000F4E6C"/>
    <w:rsid w:val="000F66EF"/>
    <w:rsid w:val="000F7C0F"/>
    <w:rsid w:val="001007A5"/>
    <w:rsid w:val="00102286"/>
    <w:rsid w:val="0010790B"/>
    <w:rsid w:val="0011139B"/>
    <w:rsid w:val="00112320"/>
    <w:rsid w:val="001123C7"/>
    <w:rsid w:val="00112C4A"/>
    <w:rsid w:val="00114DDE"/>
    <w:rsid w:val="0011510A"/>
    <w:rsid w:val="0011746C"/>
    <w:rsid w:val="001236E2"/>
    <w:rsid w:val="00124545"/>
    <w:rsid w:val="0012557B"/>
    <w:rsid w:val="00125B1D"/>
    <w:rsid w:val="00130875"/>
    <w:rsid w:val="0013135A"/>
    <w:rsid w:val="00131FF3"/>
    <w:rsid w:val="0013404F"/>
    <w:rsid w:val="00135219"/>
    <w:rsid w:val="001414C0"/>
    <w:rsid w:val="00141CD9"/>
    <w:rsid w:val="001421D8"/>
    <w:rsid w:val="0014241F"/>
    <w:rsid w:val="0014320B"/>
    <w:rsid w:val="00153837"/>
    <w:rsid w:val="00157A65"/>
    <w:rsid w:val="00160924"/>
    <w:rsid w:val="0016247D"/>
    <w:rsid w:val="00170B51"/>
    <w:rsid w:val="001722EE"/>
    <w:rsid w:val="0017364F"/>
    <w:rsid w:val="00174B9F"/>
    <w:rsid w:val="00176DD9"/>
    <w:rsid w:val="00177AFB"/>
    <w:rsid w:val="00181BA2"/>
    <w:rsid w:val="00181CD0"/>
    <w:rsid w:val="001824DD"/>
    <w:rsid w:val="00184566"/>
    <w:rsid w:val="0018501C"/>
    <w:rsid w:val="00186241"/>
    <w:rsid w:val="0018664D"/>
    <w:rsid w:val="00190A29"/>
    <w:rsid w:val="00191135"/>
    <w:rsid w:val="00191195"/>
    <w:rsid w:val="0019132F"/>
    <w:rsid w:val="001942EC"/>
    <w:rsid w:val="00195165"/>
    <w:rsid w:val="00195CC9"/>
    <w:rsid w:val="00196D5F"/>
    <w:rsid w:val="001971C7"/>
    <w:rsid w:val="001A264A"/>
    <w:rsid w:val="001A331F"/>
    <w:rsid w:val="001A4453"/>
    <w:rsid w:val="001A449E"/>
    <w:rsid w:val="001A5072"/>
    <w:rsid w:val="001B0D53"/>
    <w:rsid w:val="001B1D49"/>
    <w:rsid w:val="001B308F"/>
    <w:rsid w:val="001B30F0"/>
    <w:rsid w:val="001B3AC0"/>
    <w:rsid w:val="001B3E6A"/>
    <w:rsid w:val="001B3F2C"/>
    <w:rsid w:val="001B47F4"/>
    <w:rsid w:val="001B4A1E"/>
    <w:rsid w:val="001B6B23"/>
    <w:rsid w:val="001C2867"/>
    <w:rsid w:val="001C41F8"/>
    <w:rsid w:val="001C77D6"/>
    <w:rsid w:val="001D1E46"/>
    <w:rsid w:val="001D3B59"/>
    <w:rsid w:val="001D6BD0"/>
    <w:rsid w:val="001E0C77"/>
    <w:rsid w:val="001E45EE"/>
    <w:rsid w:val="001E4B2A"/>
    <w:rsid w:val="001E53F6"/>
    <w:rsid w:val="001E78CB"/>
    <w:rsid w:val="001F15B0"/>
    <w:rsid w:val="001F1F07"/>
    <w:rsid w:val="001F2EF5"/>
    <w:rsid w:val="001F4B76"/>
    <w:rsid w:val="001F5531"/>
    <w:rsid w:val="00200096"/>
    <w:rsid w:val="00201CF8"/>
    <w:rsid w:val="00203A0B"/>
    <w:rsid w:val="00204BB6"/>
    <w:rsid w:val="002118A8"/>
    <w:rsid w:val="00211B85"/>
    <w:rsid w:val="00217C7F"/>
    <w:rsid w:val="0022292A"/>
    <w:rsid w:val="002241BA"/>
    <w:rsid w:val="00225FE6"/>
    <w:rsid w:val="00226005"/>
    <w:rsid w:val="00226518"/>
    <w:rsid w:val="00230544"/>
    <w:rsid w:val="0023196E"/>
    <w:rsid w:val="00232B2E"/>
    <w:rsid w:val="002339E0"/>
    <w:rsid w:val="0023432D"/>
    <w:rsid w:val="00242D91"/>
    <w:rsid w:val="0024432A"/>
    <w:rsid w:val="002461BF"/>
    <w:rsid w:val="00250BCF"/>
    <w:rsid w:val="00252D48"/>
    <w:rsid w:val="00252EBD"/>
    <w:rsid w:val="00253A98"/>
    <w:rsid w:val="0025695B"/>
    <w:rsid w:val="00261C8C"/>
    <w:rsid w:val="002625F9"/>
    <w:rsid w:val="00263C7E"/>
    <w:rsid w:val="0026466A"/>
    <w:rsid w:val="00266087"/>
    <w:rsid w:val="00266471"/>
    <w:rsid w:val="002723A0"/>
    <w:rsid w:val="0027385D"/>
    <w:rsid w:val="0027453B"/>
    <w:rsid w:val="002766DF"/>
    <w:rsid w:val="00276770"/>
    <w:rsid w:val="00283001"/>
    <w:rsid w:val="00283D3F"/>
    <w:rsid w:val="002842F6"/>
    <w:rsid w:val="002843E5"/>
    <w:rsid w:val="00284AB8"/>
    <w:rsid w:val="00285280"/>
    <w:rsid w:val="00287889"/>
    <w:rsid w:val="0028790D"/>
    <w:rsid w:val="002A16E2"/>
    <w:rsid w:val="002A2325"/>
    <w:rsid w:val="002A3C73"/>
    <w:rsid w:val="002A672F"/>
    <w:rsid w:val="002A6C29"/>
    <w:rsid w:val="002B0B51"/>
    <w:rsid w:val="002B3D86"/>
    <w:rsid w:val="002B48CC"/>
    <w:rsid w:val="002B6753"/>
    <w:rsid w:val="002C3D8E"/>
    <w:rsid w:val="002C3F01"/>
    <w:rsid w:val="002D254A"/>
    <w:rsid w:val="002D5CC9"/>
    <w:rsid w:val="002E3276"/>
    <w:rsid w:val="002E379B"/>
    <w:rsid w:val="002E5472"/>
    <w:rsid w:val="002E5B78"/>
    <w:rsid w:val="002E6417"/>
    <w:rsid w:val="002E7E33"/>
    <w:rsid w:val="002F0B25"/>
    <w:rsid w:val="002F4E93"/>
    <w:rsid w:val="003017DE"/>
    <w:rsid w:val="00302FD0"/>
    <w:rsid w:val="00304FF3"/>
    <w:rsid w:val="00310ACC"/>
    <w:rsid w:val="00314AD8"/>
    <w:rsid w:val="003150A4"/>
    <w:rsid w:val="00315655"/>
    <w:rsid w:val="003159B6"/>
    <w:rsid w:val="0032347B"/>
    <w:rsid w:val="0032557F"/>
    <w:rsid w:val="00327539"/>
    <w:rsid w:val="00330AD9"/>
    <w:rsid w:val="00331FEF"/>
    <w:rsid w:val="00332AC0"/>
    <w:rsid w:val="003342BC"/>
    <w:rsid w:val="00335757"/>
    <w:rsid w:val="003358CA"/>
    <w:rsid w:val="00335C68"/>
    <w:rsid w:val="003367B1"/>
    <w:rsid w:val="0034002E"/>
    <w:rsid w:val="0034095A"/>
    <w:rsid w:val="0034294E"/>
    <w:rsid w:val="00343554"/>
    <w:rsid w:val="003436C1"/>
    <w:rsid w:val="003447BD"/>
    <w:rsid w:val="00346259"/>
    <w:rsid w:val="0035021A"/>
    <w:rsid w:val="00350D27"/>
    <w:rsid w:val="00352996"/>
    <w:rsid w:val="00355EBC"/>
    <w:rsid w:val="003607EF"/>
    <w:rsid w:val="00362125"/>
    <w:rsid w:val="00363457"/>
    <w:rsid w:val="00363EBE"/>
    <w:rsid w:val="00365C12"/>
    <w:rsid w:val="00371822"/>
    <w:rsid w:val="003719F0"/>
    <w:rsid w:val="003737C6"/>
    <w:rsid w:val="00374898"/>
    <w:rsid w:val="00374917"/>
    <w:rsid w:val="003754B5"/>
    <w:rsid w:val="00376504"/>
    <w:rsid w:val="00377B16"/>
    <w:rsid w:val="00380DFC"/>
    <w:rsid w:val="00381BB0"/>
    <w:rsid w:val="0038256D"/>
    <w:rsid w:val="00382947"/>
    <w:rsid w:val="00383A5E"/>
    <w:rsid w:val="0038532C"/>
    <w:rsid w:val="00387159"/>
    <w:rsid w:val="003871A8"/>
    <w:rsid w:val="003910B7"/>
    <w:rsid w:val="003914EE"/>
    <w:rsid w:val="00392342"/>
    <w:rsid w:val="00392DAA"/>
    <w:rsid w:val="0039397E"/>
    <w:rsid w:val="00396E05"/>
    <w:rsid w:val="003A2631"/>
    <w:rsid w:val="003A2C8E"/>
    <w:rsid w:val="003A5CE8"/>
    <w:rsid w:val="003A6798"/>
    <w:rsid w:val="003B0778"/>
    <w:rsid w:val="003B203C"/>
    <w:rsid w:val="003B2A31"/>
    <w:rsid w:val="003B3784"/>
    <w:rsid w:val="003B439B"/>
    <w:rsid w:val="003B4FAB"/>
    <w:rsid w:val="003B60AD"/>
    <w:rsid w:val="003B627F"/>
    <w:rsid w:val="003B7501"/>
    <w:rsid w:val="003C024C"/>
    <w:rsid w:val="003C2433"/>
    <w:rsid w:val="003C3A43"/>
    <w:rsid w:val="003C4E77"/>
    <w:rsid w:val="003C6C5E"/>
    <w:rsid w:val="003D721F"/>
    <w:rsid w:val="003E3695"/>
    <w:rsid w:val="003E4799"/>
    <w:rsid w:val="003F151F"/>
    <w:rsid w:val="003F2F48"/>
    <w:rsid w:val="003F3FE3"/>
    <w:rsid w:val="003F414F"/>
    <w:rsid w:val="003F593A"/>
    <w:rsid w:val="004023B8"/>
    <w:rsid w:val="00411A07"/>
    <w:rsid w:val="00412807"/>
    <w:rsid w:val="004139FC"/>
    <w:rsid w:val="004159A9"/>
    <w:rsid w:val="004202BB"/>
    <w:rsid w:val="0042436C"/>
    <w:rsid w:val="004266D2"/>
    <w:rsid w:val="00427E56"/>
    <w:rsid w:val="00431905"/>
    <w:rsid w:val="00434C7A"/>
    <w:rsid w:val="004400A8"/>
    <w:rsid w:val="00440744"/>
    <w:rsid w:val="00441D08"/>
    <w:rsid w:val="004442AF"/>
    <w:rsid w:val="00444483"/>
    <w:rsid w:val="00445920"/>
    <w:rsid w:val="0045348E"/>
    <w:rsid w:val="00454633"/>
    <w:rsid w:val="00457779"/>
    <w:rsid w:val="00460DCD"/>
    <w:rsid w:val="004624DC"/>
    <w:rsid w:val="00463970"/>
    <w:rsid w:val="00463F38"/>
    <w:rsid w:val="00467ACF"/>
    <w:rsid w:val="00471712"/>
    <w:rsid w:val="00471D2A"/>
    <w:rsid w:val="00473297"/>
    <w:rsid w:val="004753A5"/>
    <w:rsid w:val="004772B3"/>
    <w:rsid w:val="0048399D"/>
    <w:rsid w:val="00484379"/>
    <w:rsid w:val="00484EE5"/>
    <w:rsid w:val="00486006"/>
    <w:rsid w:val="0048665D"/>
    <w:rsid w:val="004873FF"/>
    <w:rsid w:val="0049030F"/>
    <w:rsid w:val="00491513"/>
    <w:rsid w:val="004941C6"/>
    <w:rsid w:val="004958A8"/>
    <w:rsid w:val="00495B78"/>
    <w:rsid w:val="004967FB"/>
    <w:rsid w:val="00497946"/>
    <w:rsid w:val="00497C56"/>
    <w:rsid w:val="004A1DE2"/>
    <w:rsid w:val="004A1E41"/>
    <w:rsid w:val="004A39EC"/>
    <w:rsid w:val="004A4B51"/>
    <w:rsid w:val="004A655D"/>
    <w:rsid w:val="004A765A"/>
    <w:rsid w:val="004B275D"/>
    <w:rsid w:val="004B36B3"/>
    <w:rsid w:val="004B370C"/>
    <w:rsid w:val="004B3800"/>
    <w:rsid w:val="004B441B"/>
    <w:rsid w:val="004B6A2D"/>
    <w:rsid w:val="004C0C59"/>
    <w:rsid w:val="004C52FF"/>
    <w:rsid w:val="004C6D03"/>
    <w:rsid w:val="004C73EE"/>
    <w:rsid w:val="004D65B9"/>
    <w:rsid w:val="004D7D22"/>
    <w:rsid w:val="004D7E72"/>
    <w:rsid w:val="004E0175"/>
    <w:rsid w:val="004E1451"/>
    <w:rsid w:val="004E1589"/>
    <w:rsid w:val="004E42B1"/>
    <w:rsid w:val="004E4EAD"/>
    <w:rsid w:val="004E6B4E"/>
    <w:rsid w:val="004E7843"/>
    <w:rsid w:val="004E7B42"/>
    <w:rsid w:val="004F211C"/>
    <w:rsid w:val="004F5807"/>
    <w:rsid w:val="00500EFF"/>
    <w:rsid w:val="00503C40"/>
    <w:rsid w:val="0050483E"/>
    <w:rsid w:val="00514E0B"/>
    <w:rsid w:val="005165D9"/>
    <w:rsid w:val="00522FBD"/>
    <w:rsid w:val="0052302F"/>
    <w:rsid w:val="005261D6"/>
    <w:rsid w:val="00526894"/>
    <w:rsid w:val="005301FA"/>
    <w:rsid w:val="00531F6E"/>
    <w:rsid w:val="005326BC"/>
    <w:rsid w:val="005354BC"/>
    <w:rsid w:val="00541DE1"/>
    <w:rsid w:val="0054231F"/>
    <w:rsid w:val="00543FBB"/>
    <w:rsid w:val="00545FEF"/>
    <w:rsid w:val="0054793B"/>
    <w:rsid w:val="00557C3C"/>
    <w:rsid w:val="0056465D"/>
    <w:rsid w:val="00570672"/>
    <w:rsid w:val="005718B5"/>
    <w:rsid w:val="00575A9F"/>
    <w:rsid w:val="00577EC8"/>
    <w:rsid w:val="005801F7"/>
    <w:rsid w:val="00580549"/>
    <w:rsid w:val="00581BD9"/>
    <w:rsid w:val="00584A0C"/>
    <w:rsid w:val="00587EE2"/>
    <w:rsid w:val="005933F1"/>
    <w:rsid w:val="0059344A"/>
    <w:rsid w:val="005950E7"/>
    <w:rsid w:val="00596A9B"/>
    <w:rsid w:val="0059742C"/>
    <w:rsid w:val="005A1F9D"/>
    <w:rsid w:val="005A502A"/>
    <w:rsid w:val="005A552E"/>
    <w:rsid w:val="005A702C"/>
    <w:rsid w:val="005B0003"/>
    <w:rsid w:val="005B132D"/>
    <w:rsid w:val="005B2119"/>
    <w:rsid w:val="005B3F2C"/>
    <w:rsid w:val="005B55A2"/>
    <w:rsid w:val="005B6499"/>
    <w:rsid w:val="005C2A58"/>
    <w:rsid w:val="005C396B"/>
    <w:rsid w:val="005C4012"/>
    <w:rsid w:val="005C7E2B"/>
    <w:rsid w:val="005D0FE0"/>
    <w:rsid w:val="005D35FD"/>
    <w:rsid w:val="005D5F5D"/>
    <w:rsid w:val="005E016B"/>
    <w:rsid w:val="005E1001"/>
    <w:rsid w:val="005E3DD4"/>
    <w:rsid w:val="005E5B01"/>
    <w:rsid w:val="005F5DD7"/>
    <w:rsid w:val="0060403A"/>
    <w:rsid w:val="00604C05"/>
    <w:rsid w:val="00606017"/>
    <w:rsid w:val="006068EB"/>
    <w:rsid w:val="00607CCE"/>
    <w:rsid w:val="00615D35"/>
    <w:rsid w:val="00617B2C"/>
    <w:rsid w:val="00624453"/>
    <w:rsid w:val="006244D2"/>
    <w:rsid w:val="00624604"/>
    <w:rsid w:val="00625179"/>
    <w:rsid w:val="00626416"/>
    <w:rsid w:val="00627256"/>
    <w:rsid w:val="00632930"/>
    <w:rsid w:val="00632DFB"/>
    <w:rsid w:val="006338C3"/>
    <w:rsid w:val="00634736"/>
    <w:rsid w:val="00635162"/>
    <w:rsid w:val="006420C1"/>
    <w:rsid w:val="00644F6E"/>
    <w:rsid w:val="00646CEC"/>
    <w:rsid w:val="0065017A"/>
    <w:rsid w:val="0065099E"/>
    <w:rsid w:val="006515E7"/>
    <w:rsid w:val="00655E68"/>
    <w:rsid w:val="006563C1"/>
    <w:rsid w:val="00660645"/>
    <w:rsid w:val="006638F7"/>
    <w:rsid w:val="0066391D"/>
    <w:rsid w:val="0066539D"/>
    <w:rsid w:val="00665976"/>
    <w:rsid w:val="00665EEE"/>
    <w:rsid w:val="0066606B"/>
    <w:rsid w:val="00666219"/>
    <w:rsid w:val="00666479"/>
    <w:rsid w:val="00667852"/>
    <w:rsid w:val="00667B2F"/>
    <w:rsid w:val="006775B6"/>
    <w:rsid w:val="00683B81"/>
    <w:rsid w:val="00683D20"/>
    <w:rsid w:val="00684F25"/>
    <w:rsid w:val="0069073F"/>
    <w:rsid w:val="00695796"/>
    <w:rsid w:val="006A3092"/>
    <w:rsid w:val="006A4821"/>
    <w:rsid w:val="006A6641"/>
    <w:rsid w:val="006A7345"/>
    <w:rsid w:val="006B1493"/>
    <w:rsid w:val="006B23DD"/>
    <w:rsid w:val="006B4A6D"/>
    <w:rsid w:val="006B503F"/>
    <w:rsid w:val="006B6FDB"/>
    <w:rsid w:val="006C0A78"/>
    <w:rsid w:val="006C1A1F"/>
    <w:rsid w:val="006C24A7"/>
    <w:rsid w:val="006C331F"/>
    <w:rsid w:val="006D4723"/>
    <w:rsid w:val="006D4928"/>
    <w:rsid w:val="006D6FFE"/>
    <w:rsid w:val="006D7C8E"/>
    <w:rsid w:val="006E1471"/>
    <w:rsid w:val="006E22C6"/>
    <w:rsid w:val="006F0277"/>
    <w:rsid w:val="006F1D7B"/>
    <w:rsid w:val="006F2A8E"/>
    <w:rsid w:val="0070154B"/>
    <w:rsid w:val="007019B4"/>
    <w:rsid w:val="007041B9"/>
    <w:rsid w:val="007045F0"/>
    <w:rsid w:val="00706F79"/>
    <w:rsid w:val="007142B4"/>
    <w:rsid w:val="007147D6"/>
    <w:rsid w:val="0072311A"/>
    <w:rsid w:val="007249CF"/>
    <w:rsid w:val="00725656"/>
    <w:rsid w:val="007259BF"/>
    <w:rsid w:val="00725F58"/>
    <w:rsid w:val="0072655C"/>
    <w:rsid w:val="00726BF6"/>
    <w:rsid w:val="00734533"/>
    <w:rsid w:val="00737F9D"/>
    <w:rsid w:val="007402B8"/>
    <w:rsid w:val="00742DD2"/>
    <w:rsid w:val="0074723E"/>
    <w:rsid w:val="00747285"/>
    <w:rsid w:val="00752D28"/>
    <w:rsid w:val="00754E88"/>
    <w:rsid w:val="007551E1"/>
    <w:rsid w:val="007554DE"/>
    <w:rsid w:val="007557DB"/>
    <w:rsid w:val="00760218"/>
    <w:rsid w:val="00760D61"/>
    <w:rsid w:val="00761A9B"/>
    <w:rsid w:val="00765773"/>
    <w:rsid w:val="00771415"/>
    <w:rsid w:val="00772224"/>
    <w:rsid w:val="00774781"/>
    <w:rsid w:val="00774AF3"/>
    <w:rsid w:val="00780772"/>
    <w:rsid w:val="00782307"/>
    <w:rsid w:val="007832E1"/>
    <w:rsid w:val="007838C9"/>
    <w:rsid w:val="00784FF3"/>
    <w:rsid w:val="0078507E"/>
    <w:rsid w:val="00786BF6"/>
    <w:rsid w:val="0078703C"/>
    <w:rsid w:val="00790C4F"/>
    <w:rsid w:val="00792DAC"/>
    <w:rsid w:val="007957B4"/>
    <w:rsid w:val="007A4A2C"/>
    <w:rsid w:val="007B471A"/>
    <w:rsid w:val="007B47ED"/>
    <w:rsid w:val="007B4CB0"/>
    <w:rsid w:val="007B69CD"/>
    <w:rsid w:val="007B6DB8"/>
    <w:rsid w:val="007C0ADB"/>
    <w:rsid w:val="007C1DBB"/>
    <w:rsid w:val="007C3830"/>
    <w:rsid w:val="007C4794"/>
    <w:rsid w:val="007C4C3A"/>
    <w:rsid w:val="007C5A0D"/>
    <w:rsid w:val="007D1F16"/>
    <w:rsid w:val="007D4689"/>
    <w:rsid w:val="007D58A0"/>
    <w:rsid w:val="007E1860"/>
    <w:rsid w:val="007F0649"/>
    <w:rsid w:val="007F15B2"/>
    <w:rsid w:val="007F38AE"/>
    <w:rsid w:val="007F4BFA"/>
    <w:rsid w:val="007F6BE5"/>
    <w:rsid w:val="007F75C5"/>
    <w:rsid w:val="008022ED"/>
    <w:rsid w:val="00802AFC"/>
    <w:rsid w:val="008054A6"/>
    <w:rsid w:val="00807457"/>
    <w:rsid w:val="008145F1"/>
    <w:rsid w:val="00817FCB"/>
    <w:rsid w:val="00821904"/>
    <w:rsid w:val="00823052"/>
    <w:rsid w:val="00826C2A"/>
    <w:rsid w:val="00826FBA"/>
    <w:rsid w:val="0082764D"/>
    <w:rsid w:val="00831016"/>
    <w:rsid w:val="008314F8"/>
    <w:rsid w:val="00834BEA"/>
    <w:rsid w:val="00834D3F"/>
    <w:rsid w:val="008356B9"/>
    <w:rsid w:val="00835D46"/>
    <w:rsid w:val="008517B8"/>
    <w:rsid w:val="00854D69"/>
    <w:rsid w:val="00855691"/>
    <w:rsid w:val="008606E0"/>
    <w:rsid w:val="00862B13"/>
    <w:rsid w:val="00862BC6"/>
    <w:rsid w:val="00871448"/>
    <w:rsid w:val="0087327D"/>
    <w:rsid w:val="00873C3E"/>
    <w:rsid w:val="00880B3E"/>
    <w:rsid w:val="00881993"/>
    <w:rsid w:val="00882D43"/>
    <w:rsid w:val="00883025"/>
    <w:rsid w:val="0088458B"/>
    <w:rsid w:val="00884EEC"/>
    <w:rsid w:val="00894C12"/>
    <w:rsid w:val="008967F0"/>
    <w:rsid w:val="008A1BA8"/>
    <w:rsid w:val="008A4377"/>
    <w:rsid w:val="008A4EAF"/>
    <w:rsid w:val="008A60D3"/>
    <w:rsid w:val="008A6D34"/>
    <w:rsid w:val="008A79E3"/>
    <w:rsid w:val="008B3204"/>
    <w:rsid w:val="008B47AA"/>
    <w:rsid w:val="008B4D8E"/>
    <w:rsid w:val="008B5134"/>
    <w:rsid w:val="008B5FF1"/>
    <w:rsid w:val="008C20BB"/>
    <w:rsid w:val="008C3D8B"/>
    <w:rsid w:val="008C5BF6"/>
    <w:rsid w:val="008C6D05"/>
    <w:rsid w:val="008D1621"/>
    <w:rsid w:val="008D1AA1"/>
    <w:rsid w:val="008D4CDB"/>
    <w:rsid w:val="008D52E5"/>
    <w:rsid w:val="008D53C5"/>
    <w:rsid w:val="008D5684"/>
    <w:rsid w:val="008D6330"/>
    <w:rsid w:val="008D78E3"/>
    <w:rsid w:val="008E0072"/>
    <w:rsid w:val="008E19FB"/>
    <w:rsid w:val="008E3F30"/>
    <w:rsid w:val="008E41D4"/>
    <w:rsid w:val="008E4411"/>
    <w:rsid w:val="008E4573"/>
    <w:rsid w:val="008E4DB9"/>
    <w:rsid w:val="008E72CF"/>
    <w:rsid w:val="008E7441"/>
    <w:rsid w:val="008F2F49"/>
    <w:rsid w:val="009004A4"/>
    <w:rsid w:val="00904DDD"/>
    <w:rsid w:val="00905BC7"/>
    <w:rsid w:val="00907644"/>
    <w:rsid w:val="00913A6B"/>
    <w:rsid w:val="009149C3"/>
    <w:rsid w:val="00914C7F"/>
    <w:rsid w:val="0091673D"/>
    <w:rsid w:val="00924FA2"/>
    <w:rsid w:val="0092515B"/>
    <w:rsid w:val="00926A3F"/>
    <w:rsid w:val="00927E1D"/>
    <w:rsid w:val="00930E41"/>
    <w:rsid w:val="0093210A"/>
    <w:rsid w:val="009327EC"/>
    <w:rsid w:val="0093303E"/>
    <w:rsid w:val="00934245"/>
    <w:rsid w:val="00934B79"/>
    <w:rsid w:val="00935497"/>
    <w:rsid w:val="0094081B"/>
    <w:rsid w:val="00940D4A"/>
    <w:rsid w:val="00940E81"/>
    <w:rsid w:val="00942070"/>
    <w:rsid w:val="00942771"/>
    <w:rsid w:val="009445B1"/>
    <w:rsid w:val="00947ACF"/>
    <w:rsid w:val="00952C69"/>
    <w:rsid w:val="00954AC4"/>
    <w:rsid w:val="009560E5"/>
    <w:rsid w:val="009563CD"/>
    <w:rsid w:val="00956A57"/>
    <w:rsid w:val="00957DA9"/>
    <w:rsid w:val="00962615"/>
    <w:rsid w:val="0096372D"/>
    <w:rsid w:val="00963AFD"/>
    <w:rsid w:val="0096415C"/>
    <w:rsid w:val="00971C0F"/>
    <w:rsid w:val="00972AFE"/>
    <w:rsid w:val="0097534B"/>
    <w:rsid w:val="00981154"/>
    <w:rsid w:val="00981545"/>
    <w:rsid w:val="0098314D"/>
    <w:rsid w:val="009837FE"/>
    <w:rsid w:val="009853CA"/>
    <w:rsid w:val="00987C15"/>
    <w:rsid w:val="00987C62"/>
    <w:rsid w:val="009949CC"/>
    <w:rsid w:val="00995A4C"/>
    <w:rsid w:val="009A26E0"/>
    <w:rsid w:val="009A3577"/>
    <w:rsid w:val="009A5201"/>
    <w:rsid w:val="009A695B"/>
    <w:rsid w:val="009A7295"/>
    <w:rsid w:val="009A743E"/>
    <w:rsid w:val="009A7564"/>
    <w:rsid w:val="009B0D46"/>
    <w:rsid w:val="009B29FF"/>
    <w:rsid w:val="009C12EC"/>
    <w:rsid w:val="009C3811"/>
    <w:rsid w:val="009C4B34"/>
    <w:rsid w:val="009C5E4C"/>
    <w:rsid w:val="009D0769"/>
    <w:rsid w:val="009D2D12"/>
    <w:rsid w:val="009D3BB7"/>
    <w:rsid w:val="009D6E57"/>
    <w:rsid w:val="009D70EE"/>
    <w:rsid w:val="009D7455"/>
    <w:rsid w:val="009E725D"/>
    <w:rsid w:val="009F27C1"/>
    <w:rsid w:val="009F2FEB"/>
    <w:rsid w:val="009F4138"/>
    <w:rsid w:val="009F662B"/>
    <w:rsid w:val="00A008C7"/>
    <w:rsid w:val="00A070EE"/>
    <w:rsid w:val="00A10940"/>
    <w:rsid w:val="00A11A45"/>
    <w:rsid w:val="00A12123"/>
    <w:rsid w:val="00A12AC3"/>
    <w:rsid w:val="00A13A29"/>
    <w:rsid w:val="00A172A3"/>
    <w:rsid w:val="00A244D8"/>
    <w:rsid w:val="00A256F9"/>
    <w:rsid w:val="00A31DBA"/>
    <w:rsid w:val="00A337F6"/>
    <w:rsid w:val="00A34AB5"/>
    <w:rsid w:val="00A34ED1"/>
    <w:rsid w:val="00A47018"/>
    <w:rsid w:val="00A47DFF"/>
    <w:rsid w:val="00A47FA9"/>
    <w:rsid w:val="00A518F2"/>
    <w:rsid w:val="00A52FA6"/>
    <w:rsid w:val="00A5677E"/>
    <w:rsid w:val="00A570A8"/>
    <w:rsid w:val="00A64D61"/>
    <w:rsid w:val="00A656D5"/>
    <w:rsid w:val="00A701D0"/>
    <w:rsid w:val="00A70B57"/>
    <w:rsid w:val="00A7139E"/>
    <w:rsid w:val="00A71422"/>
    <w:rsid w:val="00A7347C"/>
    <w:rsid w:val="00A76811"/>
    <w:rsid w:val="00A82D0E"/>
    <w:rsid w:val="00A849B9"/>
    <w:rsid w:val="00A9078B"/>
    <w:rsid w:val="00A92389"/>
    <w:rsid w:val="00A924C7"/>
    <w:rsid w:val="00A932CB"/>
    <w:rsid w:val="00A932E3"/>
    <w:rsid w:val="00A961FA"/>
    <w:rsid w:val="00AA0DD3"/>
    <w:rsid w:val="00AA1E42"/>
    <w:rsid w:val="00AA3D15"/>
    <w:rsid w:val="00AA77F9"/>
    <w:rsid w:val="00AA7C2E"/>
    <w:rsid w:val="00AB2786"/>
    <w:rsid w:val="00AB3DA4"/>
    <w:rsid w:val="00AB517D"/>
    <w:rsid w:val="00AC0449"/>
    <w:rsid w:val="00AC5CD5"/>
    <w:rsid w:val="00AC5D10"/>
    <w:rsid w:val="00AC65FF"/>
    <w:rsid w:val="00AC7046"/>
    <w:rsid w:val="00AC7087"/>
    <w:rsid w:val="00AC7AD9"/>
    <w:rsid w:val="00AD022D"/>
    <w:rsid w:val="00AD0F62"/>
    <w:rsid w:val="00AD15F2"/>
    <w:rsid w:val="00AD77CC"/>
    <w:rsid w:val="00AE0378"/>
    <w:rsid w:val="00AE0C18"/>
    <w:rsid w:val="00AE22C8"/>
    <w:rsid w:val="00AE32A4"/>
    <w:rsid w:val="00AE463F"/>
    <w:rsid w:val="00AE652D"/>
    <w:rsid w:val="00AE695F"/>
    <w:rsid w:val="00AF02F5"/>
    <w:rsid w:val="00AF1A48"/>
    <w:rsid w:val="00B017F7"/>
    <w:rsid w:val="00B01834"/>
    <w:rsid w:val="00B02A17"/>
    <w:rsid w:val="00B056CC"/>
    <w:rsid w:val="00B05804"/>
    <w:rsid w:val="00B058C5"/>
    <w:rsid w:val="00B1336A"/>
    <w:rsid w:val="00B13FFA"/>
    <w:rsid w:val="00B1745C"/>
    <w:rsid w:val="00B220B0"/>
    <w:rsid w:val="00B22E1E"/>
    <w:rsid w:val="00B25590"/>
    <w:rsid w:val="00B265A0"/>
    <w:rsid w:val="00B26CDC"/>
    <w:rsid w:val="00B300FF"/>
    <w:rsid w:val="00B304CC"/>
    <w:rsid w:val="00B32FEE"/>
    <w:rsid w:val="00B342C4"/>
    <w:rsid w:val="00B36E80"/>
    <w:rsid w:val="00B37F5D"/>
    <w:rsid w:val="00B4142C"/>
    <w:rsid w:val="00B41EFF"/>
    <w:rsid w:val="00B44B92"/>
    <w:rsid w:val="00B472EF"/>
    <w:rsid w:val="00B50554"/>
    <w:rsid w:val="00B51FA8"/>
    <w:rsid w:val="00B53334"/>
    <w:rsid w:val="00B53BE2"/>
    <w:rsid w:val="00B57DF2"/>
    <w:rsid w:val="00B57E1E"/>
    <w:rsid w:val="00B61D4A"/>
    <w:rsid w:val="00B61EDB"/>
    <w:rsid w:val="00B63412"/>
    <w:rsid w:val="00B63607"/>
    <w:rsid w:val="00B63E4F"/>
    <w:rsid w:val="00B64A32"/>
    <w:rsid w:val="00B66439"/>
    <w:rsid w:val="00B6712C"/>
    <w:rsid w:val="00B7157D"/>
    <w:rsid w:val="00B72A5E"/>
    <w:rsid w:val="00B745A7"/>
    <w:rsid w:val="00B81D2B"/>
    <w:rsid w:val="00B845CC"/>
    <w:rsid w:val="00B85AFD"/>
    <w:rsid w:val="00B85D54"/>
    <w:rsid w:val="00B87B20"/>
    <w:rsid w:val="00B87B36"/>
    <w:rsid w:val="00B903F2"/>
    <w:rsid w:val="00B90498"/>
    <w:rsid w:val="00B9069A"/>
    <w:rsid w:val="00B93118"/>
    <w:rsid w:val="00B9615F"/>
    <w:rsid w:val="00B97738"/>
    <w:rsid w:val="00BA04C9"/>
    <w:rsid w:val="00BA05E1"/>
    <w:rsid w:val="00BA2476"/>
    <w:rsid w:val="00BA2E25"/>
    <w:rsid w:val="00BA503F"/>
    <w:rsid w:val="00BA6D95"/>
    <w:rsid w:val="00BA7496"/>
    <w:rsid w:val="00BB31DC"/>
    <w:rsid w:val="00BB432E"/>
    <w:rsid w:val="00BB706D"/>
    <w:rsid w:val="00BC2BAF"/>
    <w:rsid w:val="00BD0EE6"/>
    <w:rsid w:val="00BD1EC4"/>
    <w:rsid w:val="00BD32F7"/>
    <w:rsid w:val="00BD4E78"/>
    <w:rsid w:val="00BD4F4C"/>
    <w:rsid w:val="00BD5298"/>
    <w:rsid w:val="00BD5DAA"/>
    <w:rsid w:val="00BD6A2A"/>
    <w:rsid w:val="00BE7978"/>
    <w:rsid w:val="00BF0D91"/>
    <w:rsid w:val="00BF2039"/>
    <w:rsid w:val="00BF4C89"/>
    <w:rsid w:val="00BF75A4"/>
    <w:rsid w:val="00C006AD"/>
    <w:rsid w:val="00C03874"/>
    <w:rsid w:val="00C1091A"/>
    <w:rsid w:val="00C12080"/>
    <w:rsid w:val="00C20995"/>
    <w:rsid w:val="00C24F5E"/>
    <w:rsid w:val="00C2525D"/>
    <w:rsid w:val="00C31BF0"/>
    <w:rsid w:val="00C36531"/>
    <w:rsid w:val="00C3706D"/>
    <w:rsid w:val="00C37E3F"/>
    <w:rsid w:val="00C40876"/>
    <w:rsid w:val="00C43136"/>
    <w:rsid w:val="00C43ACD"/>
    <w:rsid w:val="00C45A87"/>
    <w:rsid w:val="00C46C46"/>
    <w:rsid w:val="00C50FF9"/>
    <w:rsid w:val="00C5252E"/>
    <w:rsid w:val="00C543E0"/>
    <w:rsid w:val="00C64E1C"/>
    <w:rsid w:val="00C67537"/>
    <w:rsid w:val="00C70B33"/>
    <w:rsid w:val="00C735BD"/>
    <w:rsid w:val="00C7708F"/>
    <w:rsid w:val="00C7779F"/>
    <w:rsid w:val="00C8177B"/>
    <w:rsid w:val="00C8197C"/>
    <w:rsid w:val="00C81F66"/>
    <w:rsid w:val="00C8608C"/>
    <w:rsid w:val="00C8651C"/>
    <w:rsid w:val="00C91B57"/>
    <w:rsid w:val="00C944FA"/>
    <w:rsid w:val="00C95A75"/>
    <w:rsid w:val="00C97F10"/>
    <w:rsid w:val="00CA17D6"/>
    <w:rsid w:val="00CA31B8"/>
    <w:rsid w:val="00CA39B4"/>
    <w:rsid w:val="00CA4890"/>
    <w:rsid w:val="00CB1D67"/>
    <w:rsid w:val="00CB398C"/>
    <w:rsid w:val="00CB3BAA"/>
    <w:rsid w:val="00CB57C8"/>
    <w:rsid w:val="00CB78B6"/>
    <w:rsid w:val="00CC1562"/>
    <w:rsid w:val="00CC1736"/>
    <w:rsid w:val="00CC30A3"/>
    <w:rsid w:val="00CC36A8"/>
    <w:rsid w:val="00CC4D5B"/>
    <w:rsid w:val="00CC540A"/>
    <w:rsid w:val="00CD248A"/>
    <w:rsid w:val="00CE2044"/>
    <w:rsid w:val="00CE4561"/>
    <w:rsid w:val="00CE5182"/>
    <w:rsid w:val="00CE6A3D"/>
    <w:rsid w:val="00CF490A"/>
    <w:rsid w:val="00D00CD3"/>
    <w:rsid w:val="00D00E96"/>
    <w:rsid w:val="00D01FD7"/>
    <w:rsid w:val="00D04314"/>
    <w:rsid w:val="00D0547F"/>
    <w:rsid w:val="00D146D6"/>
    <w:rsid w:val="00D14D53"/>
    <w:rsid w:val="00D22875"/>
    <w:rsid w:val="00D233EF"/>
    <w:rsid w:val="00D24D78"/>
    <w:rsid w:val="00D32AE8"/>
    <w:rsid w:val="00D362A4"/>
    <w:rsid w:val="00D3712C"/>
    <w:rsid w:val="00D40029"/>
    <w:rsid w:val="00D461BA"/>
    <w:rsid w:val="00D501E6"/>
    <w:rsid w:val="00D51BCF"/>
    <w:rsid w:val="00D53125"/>
    <w:rsid w:val="00D60BB3"/>
    <w:rsid w:val="00D61B77"/>
    <w:rsid w:val="00D64BFA"/>
    <w:rsid w:val="00D64D47"/>
    <w:rsid w:val="00D70E7A"/>
    <w:rsid w:val="00D71DF3"/>
    <w:rsid w:val="00D72E85"/>
    <w:rsid w:val="00D74C0F"/>
    <w:rsid w:val="00D757B8"/>
    <w:rsid w:val="00D75E77"/>
    <w:rsid w:val="00D80312"/>
    <w:rsid w:val="00D83C4D"/>
    <w:rsid w:val="00D83C6C"/>
    <w:rsid w:val="00D83F04"/>
    <w:rsid w:val="00D84017"/>
    <w:rsid w:val="00D84D75"/>
    <w:rsid w:val="00D868E3"/>
    <w:rsid w:val="00D87898"/>
    <w:rsid w:val="00D91B9A"/>
    <w:rsid w:val="00D923AC"/>
    <w:rsid w:val="00D942F2"/>
    <w:rsid w:val="00D94456"/>
    <w:rsid w:val="00D9475B"/>
    <w:rsid w:val="00D94AEF"/>
    <w:rsid w:val="00D96A18"/>
    <w:rsid w:val="00D97391"/>
    <w:rsid w:val="00D974BC"/>
    <w:rsid w:val="00DA22D0"/>
    <w:rsid w:val="00DA2CBC"/>
    <w:rsid w:val="00DA3FDC"/>
    <w:rsid w:val="00DA4F6B"/>
    <w:rsid w:val="00DA5339"/>
    <w:rsid w:val="00DA6AEE"/>
    <w:rsid w:val="00DA79B1"/>
    <w:rsid w:val="00DB2ADB"/>
    <w:rsid w:val="00DC0957"/>
    <w:rsid w:val="00DC29AC"/>
    <w:rsid w:val="00DC52B8"/>
    <w:rsid w:val="00DC6D03"/>
    <w:rsid w:val="00DD1CCD"/>
    <w:rsid w:val="00DD2AE1"/>
    <w:rsid w:val="00DD371F"/>
    <w:rsid w:val="00DD59E7"/>
    <w:rsid w:val="00DD72CF"/>
    <w:rsid w:val="00DD77AC"/>
    <w:rsid w:val="00DD7D5D"/>
    <w:rsid w:val="00DE01EF"/>
    <w:rsid w:val="00DE1476"/>
    <w:rsid w:val="00DE2693"/>
    <w:rsid w:val="00DE3528"/>
    <w:rsid w:val="00DE3809"/>
    <w:rsid w:val="00DE67B7"/>
    <w:rsid w:val="00DE6CA5"/>
    <w:rsid w:val="00DF1AE0"/>
    <w:rsid w:val="00DF27A5"/>
    <w:rsid w:val="00DF4DF0"/>
    <w:rsid w:val="00DF5CF5"/>
    <w:rsid w:val="00DF610D"/>
    <w:rsid w:val="00DF6F1F"/>
    <w:rsid w:val="00E06264"/>
    <w:rsid w:val="00E10174"/>
    <w:rsid w:val="00E11818"/>
    <w:rsid w:val="00E118FB"/>
    <w:rsid w:val="00E124BB"/>
    <w:rsid w:val="00E12594"/>
    <w:rsid w:val="00E1621A"/>
    <w:rsid w:val="00E1624F"/>
    <w:rsid w:val="00E16BE9"/>
    <w:rsid w:val="00E1756E"/>
    <w:rsid w:val="00E1774E"/>
    <w:rsid w:val="00E17A7E"/>
    <w:rsid w:val="00E224DD"/>
    <w:rsid w:val="00E247EE"/>
    <w:rsid w:val="00E24B98"/>
    <w:rsid w:val="00E25BD1"/>
    <w:rsid w:val="00E2793F"/>
    <w:rsid w:val="00E31662"/>
    <w:rsid w:val="00E35489"/>
    <w:rsid w:val="00E35693"/>
    <w:rsid w:val="00E374C5"/>
    <w:rsid w:val="00E43371"/>
    <w:rsid w:val="00E4477B"/>
    <w:rsid w:val="00E46778"/>
    <w:rsid w:val="00E50978"/>
    <w:rsid w:val="00E50F7F"/>
    <w:rsid w:val="00E51EF3"/>
    <w:rsid w:val="00E5485D"/>
    <w:rsid w:val="00E55F8E"/>
    <w:rsid w:val="00E56055"/>
    <w:rsid w:val="00E56D62"/>
    <w:rsid w:val="00E6018F"/>
    <w:rsid w:val="00E61EF8"/>
    <w:rsid w:val="00E64129"/>
    <w:rsid w:val="00E64D5F"/>
    <w:rsid w:val="00E65A6B"/>
    <w:rsid w:val="00E7706D"/>
    <w:rsid w:val="00E825E0"/>
    <w:rsid w:val="00E83CF3"/>
    <w:rsid w:val="00E8520E"/>
    <w:rsid w:val="00E86AD8"/>
    <w:rsid w:val="00E8786E"/>
    <w:rsid w:val="00E91360"/>
    <w:rsid w:val="00E925BB"/>
    <w:rsid w:val="00E93B40"/>
    <w:rsid w:val="00E951E7"/>
    <w:rsid w:val="00E9679D"/>
    <w:rsid w:val="00E968C5"/>
    <w:rsid w:val="00EA10AF"/>
    <w:rsid w:val="00EA3928"/>
    <w:rsid w:val="00EA3A21"/>
    <w:rsid w:val="00EA5399"/>
    <w:rsid w:val="00EA5581"/>
    <w:rsid w:val="00EA682E"/>
    <w:rsid w:val="00EA6E7F"/>
    <w:rsid w:val="00EB05C5"/>
    <w:rsid w:val="00EB1132"/>
    <w:rsid w:val="00EB25F2"/>
    <w:rsid w:val="00EB2DCC"/>
    <w:rsid w:val="00EB3F2B"/>
    <w:rsid w:val="00EB4255"/>
    <w:rsid w:val="00EB52BE"/>
    <w:rsid w:val="00EC0E2C"/>
    <w:rsid w:val="00EC185E"/>
    <w:rsid w:val="00EC210A"/>
    <w:rsid w:val="00EC385E"/>
    <w:rsid w:val="00EC3D44"/>
    <w:rsid w:val="00EC47FD"/>
    <w:rsid w:val="00EC630F"/>
    <w:rsid w:val="00ED126A"/>
    <w:rsid w:val="00ED1A3F"/>
    <w:rsid w:val="00ED248D"/>
    <w:rsid w:val="00ED5266"/>
    <w:rsid w:val="00ED69E2"/>
    <w:rsid w:val="00ED73A9"/>
    <w:rsid w:val="00EE0FB6"/>
    <w:rsid w:val="00EE215F"/>
    <w:rsid w:val="00EE24DE"/>
    <w:rsid w:val="00EE266E"/>
    <w:rsid w:val="00EE4DA7"/>
    <w:rsid w:val="00EE5895"/>
    <w:rsid w:val="00EE6518"/>
    <w:rsid w:val="00EF0450"/>
    <w:rsid w:val="00EF2592"/>
    <w:rsid w:val="00EF2FD0"/>
    <w:rsid w:val="00EF70EF"/>
    <w:rsid w:val="00F01E6C"/>
    <w:rsid w:val="00F0256A"/>
    <w:rsid w:val="00F03C40"/>
    <w:rsid w:val="00F045A9"/>
    <w:rsid w:val="00F0462C"/>
    <w:rsid w:val="00F06547"/>
    <w:rsid w:val="00F12CD6"/>
    <w:rsid w:val="00F14473"/>
    <w:rsid w:val="00F203B0"/>
    <w:rsid w:val="00F2448F"/>
    <w:rsid w:val="00F247D7"/>
    <w:rsid w:val="00F32382"/>
    <w:rsid w:val="00F3420C"/>
    <w:rsid w:val="00F3755D"/>
    <w:rsid w:val="00F427AF"/>
    <w:rsid w:val="00F435ED"/>
    <w:rsid w:val="00F46A08"/>
    <w:rsid w:val="00F474E3"/>
    <w:rsid w:val="00F50A8D"/>
    <w:rsid w:val="00F54424"/>
    <w:rsid w:val="00F57DF3"/>
    <w:rsid w:val="00F618E5"/>
    <w:rsid w:val="00F645AF"/>
    <w:rsid w:val="00F67387"/>
    <w:rsid w:val="00F67F59"/>
    <w:rsid w:val="00F73467"/>
    <w:rsid w:val="00F738EC"/>
    <w:rsid w:val="00F748A9"/>
    <w:rsid w:val="00F74D83"/>
    <w:rsid w:val="00F824FC"/>
    <w:rsid w:val="00F8271F"/>
    <w:rsid w:val="00F833BB"/>
    <w:rsid w:val="00F83749"/>
    <w:rsid w:val="00F83DC9"/>
    <w:rsid w:val="00F861A6"/>
    <w:rsid w:val="00F912BC"/>
    <w:rsid w:val="00F92628"/>
    <w:rsid w:val="00F93E3D"/>
    <w:rsid w:val="00F93E60"/>
    <w:rsid w:val="00F95503"/>
    <w:rsid w:val="00F95BDD"/>
    <w:rsid w:val="00F96734"/>
    <w:rsid w:val="00FA2C11"/>
    <w:rsid w:val="00FA5C33"/>
    <w:rsid w:val="00FB1C13"/>
    <w:rsid w:val="00FB44B4"/>
    <w:rsid w:val="00FB6607"/>
    <w:rsid w:val="00FC31CA"/>
    <w:rsid w:val="00FC500E"/>
    <w:rsid w:val="00FC5480"/>
    <w:rsid w:val="00FC7A81"/>
    <w:rsid w:val="00FD036A"/>
    <w:rsid w:val="00FD294E"/>
    <w:rsid w:val="00FD40F1"/>
    <w:rsid w:val="00FD5E8A"/>
    <w:rsid w:val="00FE1D19"/>
    <w:rsid w:val="00FE268C"/>
    <w:rsid w:val="00FE2EBF"/>
    <w:rsid w:val="00FE4DE4"/>
    <w:rsid w:val="00FE5E51"/>
    <w:rsid w:val="00FF07C2"/>
    <w:rsid w:val="00FF48FA"/>
    <w:rsid w:val="00FF6269"/>
    <w:rsid w:val="00FF6FF4"/>
    <w:rsid w:val="00FF7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FBD3"/>
  <w15:chartTrackingRefBased/>
  <w15:docId w15:val="{31F9316D-2C01-4CCD-A204-BD93591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8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A503F"/>
    <w:pPr>
      <w:keepNext/>
      <w:keepLines/>
      <w:pBdr>
        <w:bottom w:val="single" w:sz="4" w:space="1" w:color="auto"/>
      </w:pBdr>
      <w:spacing w:before="360" w:after="80"/>
      <w:jc w:val="center"/>
      <w:outlineLvl w:val="0"/>
    </w:pPr>
    <w:rPr>
      <w:rFonts w:eastAsiaTheme="majorEastAsia" w:cstheme="majorBidi"/>
      <w:b/>
      <w:sz w:val="36"/>
      <w:szCs w:val="40"/>
    </w:rPr>
  </w:style>
  <w:style w:type="paragraph" w:styleId="Ttulo2">
    <w:name w:val="heading 2"/>
    <w:basedOn w:val="Normal"/>
    <w:next w:val="Normal"/>
    <w:link w:val="Ttulo2Car"/>
    <w:uiPriority w:val="9"/>
    <w:unhideWhenUsed/>
    <w:qFormat/>
    <w:rsid w:val="001A449E"/>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9563CD"/>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624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03F"/>
    <w:rPr>
      <w:rFonts w:ascii="Times New Roman" w:eastAsiaTheme="majorEastAsia" w:hAnsi="Times New Roman" w:cstheme="majorBidi"/>
      <w:b/>
      <w:sz w:val="36"/>
      <w:szCs w:val="40"/>
    </w:rPr>
  </w:style>
  <w:style w:type="character" w:customStyle="1" w:styleId="Ttulo2Car">
    <w:name w:val="Título 2 Car"/>
    <w:basedOn w:val="Fuentedeprrafopredeter"/>
    <w:link w:val="Ttulo2"/>
    <w:uiPriority w:val="9"/>
    <w:rsid w:val="001A449E"/>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9563CD"/>
    <w:rPr>
      <w:rFonts w:ascii="Times New Roman" w:eastAsiaTheme="majorEastAsia" w:hAnsi="Times New Roman" w:cstheme="majorBidi"/>
      <w:sz w:val="28"/>
      <w:szCs w:val="28"/>
    </w:rPr>
  </w:style>
  <w:style w:type="character" w:customStyle="1" w:styleId="Ttulo4Car">
    <w:name w:val="Título 4 Car"/>
    <w:basedOn w:val="Fuentedeprrafopredeter"/>
    <w:link w:val="Ttulo4"/>
    <w:uiPriority w:val="9"/>
    <w:semiHidden/>
    <w:rsid w:val="00624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604"/>
    <w:rPr>
      <w:rFonts w:eastAsiaTheme="majorEastAsia" w:cstheme="majorBidi"/>
      <w:color w:val="272727" w:themeColor="text1" w:themeTint="D8"/>
    </w:rPr>
  </w:style>
  <w:style w:type="paragraph" w:styleId="Ttulo">
    <w:name w:val="Title"/>
    <w:basedOn w:val="Normal"/>
    <w:next w:val="Normal"/>
    <w:link w:val="TtuloCar"/>
    <w:uiPriority w:val="10"/>
    <w:qFormat/>
    <w:rsid w:val="0062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604"/>
    <w:pPr>
      <w:spacing w:before="160"/>
      <w:jc w:val="center"/>
    </w:pPr>
    <w:rPr>
      <w:i/>
      <w:iCs/>
      <w:color w:val="404040" w:themeColor="text1" w:themeTint="BF"/>
    </w:rPr>
  </w:style>
  <w:style w:type="character" w:customStyle="1" w:styleId="CitaCar">
    <w:name w:val="Cita Car"/>
    <w:basedOn w:val="Fuentedeprrafopredeter"/>
    <w:link w:val="Cita"/>
    <w:uiPriority w:val="29"/>
    <w:rsid w:val="00624604"/>
    <w:rPr>
      <w:i/>
      <w:iCs/>
      <w:color w:val="404040" w:themeColor="text1" w:themeTint="BF"/>
    </w:rPr>
  </w:style>
  <w:style w:type="paragraph" w:styleId="Prrafodelista">
    <w:name w:val="List Paragraph"/>
    <w:basedOn w:val="Normal"/>
    <w:uiPriority w:val="34"/>
    <w:qFormat/>
    <w:rsid w:val="00624604"/>
    <w:pPr>
      <w:ind w:left="720"/>
      <w:contextualSpacing/>
    </w:pPr>
  </w:style>
  <w:style w:type="character" w:styleId="nfasisintenso">
    <w:name w:val="Intense Emphasis"/>
    <w:basedOn w:val="Fuentedeprrafopredeter"/>
    <w:uiPriority w:val="21"/>
    <w:qFormat/>
    <w:rsid w:val="00624604"/>
    <w:rPr>
      <w:i/>
      <w:iCs/>
      <w:color w:val="0F4761" w:themeColor="accent1" w:themeShade="BF"/>
    </w:rPr>
  </w:style>
  <w:style w:type="paragraph" w:styleId="Citadestacada">
    <w:name w:val="Intense Quote"/>
    <w:basedOn w:val="Normal"/>
    <w:next w:val="Normal"/>
    <w:link w:val="CitadestacadaCar"/>
    <w:uiPriority w:val="30"/>
    <w:qFormat/>
    <w:rsid w:val="0062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604"/>
    <w:rPr>
      <w:i/>
      <w:iCs/>
      <w:color w:val="0F4761" w:themeColor="accent1" w:themeShade="BF"/>
    </w:rPr>
  </w:style>
  <w:style w:type="character" w:styleId="Referenciaintensa">
    <w:name w:val="Intense Reference"/>
    <w:basedOn w:val="Fuentedeprrafopredeter"/>
    <w:uiPriority w:val="32"/>
    <w:qFormat/>
    <w:rsid w:val="00624604"/>
    <w:rPr>
      <w:b/>
      <w:bCs/>
      <w:smallCaps/>
      <w:color w:val="0F4761" w:themeColor="accent1" w:themeShade="BF"/>
      <w:spacing w:val="5"/>
    </w:rPr>
  </w:style>
  <w:style w:type="paragraph" w:styleId="TtuloTDC">
    <w:name w:val="TOC Heading"/>
    <w:basedOn w:val="Ttulo1"/>
    <w:next w:val="Normal"/>
    <w:uiPriority w:val="39"/>
    <w:unhideWhenUsed/>
    <w:qFormat/>
    <w:rsid w:val="00BA05E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E3695"/>
    <w:pPr>
      <w:spacing w:after="100"/>
    </w:pPr>
  </w:style>
  <w:style w:type="paragraph" w:styleId="TDC2">
    <w:name w:val="toc 2"/>
    <w:basedOn w:val="Normal"/>
    <w:next w:val="Normal"/>
    <w:autoRedefine/>
    <w:uiPriority w:val="39"/>
    <w:unhideWhenUsed/>
    <w:rsid w:val="003E3695"/>
    <w:pPr>
      <w:spacing w:after="100"/>
      <w:ind w:left="240"/>
    </w:pPr>
  </w:style>
  <w:style w:type="paragraph" w:styleId="TDC3">
    <w:name w:val="toc 3"/>
    <w:basedOn w:val="Normal"/>
    <w:next w:val="Normal"/>
    <w:autoRedefine/>
    <w:uiPriority w:val="39"/>
    <w:unhideWhenUsed/>
    <w:rsid w:val="003E3695"/>
    <w:pPr>
      <w:spacing w:after="100"/>
      <w:ind w:left="480"/>
    </w:pPr>
  </w:style>
  <w:style w:type="character" w:styleId="Hipervnculo">
    <w:name w:val="Hyperlink"/>
    <w:basedOn w:val="Fuentedeprrafopredeter"/>
    <w:uiPriority w:val="99"/>
    <w:unhideWhenUsed/>
    <w:rsid w:val="003E3695"/>
    <w:rPr>
      <w:color w:val="467886" w:themeColor="hyperlink"/>
      <w:u w:val="single"/>
    </w:rPr>
  </w:style>
  <w:style w:type="paragraph" w:styleId="NormalWeb">
    <w:name w:val="Normal (Web)"/>
    <w:basedOn w:val="Normal"/>
    <w:uiPriority w:val="99"/>
    <w:semiHidden/>
    <w:unhideWhenUsed/>
    <w:rsid w:val="00E247EE"/>
    <w:rPr>
      <w:rFonts w:cs="Times New Roman"/>
      <w:szCs w:val="24"/>
    </w:rPr>
  </w:style>
  <w:style w:type="paragraph" w:styleId="Encabezado">
    <w:name w:val="header"/>
    <w:basedOn w:val="Normal"/>
    <w:link w:val="EncabezadoCar"/>
    <w:uiPriority w:val="99"/>
    <w:unhideWhenUsed/>
    <w:rsid w:val="00211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8A8"/>
    <w:rPr>
      <w:rFonts w:ascii="Times New Roman" w:hAnsi="Times New Roman"/>
      <w:sz w:val="24"/>
    </w:rPr>
  </w:style>
  <w:style w:type="paragraph" w:styleId="Piedepgina">
    <w:name w:val="footer"/>
    <w:basedOn w:val="Normal"/>
    <w:link w:val="PiedepginaCar"/>
    <w:uiPriority w:val="99"/>
    <w:unhideWhenUsed/>
    <w:rsid w:val="00211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8A8"/>
    <w:rPr>
      <w:rFonts w:ascii="Times New Roman" w:hAnsi="Times New Roman"/>
      <w:sz w:val="24"/>
    </w:rPr>
  </w:style>
  <w:style w:type="paragraph" w:styleId="Descripcin">
    <w:name w:val="caption"/>
    <w:basedOn w:val="Normal"/>
    <w:next w:val="Normal"/>
    <w:uiPriority w:val="35"/>
    <w:semiHidden/>
    <w:unhideWhenUsed/>
    <w:qFormat/>
    <w:rsid w:val="001E45EE"/>
    <w:pPr>
      <w:spacing w:after="200" w:line="240" w:lineRule="auto"/>
    </w:pPr>
    <w:rPr>
      <w:i/>
      <w:iCs/>
      <w:color w:val="0E2841" w:themeColor="text2"/>
      <w:sz w:val="18"/>
      <w:szCs w:val="18"/>
    </w:rPr>
  </w:style>
  <w:style w:type="character" w:styleId="Refdecomentario">
    <w:name w:val="annotation reference"/>
    <w:basedOn w:val="Fuentedeprrafopredeter"/>
    <w:uiPriority w:val="99"/>
    <w:semiHidden/>
    <w:unhideWhenUsed/>
    <w:rsid w:val="00E56055"/>
    <w:rPr>
      <w:sz w:val="16"/>
      <w:szCs w:val="16"/>
    </w:rPr>
  </w:style>
  <w:style w:type="paragraph" w:styleId="Textocomentario">
    <w:name w:val="annotation text"/>
    <w:basedOn w:val="Normal"/>
    <w:link w:val="TextocomentarioCar"/>
    <w:uiPriority w:val="99"/>
    <w:unhideWhenUsed/>
    <w:rsid w:val="00E56055"/>
    <w:pPr>
      <w:spacing w:line="240" w:lineRule="auto"/>
    </w:pPr>
    <w:rPr>
      <w:sz w:val="20"/>
      <w:szCs w:val="20"/>
    </w:rPr>
  </w:style>
  <w:style w:type="character" w:customStyle="1" w:styleId="TextocomentarioCar">
    <w:name w:val="Texto comentario Car"/>
    <w:basedOn w:val="Fuentedeprrafopredeter"/>
    <w:link w:val="Textocomentario"/>
    <w:uiPriority w:val="99"/>
    <w:rsid w:val="00E5605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56055"/>
    <w:rPr>
      <w:b/>
      <w:bCs/>
    </w:rPr>
  </w:style>
  <w:style w:type="character" w:customStyle="1" w:styleId="AsuntodelcomentarioCar">
    <w:name w:val="Asunto del comentario Car"/>
    <w:basedOn w:val="TextocomentarioCar"/>
    <w:link w:val="Asuntodelcomentario"/>
    <w:uiPriority w:val="99"/>
    <w:semiHidden/>
    <w:rsid w:val="00E5605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5864">
      <w:bodyDiv w:val="1"/>
      <w:marLeft w:val="0"/>
      <w:marRight w:val="0"/>
      <w:marTop w:val="0"/>
      <w:marBottom w:val="0"/>
      <w:divBdr>
        <w:top w:val="none" w:sz="0" w:space="0" w:color="auto"/>
        <w:left w:val="none" w:sz="0" w:space="0" w:color="auto"/>
        <w:bottom w:val="none" w:sz="0" w:space="0" w:color="auto"/>
        <w:right w:val="none" w:sz="0" w:space="0" w:color="auto"/>
      </w:divBdr>
    </w:div>
    <w:div w:id="193732153">
      <w:bodyDiv w:val="1"/>
      <w:marLeft w:val="0"/>
      <w:marRight w:val="0"/>
      <w:marTop w:val="0"/>
      <w:marBottom w:val="0"/>
      <w:divBdr>
        <w:top w:val="none" w:sz="0" w:space="0" w:color="auto"/>
        <w:left w:val="none" w:sz="0" w:space="0" w:color="auto"/>
        <w:bottom w:val="none" w:sz="0" w:space="0" w:color="auto"/>
        <w:right w:val="none" w:sz="0" w:space="0" w:color="auto"/>
      </w:divBdr>
    </w:div>
    <w:div w:id="214003729">
      <w:bodyDiv w:val="1"/>
      <w:marLeft w:val="0"/>
      <w:marRight w:val="0"/>
      <w:marTop w:val="0"/>
      <w:marBottom w:val="0"/>
      <w:divBdr>
        <w:top w:val="none" w:sz="0" w:space="0" w:color="auto"/>
        <w:left w:val="none" w:sz="0" w:space="0" w:color="auto"/>
        <w:bottom w:val="none" w:sz="0" w:space="0" w:color="auto"/>
        <w:right w:val="none" w:sz="0" w:space="0" w:color="auto"/>
      </w:divBdr>
    </w:div>
    <w:div w:id="479463255">
      <w:bodyDiv w:val="1"/>
      <w:marLeft w:val="0"/>
      <w:marRight w:val="0"/>
      <w:marTop w:val="0"/>
      <w:marBottom w:val="0"/>
      <w:divBdr>
        <w:top w:val="none" w:sz="0" w:space="0" w:color="auto"/>
        <w:left w:val="none" w:sz="0" w:space="0" w:color="auto"/>
        <w:bottom w:val="none" w:sz="0" w:space="0" w:color="auto"/>
        <w:right w:val="none" w:sz="0" w:space="0" w:color="auto"/>
      </w:divBdr>
    </w:div>
    <w:div w:id="562719658">
      <w:bodyDiv w:val="1"/>
      <w:marLeft w:val="0"/>
      <w:marRight w:val="0"/>
      <w:marTop w:val="0"/>
      <w:marBottom w:val="0"/>
      <w:divBdr>
        <w:top w:val="none" w:sz="0" w:space="0" w:color="auto"/>
        <w:left w:val="none" w:sz="0" w:space="0" w:color="auto"/>
        <w:bottom w:val="none" w:sz="0" w:space="0" w:color="auto"/>
        <w:right w:val="none" w:sz="0" w:space="0" w:color="auto"/>
      </w:divBdr>
    </w:div>
    <w:div w:id="742337967">
      <w:bodyDiv w:val="1"/>
      <w:marLeft w:val="0"/>
      <w:marRight w:val="0"/>
      <w:marTop w:val="0"/>
      <w:marBottom w:val="0"/>
      <w:divBdr>
        <w:top w:val="none" w:sz="0" w:space="0" w:color="auto"/>
        <w:left w:val="none" w:sz="0" w:space="0" w:color="auto"/>
        <w:bottom w:val="none" w:sz="0" w:space="0" w:color="auto"/>
        <w:right w:val="none" w:sz="0" w:space="0" w:color="auto"/>
      </w:divBdr>
    </w:div>
    <w:div w:id="815410840">
      <w:bodyDiv w:val="1"/>
      <w:marLeft w:val="0"/>
      <w:marRight w:val="0"/>
      <w:marTop w:val="0"/>
      <w:marBottom w:val="0"/>
      <w:divBdr>
        <w:top w:val="none" w:sz="0" w:space="0" w:color="auto"/>
        <w:left w:val="none" w:sz="0" w:space="0" w:color="auto"/>
        <w:bottom w:val="none" w:sz="0" w:space="0" w:color="auto"/>
        <w:right w:val="none" w:sz="0" w:space="0" w:color="auto"/>
      </w:divBdr>
    </w:div>
    <w:div w:id="848527229">
      <w:bodyDiv w:val="1"/>
      <w:marLeft w:val="0"/>
      <w:marRight w:val="0"/>
      <w:marTop w:val="0"/>
      <w:marBottom w:val="0"/>
      <w:divBdr>
        <w:top w:val="none" w:sz="0" w:space="0" w:color="auto"/>
        <w:left w:val="none" w:sz="0" w:space="0" w:color="auto"/>
        <w:bottom w:val="none" w:sz="0" w:space="0" w:color="auto"/>
        <w:right w:val="none" w:sz="0" w:space="0" w:color="auto"/>
      </w:divBdr>
    </w:div>
    <w:div w:id="945498167">
      <w:bodyDiv w:val="1"/>
      <w:marLeft w:val="0"/>
      <w:marRight w:val="0"/>
      <w:marTop w:val="0"/>
      <w:marBottom w:val="0"/>
      <w:divBdr>
        <w:top w:val="none" w:sz="0" w:space="0" w:color="auto"/>
        <w:left w:val="none" w:sz="0" w:space="0" w:color="auto"/>
        <w:bottom w:val="none" w:sz="0" w:space="0" w:color="auto"/>
        <w:right w:val="none" w:sz="0" w:space="0" w:color="auto"/>
      </w:divBdr>
    </w:div>
    <w:div w:id="1103380001">
      <w:bodyDiv w:val="1"/>
      <w:marLeft w:val="0"/>
      <w:marRight w:val="0"/>
      <w:marTop w:val="0"/>
      <w:marBottom w:val="0"/>
      <w:divBdr>
        <w:top w:val="none" w:sz="0" w:space="0" w:color="auto"/>
        <w:left w:val="none" w:sz="0" w:space="0" w:color="auto"/>
        <w:bottom w:val="none" w:sz="0" w:space="0" w:color="auto"/>
        <w:right w:val="none" w:sz="0" w:space="0" w:color="auto"/>
      </w:divBdr>
    </w:div>
    <w:div w:id="1107459876">
      <w:bodyDiv w:val="1"/>
      <w:marLeft w:val="0"/>
      <w:marRight w:val="0"/>
      <w:marTop w:val="0"/>
      <w:marBottom w:val="0"/>
      <w:divBdr>
        <w:top w:val="none" w:sz="0" w:space="0" w:color="auto"/>
        <w:left w:val="none" w:sz="0" w:space="0" w:color="auto"/>
        <w:bottom w:val="none" w:sz="0" w:space="0" w:color="auto"/>
        <w:right w:val="none" w:sz="0" w:space="0" w:color="auto"/>
      </w:divBdr>
    </w:div>
    <w:div w:id="1225724931">
      <w:bodyDiv w:val="1"/>
      <w:marLeft w:val="0"/>
      <w:marRight w:val="0"/>
      <w:marTop w:val="0"/>
      <w:marBottom w:val="0"/>
      <w:divBdr>
        <w:top w:val="none" w:sz="0" w:space="0" w:color="auto"/>
        <w:left w:val="none" w:sz="0" w:space="0" w:color="auto"/>
        <w:bottom w:val="none" w:sz="0" w:space="0" w:color="auto"/>
        <w:right w:val="none" w:sz="0" w:space="0" w:color="auto"/>
      </w:divBdr>
    </w:div>
    <w:div w:id="1247575035">
      <w:bodyDiv w:val="1"/>
      <w:marLeft w:val="0"/>
      <w:marRight w:val="0"/>
      <w:marTop w:val="0"/>
      <w:marBottom w:val="0"/>
      <w:divBdr>
        <w:top w:val="none" w:sz="0" w:space="0" w:color="auto"/>
        <w:left w:val="none" w:sz="0" w:space="0" w:color="auto"/>
        <w:bottom w:val="none" w:sz="0" w:space="0" w:color="auto"/>
        <w:right w:val="none" w:sz="0" w:space="0" w:color="auto"/>
      </w:divBdr>
    </w:div>
    <w:div w:id="1248073058">
      <w:bodyDiv w:val="1"/>
      <w:marLeft w:val="0"/>
      <w:marRight w:val="0"/>
      <w:marTop w:val="0"/>
      <w:marBottom w:val="0"/>
      <w:divBdr>
        <w:top w:val="none" w:sz="0" w:space="0" w:color="auto"/>
        <w:left w:val="none" w:sz="0" w:space="0" w:color="auto"/>
        <w:bottom w:val="none" w:sz="0" w:space="0" w:color="auto"/>
        <w:right w:val="none" w:sz="0" w:space="0" w:color="auto"/>
      </w:divBdr>
    </w:div>
    <w:div w:id="1358193045">
      <w:bodyDiv w:val="1"/>
      <w:marLeft w:val="0"/>
      <w:marRight w:val="0"/>
      <w:marTop w:val="0"/>
      <w:marBottom w:val="0"/>
      <w:divBdr>
        <w:top w:val="none" w:sz="0" w:space="0" w:color="auto"/>
        <w:left w:val="none" w:sz="0" w:space="0" w:color="auto"/>
        <w:bottom w:val="none" w:sz="0" w:space="0" w:color="auto"/>
        <w:right w:val="none" w:sz="0" w:space="0" w:color="auto"/>
      </w:divBdr>
    </w:div>
    <w:div w:id="1359623215">
      <w:bodyDiv w:val="1"/>
      <w:marLeft w:val="0"/>
      <w:marRight w:val="0"/>
      <w:marTop w:val="0"/>
      <w:marBottom w:val="0"/>
      <w:divBdr>
        <w:top w:val="none" w:sz="0" w:space="0" w:color="auto"/>
        <w:left w:val="none" w:sz="0" w:space="0" w:color="auto"/>
        <w:bottom w:val="none" w:sz="0" w:space="0" w:color="auto"/>
        <w:right w:val="none" w:sz="0" w:space="0" w:color="auto"/>
      </w:divBdr>
    </w:div>
    <w:div w:id="1381054200">
      <w:bodyDiv w:val="1"/>
      <w:marLeft w:val="0"/>
      <w:marRight w:val="0"/>
      <w:marTop w:val="0"/>
      <w:marBottom w:val="0"/>
      <w:divBdr>
        <w:top w:val="none" w:sz="0" w:space="0" w:color="auto"/>
        <w:left w:val="none" w:sz="0" w:space="0" w:color="auto"/>
        <w:bottom w:val="none" w:sz="0" w:space="0" w:color="auto"/>
        <w:right w:val="none" w:sz="0" w:space="0" w:color="auto"/>
      </w:divBdr>
    </w:div>
    <w:div w:id="1396510655">
      <w:bodyDiv w:val="1"/>
      <w:marLeft w:val="0"/>
      <w:marRight w:val="0"/>
      <w:marTop w:val="0"/>
      <w:marBottom w:val="0"/>
      <w:divBdr>
        <w:top w:val="none" w:sz="0" w:space="0" w:color="auto"/>
        <w:left w:val="none" w:sz="0" w:space="0" w:color="auto"/>
        <w:bottom w:val="none" w:sz="0" w:space="0" w:color="auto"/>
        <w:right w:val="none" w:sz="0" w:space="0" w:color="auto"/>
      </w:divBdr>
    </w:div>
    <w:div w:id="1427651772">
      <w:bodyDiv w:val="1"/>
      <w:marLeft w:val="0"/>
      <w:marRight w:val="0"/>
      <w:marTop w:val="0"/>
      <w:marBottom w:val="0"/>
      <w:divBdr>
        <w:top w:val="none" w:sz="0" w:space="0" w:color="auto"/>
        <w:left w:val="none" w:sz="0" w:space="0" w:color="auto"/>
        <w:bottom w:val="none" w:sz="0" w:space="0" w:color="auto"/>
        <w:right w:val="none" w:sz="0" w:space="0" w:color="auto"/>
      </w:divBdr>
    </w:div>
    <w:div w:id="1481192171">
      <w:bodyDiv w:val="1"/>
      <w:marLeft w:val="0"/>
      <w:marRight w:val="0"/>
      <w:marTop w:val="0"/>
      <w:marBottom w:val="0"/>
      <w:divBdr>
        <w:top w:val="none" w:sz="0" w:space="0" w:color="auto"/>
        <w:left w:val="none" w:sz="0" w:space="0" w:color="auto"/>
        <w:bottom w:val="none" w:sz="0" w:space="0" w:color="auto"/>
        <w:right w:val="none" w:sz="0" w:space="0" w:color="auto"/>
      </w:divBdr>
    </w:div>
    <w:div w:id="1499690930">
      <w:bodyDiv w:val="1"/>
      <w:marLeft w:val="0"/>
      <w:marRight w:val="0"/>
      <w:marTop w:val="0"/>
      <w:marBottom w:val="0"/>
      <w:divBdr>
        <w:top w:val="none" w:sz="0" w:space="0" w:color="auto"/>
        <w:left w:val="none" w:sz="0" w:space="0" w:color="auto"/>
        <w:bottom w:val="none" w:sz="0" w:space="0" w:color="auto"/>
        <w:right w:val="none" w:sz="0" w:space="0" w:color="auto"/>
      </w:divBdr>
    </w:div>
    <w:div w:id="1517578577">
      <w:bodyDiv w:val="1"/>
      <w:marLeft w:val="0"/>
      <w:marRight w:val="0"/>
      <w:marTop w:val="0"/>
      <w:marBottom w:val="0"/>
      <w:divBdr>
        <w:top w:val="none" w:sz="0" w:space="0" w:color="auto"/>
        <w:left w:val="none" w:sz="0" w:space="0" w:color="auto"/>
        <w:bottom w:val="none" w:sz="0" w:space="0" w:color="auto"/>
        <w:right w:val="none" w:sz="0" w:space="0" w:color="auto"/>
      </w:divBdr>
    </w:div>
    <w:div w:id="1654022656">
      <w:bodyDiv w:val="1"/>
      <w:marLeft w:val="0"/>
      <w:marRight w:val="0"/>
      <w:marTop w:val="0"/>
      <w:marBottom w:val="0"/>
      <w:divBdr>
        <w:top w:val="none" w:sz="0" w:space="0" w:color="auto"/>
        <w:left w:val="none" w:sz="0" w:space="0" w:color="auto"/>
        <w:bottom w:val="none" w:sz="0" w:space="0" w:color="auto"/>
        <w:right w:val="none" w:sz="0" w:space="0" w:color="auto"/>
      </w:divBdr>
    </w:div>
    <w:div w:id="1679304771">
      <w:bodyDiv w:val="1"/>
      <w:marLeft w:val="0"/>
      <w:marRight w:val="0"/>
      <w:marTop w:val="0"/>
      <w:marBottom w:val="0"/>
      <w:divBdr>
        <w:top w:val="none" w:sz="0" w:space="0" w:color="auto"/>
        <w:left w:val="none" w:sz="0" w:space="0" w:color="auto"/>
        <w:bottom w:val="none" w:sz="0" w:space="0" w:color="auto"/>
        <w:right w:val="none" w:sz="0" w:space="0" w:color="auto"/>
      </w:divBdr>
    </w:div>
    <w:div w:id="1727099745">
      <w:bodyDiv w:val="1"/>
      <w:marLeft w:val="0"/>
      <w:marRight w:val="0"/>
      <w:marTop w:val="0"/>
      <w:marBottom w:val="0"/>
      <w:divBdr>
        <w:top w:val="none" w:sz="0" w:space="0" w:color="auto"/>
        <w:left w:val="none" w:sz="0" w:space="0" w:color="auto"/>
        <w:bottom w:val="none" w:sz="0" w:space="0" w:color="auto"/>
        <w:right w:val="none" w:sz="0" w:space="0" w:color="auto"/>
      </w:divBdr>
    </w:div>
    <w:div w:id="1736194607">
      <w:bodyDiv w:val="1"/>
      <w:marLeft w:val="0"/>
      <w:marRight w:val="0"/>
      <w:marTop w:val="0"/>
      <w:marBottom w:val="0"/>
      <w:divBdr>
        <w:top w:val="none" w:sz="0" w:space="0" w:color="auto"/>
        <w:left w:val="none" w:sz="0" w:space="0" w:color="auto"/>
        <w:bottom w:val="none" w:sz="0" w:space="0" w:color="auto"/>
        <w:right w:val="none" w:sz="0" w:space="0" w:color="auto"/>
      </w:divBdr>
    </w:div>
    <w:div w:id="1742292711">
      <w:bodyDiv w:val="1"/>
      <w:marLeft w:val="0"/>
      <w:marRight w:val="0"/>
      <w:marTop w:val="0"/>
      <w:marBottom w:val="0"/>
      <w:divBdr>
        <w:top w:val="none" w:sz="0" w:space="0" w:color="auto"/>
        <w:left w:val="none" w:sz="0" w:space="0" w:color="auto"/>
        <w:bottom w:val="none" w:sz="0" w:space="0" w:color="auto"/>
        <w:right w:val="none" w:sz="0" w:space="0" w:color="auto"/>
      </w:divBdr>
    </w:div>
    <w:div w:id="1859149306">
      <w:bodyDiv w:val="1"/>
      <w:marLeft w:val="0"/>
      <w:marRight w:val="0"/>
      <w:marTop w:val="0"/>
      <w:marBottom w:val="0"/>
      <w:divBdr>
        <w:top w:val="none" w:sz="0" w:space="0" w:color="auto"/>
        <w:left w:val="none" w:sz="0" w:space="0" w:color="auto"/>
        <w:bottom w:val="none" w:sz="0" w:space="0" w:color="auto"/>
        <w:right w:val="none" w:sz="0" w:space="0" w:color="auto"/>
      </w:divBdr>
    </w:div>
    <w:div w:id="2009554512">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091659175">
      <w:bodyDiv w:val="1"/>
      <w:marLeft w:val="0"/>
      <w:marRight w:val="0"/>
      <w:marTop w:val="0"/>
      <w:marBottom w:val="0"/>
      <w:divBdr>
        <w:top w:val="none" w:sz="0" w:space="0" w:color="auto"/>
        <w:left w:val="none" w:sz="0" w:space="0" w:color="auto"/>
        <w:bottom w:val="none" w:sz="0" w:space="0" w:color="auto"/>
        <w:right w:val="none" w:sz="0" w:space="0" w:color="auto"/>
      </w:divBdr>
    </w:div>
    <w:div w:id="2120220681">
      <w:bodyDiv w:val="1"/>
      <w:marLeft w:val="0"/>
      <w:marRight w:val="0"/>
      <w:marTop w:val="0"/>
      <w:marBottom w:val="0"/>
      <w:divBdr>
        <w:top w:val="none" w:sz="0" w:space="0" w:color="auto"/>
        <w:left w:val="none" w:sz="0" w:space="0" w:color="auto"/>
        <w:bottom w:val="none" w:sz="0" w:space="0" w:color="auto"/>
        <w:right w:val="none" w:sz="0" w:space="0" w:color="auto"/>
      </w:divBdr>
    </w:div>
    <w:div w:id="2122874535">
      <w:bodyDiv w:val="1"/>
      <w:marLeft w:val="0"/>
      <w:marRight w:val="0"/>
      <w:marTop w:val="0"/>
      <w:marBottom w:val="0"/>
      <w:divBdr>
        <w:top w:val="none" w:sz="0" w:space="0" w:color="auto"/>
        <w:left w:val="none" w:sz="0" w:space="0" w:color="auto"/>
        <w:bottom w:val="none" w:sz="0" w:space="0" w:color="auto"/>
        <w:right w:val="none" w:sz="0" w:space="0" w:color="auto"/>
      </w:divBdr>
    </w:div>
    <w:div w:id="2122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2E53635C76C469BCFB8998940FA8A" ma:contentTypeVersion="4" ma:contentTypeDescription="Create a new document." ma:contentTypeScope="" ma:versionID="bd9041309d8b0e822bd752664b7e7bea">
  <xsd:schema xmlns:xsd="http://www.w3.org/2001/XMLSchema" xmlns:xs="http://www.w3.org/2001/XMLSchema" xmlns:p="http://schemas.microsoft.com/office/2006/metadata/properties" xmlns:ns3="dba74744-0535-4fb2-96d8-8e3190f78fe4" targetNamespace="http://schemas.microsoft.com/office/2006/metadata/properties" ma:root="true" ma:fieldsID="9505001e76f8fa30631a8d8399a74271" ns3:_="">
    <xsd:import namespace="dba74744-0535-4fb2-96d8-8e3190f78f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74744-0535-4fb2-96d8-8e3190f7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4</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5</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6</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7</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1</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8</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9</b:RefOrder>
  </b:Source>
  <b:Source>
    <b:Tag>Sec24</b:Tag>
    <b:SourceType>InternetSite</b:SourceType>
    <b:Guid>{B9AF8FCC-0AA3-4FFB-89EA-4D86034DAD61}</b:Guid>
    <b:Author>
      <b:Author>
        <b:NameList>
          <b:Person>
            <b:Last>México</b:Last>
            <b:First>Secretaría</b:First>
            <b:Middle>de Economía Gobierno de</b:Middle>
          </b:Person>
        </b:NameList>
      </b:Author>
    </b:Author>
    <b:Title>Data México</b:Title>
    <b:Year>2024</b:Year>
    <b:Month>08</b:Month>
    <b:Day>20</b:Day>
    <b:URL>https://www.economia.gob.mx/datamexico/es/profile/geo/ajalpan?roomSelector=bedroomOption#economy</b:URL>
    <b:RefOrder>2</b:RefOrder>
  </b:Source>
  <b:Source>
    <b:Tag>Sec241</b:Tag>
    <b:SourceType>InternetSite</b:SourceType>
    <b:Guid>{DB76AD93-E7A2-4DFA-AD88-8F7804EFF4E4}</b:Guid>
    <b:Author>
      <b:Author>
        <b:NameList>
          <b:Person>
            <b:Last>Planeación</b:Last>
            <b:First>Secretaría</b:First>
            <b:Middle>de Planeación y Finanzas - Subsecretaría de</b:Middle>
          </b:Person>
        </b:NameList>
      </b:Author>
    </b:Author>
    <b:Title>Portal de información municipal y Regional del Gobierno del Estado de Puebla</b:Title>
    <b:Year>2024</b:Year>
    <b:Month>08</b:Month>
    <b:Day>21</b:Day>
    <b:URL>https://ceigep.puebla.gob.mx/fichas/economico/10/AJALPAN</b:URL>
    <b:RefOrder>3</b:RefOrder>
  </b:Source>
  <b:Source>
    <b:Tag>Tec243</b:Tag>
    <b:SourceType>DocumentFromInternetSite</b:SourceType>
    <b:Guid>{539DCE11-1E9E-4F62-941C-2FA4B39F3C34}</b:Guid>
    <b:Title>TecNM | Tecnológico Nacional de México</b:Title>
    <b:Year>2024</b:Year>
    <b:Author>
      <b:Author>
        <b:NameList>
          <b:Person>
            <b:Last>TecNM</b:Last>
          </b:Person>
        </b:NameList>
      </b:Author>
    </b:Author>
    <b:Month>09</b:Month>
    <b:Day>02</b:Day>
    <b:URL>https://www.tecnm.mx/menu/conocenos/PTA_TecNM_2024.pdf</b:URL>
    <b:RefOrder>10</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A1F44-995B-49BC-A7C5-351C89FD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74744-0535-4fb2-96d8-8e3190f7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797DD-A94F-457E-BE4D-2131683B6F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C84B2C-8E8D-4015-A511-C763C2126C53}">
  <ds:schemaRefs>
    <ds:schemaRef ds:uri="http://schemas.openxmlformats.org/officeDocument/2006/bibliography"/>
  </ds:schemaRefs>
</ds:datastoreItem>
</file>

<file path=customXml/itemProps4.xml><?xml version="1.0" encoding="utf-8"?>
<ds:datastoreItem xmlns:ds="http://schemas.openxmlformats.org/officeDocument/2006/customXml" ds:itemID="{93FCF007-25F2-45E7-A0D9-B3A38B50F7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17</Pages>
  <Words>3978</Words>
  <Characters>21883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17</cp:revision>
  <dcterms:created xsi:type="dcterms:W3CDTF">2024-09-10T02:01:00Z</dcterms:created>
  <dcterms:modified xsi:type="dcterms:W3CDTF">2024-09-27T17:34:00Z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2024-07-30T17:44:13Z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b929e0e2-c39d-46d9-995d-de82d2d7143d</vt:lpwstr>
  </property>
  <property fmtid="{D5CDD505-2E9C-101B-9397-08002B2CF9AE}" pid="8" name="MSIP_Label_defa4170-0d19-0005-0004-bc88714345d2_ContentBits">
    <vt:lpwstr>0</vt:lpwstr>
  </property>
  <property fmtid="{D5CDD505-2E9C-101B-9397-08002B2CF9AE}" pid="9" name="ContentTypeId">
    <vt:lpwstr>0x010100F6A2E53635C76C469BCFB8998940FA8A</vt:lpwstr>
  </property>
</Properties>
</file>