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S.Devasena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color w:val="93c47d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93c47d"/>
          <w:sz w:val="36"/>
          <w:szCs w:val="36"/>
          <w:rtl w:val="0"/>
        </w:rPr>
        <w:t xml:space="preserve">PHASE – 4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Phase  4 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Selection: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Identified relevant features like square footage, number of bedrooms, location, and amenities. Utilized techniques such as correlation analysis and feature importance scores to narrow down the most influential variables.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Training: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machine learning algorithms like Linear Regression, Decision Trees, and Random Forest. Conducted training using historical data, optimizing parameters for accurate predictions.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Utilized metrics like Mean Absolute Error (MAE), Root Mean Square Error (RMSE), and R-squared to evaluate model performance. Compared predicted prices against actual prices, ensuring model accuracy.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