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Kinds of asymptotic analyses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: (usually)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T(n) = maximum time of algorithm on any input of size 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Default 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Average-case: (sometimes)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T(n) = expected time of algorithm over all inputs of size 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Need assumption of statistical distribution of inputs.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Best-case:</w:t>
      </w:r>
      <w:r w:rsidDel="00000000" w:rsidR="00000000" w:rsidRPr="00000000">
        <w:rPr>
          <w:rtl w:val="0"/>
        </w:rPr>
        <w:t xml:space="preserve"> (NEVER)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Case when an algorithm works fast on some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•Special case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•Don’t rely on best case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T(n)= O(1), implies algorithm runs in constant time irrespective of input size, 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T(n)= O(n), implies performance of algorithm grows linearly and is directly proportional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 size, 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is a comparative analysis. Lets A and B are two algorithms.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1.A= Ο(Β), A takes less time then 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2.A= Θ(Β), A and B take similar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3.A= Ω(Β), A takes more time then 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Worst case analysis O-notation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f(n)= Ο(g(n)) if and only if there are positive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constants c and n0 such that f(n)≤ c g(n) for 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Θ-notation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f(n) is the set of functions with the same order of growth as g(n) f(n)= Θ(g(n)), implies there are positive constants c1,c2 and n0 such that c1g(n)&lt;= f(n)≤ c2 g(n) for n ≥ n0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Best case Analysis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Ω - notation f(n)= Ω(g(n)) if and only if there are positive constants c and n0 such that c g(n) ≤ f(n) for all n ≥ n0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f(n)= 2n and g(n)=n3 Then which one is true F(n)= O(g(n)) Or g(n)=O(f(n))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Comparison of growth of various functions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O(1)&lt; O(log logn)&lt; O(logn)&lt; O(n)&lt; O(n logn)&lt;O(n2)&lt; O(n3)&lt; O(2n)&lt; O(n!)&lt; O(n^n)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Computing Time complexity of non-recursive Algorithm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Time required for each instruction is constant and is different for different instruction.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Time complexity of a non-recursive program or algorithm is nothing but frequency of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which is executing for the maximum time.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non-recursive AlgorithmFind the frequency count of each statement and total time is sum of product of time of each instruction and its frequency. We should adapt RAM model.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 of recursive Algorithm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Computing time complexity of a recursive Algorithm-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• Find the suitable recurrence relation for the algorithm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Solve the recurrence using methods likeiteration, substitution, recursion-tree, master theorem.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Solution of the recurrence relation will be the time complexity of the algorithm</w:t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