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An algorithm is a finite set of instructions that, if followed, accomplishes a particular task.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In addition, all algorithms must satisfy the following criteria: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(1) Input. There are zero or more quantities that are externally supplied.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(2) Output. At least one quantity is produced.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(3) Definiteness. Each instruction is clear and unambiguous.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(4) Finiteness. If we trace out the instructions of an algorithm, then for all cases, the algorithm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terminates after a finite number of steps.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(5) Effectiveness. Every instruction must be basic enough to be carried out, in principle, by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 using only pencil and paper. It is not enough that each operation be definite as in (3); italso must be feasible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Study of Algorithms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•How to devise algorithms?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•How to validate algorithms?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•How to analyse algorithms?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•How to test a program?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How to Write an Algorithm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•There is no fix syntax for writing an Algorithm.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•E.g. Algorithm for swapping of two numbers: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•No data type is required in algorithm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•Extra variables are not declared in algorithm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Analysis of algorithm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Calculating or computing all the resources that algorithm requires to solve the problem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Name some resources:-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main memory size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of processor,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clock speed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network speed L1.5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hard disk space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Time for input/output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Hardware requirement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Space requirement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Calculating or computing the time and space requires to solve the problem in terms of input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Factor affecting 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complexity of an algorithm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Data and data structure 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Constructs used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PL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Processor Speed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Hardware configuration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Input size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Time complexity of Algorithm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It is the total time required by an algorithm to complete the execution in terms of input Size.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Space complexity of Algorithm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It is the total memory or space required by an algorithm to complete the execution 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terms of input size.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Basically, both time and space complexity of an algorithm is a function that can be expressed in terms of input size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