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Hackathon Abstract</w:t>
      </w:r>
    </w:p>
    <w:p>
      <w:pPr>
        <w:pStyle w:val="Heading2"/>
      </w:pPr>
      <w:r>
        <w:t>Problem Title</w:t>
      </w:r>
    </w:p>
    <w:p>
      <w:r>
        <w:t>Next-Gen Intelligent Cloud IDE with RAG-Enhanced Gemini Integration</w:t>
      </w:r>
    </w:p>
    <w:p>
      <w:pPr>
        <w:pStyle w:val="Heading2"/>
      </w:pPr>
      <w:r>
        <w:t>Domain</w:t>
      </w:r>
    </w:p>
    <w:p>
      <w:r>
        <w:t>Artificial Intelligence, Cloud Computing, Developer Tools</w:t>
      </w:r>
    </w:p>
    <w:p>
      <w:pPr>
        <w:pStyle w:val="Heading2"/>
      </w:pPr>
      <w:r>
        <w:t>Team Name</w:t>
      </w:r>
    </w:p>
    <w:p>
      <w:r>
        <w:t>Tech Titans</w:t>
      </w:r>
    </w:p>
    <w:p>
      <w:pPr>
        <w:pStyle w:val="Heading2"/>
      </w:pPr>
      <w:r>
        <w:t>Abstract</w:t>
      </w:r>
    </w:p>
    <w:p>
      <w:r>
        <w:t>This project introduces a browser-based, zero-setup Intelligent Cloud IDE that eliminates traditional environment configuration issues. Using containerized sandbox execution and a RAG-enhanced Gemini AI pipeline, the platform offers context-aware debugging, code completion, and seamless execution. By indexing project-specific code into a vector database, the system enables highly accurate, hallucination-resistant AI responses. The platform is intended for hackathons, educational institutions, and rapid prototyping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