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Materials &amp; Metallurgy Group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CRM/MS/01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Material Specification</w:t>
            </w:r>
          </w:p>
        </w:tc>
        <w:tc>
          <w:tcPr>
            <w:tcW w:type="dxa" w:w="2160"/>
          </w:tcPr>
          <w:p>
            <w:r>
              <w:t>817M40 (EN24)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1. SCOPE</w:t>
      </w:r>
    </w:p>
    <w:p>
      <w:r>
        <w:t>This standard prescribes the specifications and technical supply conditions of steel 817M40 (EN24). The conditions prescribed here are required to be satisfied by the supplier.</w:t>
      </w:r>
    </w:p>
    <w:p>
      <w:pPr>
        <w:pStyle w:val="Heading2"/>
      </w:pPr>
      <w:r>
        <w:t>2.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817M40</w:t>
            </w:r>
          </w:p>
        </w:tc>
      </w:tr>
      <w:tr>
        <w:tc>
          <w:tcPr>
            <w:tcW w:type="dxa" w:w="4320"/>
          </w:tcPr>
          <w:p>
            <w:r>
              <w:t>Colour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Equivalent Specs</w:t>
            </w:r>
          </w:p>
        </w:tc>
        <w:tc>
          <w:tcPr>
            <w:tcW w:type="dxa" w:w="4320"/>
          </w:tcPr>
          <w:p>
            <w:r>
              <w:t>40Ni6Cr4Mo3, 817M40 (EN24), 36CrNiMo4, SNCM8, 4340, IS : 11185, PD 970-2005, DIN, JIS, AISI</w:t>
            </w:r>
          </w:p>
        </w:tc>
      </w:tr>
      <w:tr>
        <w:tc>
          <w:tcPr>
            <w:tcW w:type="dxa" w:w="4320"/>
          </w:tcPr>
          <w:p>
            <w:r>
              <w:t>Standards</w:t>
            </w:r>
          </w:p>
        </w:tc>
        <w:tc>
          <w:tcPr>
            <w:tcW w:type="dxa" w:w="4320"/>
          </w:tcPr>
          <w:p>
            <w:r>
              <w:t>IS 2853, ASTM E112, AS 4163, ASTM E45, IS ASTM E407, IS:11371, IS:6396, IS:11185</w:t>
            </w:r>
          </w:p>
        </w:tc>
      </w:tr>
    </w:tbl>
    <w:p>
      <w:pPr>
        <w:pStyle w:val="Heading2"/>
      </w:pPr>
      <w:r>
        <w:t>3. CHEMICAL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Element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Si</w:t>
            </w:r>
          </w:p>
        </w:tc>
        <w:tc>
          <w:tcPr>
            <w:tcW w:type="dxa" w:w="960"/>
          </w:tcPr>
          <w:p>
            <w:r>
              <w:t>Mn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S</w:t>
            </w:r>
          </w:p>
        </w:tc>
        <w:tc>
          <w:tcPr>
            <w:tcW w:type="dxa" w:w="960"/>
          </w:tcPr>
          <w:p>
            <w:r>
              <w:t>Ni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Others</w:t>
            </w:r>
          </w:p>
        </w:tc>
      </w:tr>
      <w:tr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0.36</w:t>
            </w:r>
          </w:p>
        </w:tc>
        <w:tc>
          <w:tcPr>
            <w:tcW w:type="dxa" w:w="960"/>
          </w:tcPr>
          <w:p>
            <w:r>
              <w:t>0.10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Not specified</w:t>
            </w:r>
          </w:p>
        </w:tc>
        <w:tc>
          <w:tcPr>
            <w:tcW w:type="dxa" w:w="960"/>
          </w:tcPr>
          <w:p>
            <w:r>
              <w:t>Not specified</w:t>
            </w:r>
          </w:p>
        </w:tc>
        <w:tc>
          <w:tcPr>
            <w:tcW w:type="dxa" w:w="960"/>
          </w:tcPr>
          <w:p>
            <w:r>
              <w:t>1.30</w:t>
            </w:r>
          </w:p>
        </w:tc>
        <w:tc>
          <w:tcPr>
            <w:tcW w:type="dxa" w:w="960"/>
          </w:tcPr>
          <w:p>
            <w:r>
              <w:t>0.20</w:t>
            </w:r>
          </w:p>
        </w:tc>
        <w:tc>
          <w:tcPr>
            <w:tcW w:type="dxa" w:w="960"/>
          </w:tcPr>
          <w:p>
            <w:r>
              <w:t>Not specified</w:t>
            </w:r>
          </w:p>
        </w:tc>
      </w:tr>
      <w:tr>
        <w:tc>
          <w:tcPr>
            <w:tcW w:type="dxa" w:w="960"/>
          </w:tcPr>
          <w:p>
            <w:r>
              <w:t>Max</w:t>
            </w:r>
          </w:p>
        </w:tc>
        <w:tc>
          <w:tcPr>
            <w:tcW w:type="dxa" w:w="960"/>
          </w:tcPr>
          <w:p>
            <w:r>
              <w:t>0.44</w:t>
            </w:r>
          </w:p>
        </w:tc>
        <w:tc>
          <w:tcPr>
            <w:tcW w:type="dxa" w:w="960"/>
          </w:tcPr>
          <w:p>
            <w:r>
              <w:t>0.35</w:t>
            </w:r>
          </w:p>
        </w:tc>
        <w:tc>
          <w:tcPr>
            <w:tcW w:type="dxa" w:w="960"/>
          </w:tcPr>
          <w:p>
            <w:r>
              <w:t>0.70</w:t>
            </w:r>
          </w:p>
        </w:tc>
        <w:tc>
          <w:tcPr>
            <w:tcW w:type="dxa" w:w="960"/>
          </w:tcPr>
          <w:p>
            <w:r>
              <w:t>0.035</w:t>
            </w:r>
          </w:p>
        </w:tc>
        <w:tc>
          <w:tcPr>
            <w:tcW w:type="dxa" w:w="960"/>
          </w:tcPr>
          <w:p>
            <w:r>
              <w:t>0.035</w:t>
            </w:r>
          </w:p>
        </w:tc>
        <w:tc>
          <w:tcPr>
            <w:tcW w:type="dxa" w:w="960"/>
          </w:tcPr>
          <w:p>
            <w:r>
              <w:t>1.70</w:t>
            </w:r>
          </w:p>
        </w:tc>
        <w:tc>
          <w:tcPr>
            <w:tcW w:type="dxa" w:w="960"/>
          </w:tcPr>
          <w:p>
            <w:r>
              <w:t>0.35</w:t>
            </w:r>
          </w:p>
        </w:tc>
        <w:tc>
          <w:tcPr>
            <w:tcW w:type="dxa" w:w="960"/>
          </w:tcPr>
          <w:p>
            <w:r>
              <w:t>Not specified</w:t>
            </w:r>
          </w:p>
        </w:tc>
      </w:tr>
    </w:tbl>
    <w:p>
      <w:pPr>
        <w:pStyle w:val="Heading2"/>
      </w:pPr>
      <w:r>
        <w:t>4. MECHANICAL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Hardness (HB)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HB</w:t>
            </w:r>
          </w:p>
        </w:tc>
      </w:tr>
    </w:tbl>
    <w:p>
      <w:pPr>
        <w:pStyle w:val="Heading2"/>
      </w:pPr>
      <w:r>
        <w:t>5. METALLURGICAL PROPERTIES</w:t>
      </w:r>
    </w:p>
    <w:p>
      <w:r>
        <w:t>Grain Size: 5-8</w:t>
      </w:r>
    </w:p>
    <w:p>
      <w:r>
        <w:t>Inclusion Rating: Thin Series / Thick Series (AS 4163/ASTM E45)</w:t>
      </w:r>
    </w:p>
    <w:p>
      <w:r>
        <w:t>Microstructure: Uniformly Distributed ferrite &amp; pearlite, banding limit 0.050 mm</w:t>
      </w:r>
    </w:p>
    <w:p>
      <w:r>
        <w:t>Surface Condition: Black</w:t>
      </w:r>
    </w:p>
    <w:p>
      <w:r>
        <w:t>Heat Treatment: Annealed / Normalized as hot rolled or forged</w:t>
      </w:r>
    </w:p>
    <w:p>
      <w:r>
        <w:t>Source Pages: [1]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