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D2240"/>
          <w:sz w:val="64"/>
          <w:szCs w:val="64"/>
        </w:rPr>
        <w:t xml:space="preserve">WashFoldClean</w:t>
      </w:r>
    </w:p>
    <w:p>
      <w:pPr>
        <w:spacing w:after="100" w:before="200"/>
        <w:jc w:val="center"/>
      </w:pPr>
      <w:r>
        <w:rPr>
          <w:b/>
          <w:bCs/>
          <w:color w:val="E8726A"/>
          <w:sz w:val="40"/>
          <w:szCs w:val="40"/>
        </w:rPr>
        <w:t xml:space="preserve">Platform Handbook</w:t>
      </w:r>
    </w:p>
    <w:p>
      <w:pPr>
        <w:spacing w:after="1200" w:before="100"/>
        <w:jc w:val="center"/>
      </w:pPr>
      <w:r>
        <w:rPr>
          <w:i/>
          <w:iCs/>
          <w:color w:val="6B7280"/>
          <w:sz w:val="24"/>
          <w:szCs w:val="24"/>
        </w:rPr>
        <w:t xml:space="preserve">A guide for tenant business owners and their teams</w:t>
      </w:r>
    </w:p>
    <w:p>
      <w:pPr>
        <w:jc w:val="center"/>
      </w:pPr>
      <w:r>
        <w:rPr>
          <w:color w:val="6B7280"/>
          <w:sz w:val="22"/>
          <w:szCs w:val="22"/>
        </w:rPr>
        <w:t xml:space="preserve">How to run your laundry pickup &amp; delivery business on the platform</w:t>
      </w:r>
    </w:p>
    <w:p>
      <w:r>
        <w:br w:type="page"/>
      </w:r>
    </w:p>
    <w:p>
      <w:pPr>
        <w:pStyle w:val="Heading1"/>
        <w:spacing w:after="200" w:before="400"/>
      </w:pPr>
      <w:r>
        <w:rPr>
          <w:b/>
          <w:bCs/>
          <w:color w:val="0D2240"/>
        </w:rPr>
        <w:t xml:space="preserve">Contents</w:t>
      </w:r>
    </w:p>
    <w:p>
      <w:pPr>
        <w:spacing w:after="120"/>
      </w:pPr>
      <w:r>
        <w:rPr>
          <w:color w:val="0D2240"/>
        </w:rPr>
        <w:t xml:space="preserve">1. Welcome &amp; How This Platform Works</w:t>
      </w:r>
    </w:p>
    <w:p>
      <w:pPr>
        <w:spacing w:after="120"/>
      </w:pPr>
      <w:r>
        <w:rPr>
          <w:color w:val="0D2240"/>
        </w:rPr>
        <w:t xml:space="preserve">2. Logging In &amp; Your Dashboard</w:t>
      </w:r>
    </w:p>
    <w:p>
      <w:pPr>
        <w:spacing w:after="120"/>
      </w:pPr>
      <w:r>
        <w:rPr>
          <w:color w:val="0D2240"/>
        </w:rPr>
        <w:t xml:space="preserve">3. Setting Up Your Business</w:t>
      </w:r>
    </w:p>
    <w:p>
      <w:pPr>
        <w:spacing w:after="120"/>
      </w:pPr>
      <w:r>
        <w:rPr>
          <w:color w:val="0D2240"/>
        </w:rPr>
        <w:t xml:space="preserve">4. Taking &amp; Managing Orders</w:t>
      </w:r>
    </w:p>
    <w:p>
      <w:pPr>
        <w:spacing w:after="120"/>
      </w:pPr>
      <w:r>
        <w:rPr>
          <w:color w:val="0D2240"/>
        </w:rPr>
        <w:t xml:space="preserve">5. Pricing &amp; Promotions</w:t>
      </w:r>
    </w:p>
    <w:p>
      <w:pPr>
        <w:spacing w:after="120"/>
      </w:pPr>
      <w:r>
        <w:rPr>
          <w:color w:val="0D2240"/>
        </w:rPr>
        <w:t xml:space="preserve">6. Staff, Workers &amp; Field Apps</w:t>
      </w:r>
    </w:p>
    <w:p>
      <w:pPr>
        <w:spacing w:after="120"/>
      </w:pPr>
      <w:r>
        <w:rPr>
          <w:color w:val="0D2240"/>
        </w:rPr>
        <w:t xml:space="preserve">7. Customer Communications (SMS &amp; Email)</w:t>
      </w:r>
    </w:p>
    <w:p>
      <w:pPr>
        <w:spacing w:after="120"/>
      </w:pPr>
      <w:r>
        <w:rPr>
          <w:color w:val="0D2240"/>
        </w:rPr>
        <w:t xml:space="preserve">8. Reports &amp; Finance</w:t>
      </w:r>
    </w:p>
    <w:p>
      <w:pPr>
        <w:spacing w:after="120"/>
      </w:pPr>
      <w:r>
        <w:rPr>
          <w:color w:val="0D2240"/>
        </w:rPr>
        <w:t xml:space="preserve">9. Abandoned Checkouts (Recovering Lost Sales)</w:t>
      </w:r>
    </w:p>
    <w:p>
      <w:pPr>
        <w:spacing w:after="120"/>
      </w:pPr>
      <w:r>
        <w:rPr>
          <w:color w:val="0D2240"/>
        </w:rPr>
        <w:t xml:space="preserve">10. Settings, Legal &amp; Support</w:t>
      </w:r>
    </w:p>
    <w:p>
      <w:pPr>
        <w:spacing w:after="120"/>
      </w:pPr>
      <w:r>
        <w:rPr>
          <w:color w:val="0D2240"/>
        </w:rPr>
        <w:t xml:space="preserve">11. Frequently Asked Questions</w:t>
      </w:r>
    </w:p>
    <w:p>
      <w:r>
        <w:br w:type="page"/>
      </w:r>
    </w:p>
    <w:p>
      <w:pPr>
        <w:pStyle w:val="Heading1"/>
        <w:spacing w:after="200" w:before="400"/>
      </w:pPr>
      <w:r>
        <w:rPr>
          <w:b/>
          <w:bCs/>
          <w:color w:val="0D2240"/>
        </w:rPr>
        <w:t xml:space="preserve">1. Welcome &amp; How This Platform Works</w:t>
      </w:r>
    </w:p>
    <w:p>
      <w:pPr>
        <w:spacing w:after="120"/>
      </w:pPr>
      <w:r>
        <w:t xml:space="preserve">WashFoldClean is an all-in-one platform for running a laundry pickup-and-delivery business. Every tenant gets their own branded booking site, an admin dashboard, billing and payments, worker apps for drivers and operators, and customer notifications — all connected to the same order.</w:t>
      </w:r>
    </w:p>
    <w:p>
      <w:pPr>
        <w:spacing w:after="120"/>
      </w:pPr>
      <w:r>
        <w:t xml:space="preserve">The platform is built for two kinds of operations, and you can switch between views at any time:</w:t>
      </w:r>
    </w:p>
    <w:p>
      <w:pPr>
        <w:pStyle w:val="ListParagraph"/>
        <w:numPr>
          <w:ilvl w:val="0"/>
          <w:numId w:val="2"/>
        </w:numPr>
        <w:spacing w:after="60"/>
      </w:pPr>
      <w:r>
        <w:t xml:space="preserve">Facility-based businesses — orders move through a wash facility with stations (intake, washing, drying, folding) tracked by staff.</w:t>
      </w:r>
    </w:p>
    <w:p>
      <w:pPr>
        <w:pStyle w:val="ListParagraph"/>
        <w:numPr>
          <w:ilvl w:val="0"/>
          <w:numId w:val="2"/>
        </w:numPr>
        <w:spacing w:after="60"/>
      </w:pPr>
      <w:r>
        <w:t xml:space="preserve">Home-based operators — a simpler single-lane "Today's Work" board with a daily load cap, and the option to route large items to a saved laundromat.</w:t>
      </w:r>
    </w:p>
    <w:p>
      <w:pPr>
        <w:pStyle w:val="Heading3"/>
        <w:spacing w:after="100" w:before="200"/>
      </w:pPr>
      <w:r>
        <w:rPr>
          <w:b/>
          <w:bCs/>
          <w:color w:val="E8726A"/>
        </w:rPr>
        <w:t xml:space="preserve">Simple vs. Advanced Dashboard</w:t>
      </w:r>
    </w:p>
    <w:p>
      <w:pPr>
        <w:spacing w:after="120"/>
      </w:pPr>
      <w:r>
        <w:t xml:space="preserve">New accounts start in Simple mode — a condensed dashboard with just the essentials (Dispatch, Orders, My Business, Pricing, Service Area, Workers). You can switch to Advanced mode at any time from the top navigation to unlock every module described in this handbook. Switching modes never deletes or hides data — it only changes how much is shown at once.</w:t>
      </w:r>
    </w:p>
    <w:p>
      <w:pPr>
        <w:pBdr>
          <w:left w:val="single" w:color="E8726A" w:sz="18" w:space="8"/>
        </w:pBdr>
        <w:spacing w:after="200" w:before="100"/>
        <w:ind w:left="200"/>
      </w:pPr>
      <w:r>
        <w:rPr>
          <w:i/>
          <w:iCs/>
          <w:color w:val="6B7280"/>
        </w:rPr>
        <w:t xml:space="preserve">Tip: If you're just getting started, stay in Simple mode until you've taken your first few real orders.</w:t>
      </w:r>
    </w:p>
    <w:p>
      <w:pPr>
        <w:pStyle w:val="Heading1"/>
        <w:spacing w:after="200" w:before="400"/>
      </w:pPr>
      <w:r>
        <w:rPr>
          <w:b/>
          <w:bCs/>
          <w:color w:val="0D2240"/>
        </w:rPr>
        <w:t xml:space="preserve">2. Logging In &amp; Your Dashboard</w:t>
      </w:r>
    </w:p>
    <w:p>
      <w:pPr>
        <w:spacing w:after="120"/>
      </w:pPr>
      <w:r>
        <w:t xml:space="preserve">Log in with the account credentials provided when your business was set up on the platform. After logging in you'll land on the Control Panel, your home base.</w:t>
      </w:r>
    </w:p>
    <w:p>
      <w:pPr>
        <w:pStyle w:val="Heading2"/>
        <w:spacing w:after="150" w:before="300"/>
      </w:pPr>
      <w:r>
        <w:rPr>
          <w:b/>
          <w:bCs/>
          <w:color w:val="0D2240"/>
        </w:rPr>
        <w:t xml:space="preserve">Getting-Started Checklist (Simple Mode)</w:t>
      </w:r>
    </w:p>
    <w:p>
      <w:pPr>
        <w:spacing w:after="120"/>
      </w:pPr>
      <w:r>
        <w:t xml:space="preserve">The first time you log in, a checklist walks you through:</w:t>
      </w:r>
    </w:p>
    <w:p>
      <w:pPr>
        <w:pStyle w:val="ListParagraph"/>
        <w:numPr>
          <w:ilvl w:val="0"/>
          <w:numId w:val="3"/>
        </w:numPr>
        <w:spacing w:after="60"/>
      </w:pPr>
      <w:r>
        <w:t xml:space="preserve">Tell us how you work — facility-based or home-based</w:t>
      </w:r>
    </w:p>
    <w:p>
      <w:pPr>
        <w:pStyle w:val="ListParagraph"/>
        <w:numPr>
          <w:ilvl w:val="0"/>
          <w:numId w:val="3"/>
        </w:numPr>
        <w:spacing w:after="60"/>
      </w:pPr>
      <w:r>
        <w:t xml:space="preserve">Add your business name &amp; logo</w:t>
      </w:r>
    </w:p>
    <w:p>
      <w:pPr>
        <w:pStyle w:val="ListParagraph"/>
        <w:numPr>
          <w:ilvl w:val="0"/>
          <w:numId w:val="3"/>
        </w:numPr>
        <w:spacing w:after="60"/>
      </w:pPr>
      <w:r>
        <w:t xml:space="preserve">Add at least one service area / ZIP code</w:t>
      </w:r>
    </w:p>
    <w:p>
      <w:pPr>
        <w:pStyle w:val="ListParagraph"/>
        <w:numPr>
          <w:ilvl w:val="0"/>
          <w:numId w:val="3"/>
        </w:numPr>
        <w:spacing w:after="60"/>
      </w:pPr>
      <w:r>
        <w:t xml:space="preserve">Take your first order</w:t>
      </w:r>
    </w:p>
    <w:p>
      <w:pPr>
        <w:spacing w:after="120"/>
      </w:pPr>
      <w:r>
        <w:t xml:space="preserve">Each step links directly to the page where you complete it, and the checklist disappears once everything is done.</w:t>
      </w:r>
    </w:p>
    <w:p>
      <w:pPr>
        <w:pStyle w:val="Heading2"/>
        <w:spacing w:after="150" w:before="300"/>
      </w:pPr>
      <w:r>
        <w:rPr>
          <w:b/>
          <w:bCs/>
          <w:color w:val="0D2240"/>
        </w:rPr>
        <w:t xml:space="preserve">Dashboard Modules (Advanced Mode)</w:t>
      </w:r>
    </w:p>
    <w:p>
      <w:pPr>
        <w:spacing w:after="120"/>
      </w:pPr>
      <w:r>
        <w:t xml:space="preserve">In Advanced mode, the Control Panel is organized into modules. Each is covered in more detail later in this handbook.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0D2240" w:val="clear"/>
            <w:tcMar>
              <w:top w:type="dxa" w:w="80"/>
              <w:left w:type="dxa" w:w="100"/>
              <w:bottom w:type="dxa" w:w="80"/>
              <w:right w:type="dxa" w:w="100"/>
            </w:tcMar>
          </w:tcPr>
          <w:p>
            <w:r>
              <w:rPr>
                <w:b/>
                <w:bCs/>
                <w:color w:val="FFFFFF"/>
              </w:rPr>
              <w:t xml:space="preserve">Module</w:t>
            </w:r>
          </w:p>
        </w:tc>
        <w:tc>
          <w:tcPr>
            <w:tcW w:type="dxa" w:w="6500"/>
            <w:shd w:fill="0D2240" w:val="clear"/>
            <w:tcMar>
              <w:top w:type="dxa" w:w="80"/>
              <w:left w:type="dxa" w:w="100"/>
              <w:bottom w:type="dxa" w:w="80"/>
              <w:right w:type="dxa" w:w="100"/>
            </w:tcMar>
          </w:tcPr>
          <w:p>
            <w:r>
              <w:rPr>
                <w:b/>
                <w:bCs/>
                <w:color w:val="FFFFFF"/>
              </w:rPr>
              <w:t xml:space="preserve">What it's for</w:t>
            </w:r>
          </w:p>
        </w:tc>
      </w:tr>
      <w:tr>
        <w:tc>
          <w:tcPr>
            <w:tcW w:type="dxa" w:w="2500"/>
            <w:tcMar>
              <w:top w:type="dxa" w:w="80"/>
              <w:left w:type="dxa" w:w="100"/>
              <w:bottom w:type="dxa" w:w="80"/>
              <w:right w:type="dxa" w:w="100"/>
            </w:tcMar>
          </w:tcPr>
          <w:p>
            <w:r>
              <w:rPr>
                <w:b w:val="false"/>
                <w:bCs w:val="false"/>
                <w:color w:val="111111"/>
              </w:rPr>
              <w:t xml:space="preserve">Operations</w:t>
            </w:r>
          </w:p>
        </w:tc>
        <w:tc>
          <w:tcPr>
            <w:tcW w:type="dxa" w:w="6500"/>
            <w:tcMar>
              <w:top w:type="dxa" w:w="80"/>
              <w:left w:type="dxa" w:w="100"/>
              <w:bottom w:type="dxa" w:w="80"/>
              <w:right w:type="dxa" w:w="100"/>
            </w:tcMar>
          </w:tcPr>
          <w:p>
            <w:r>
              <w:rPr>
                <w:b w:val="false"/>
                <w:bCs w:val="false"/>
                <w:color w:val="111111"/>
              </w:rPr>
              <w:t xml:space="preserve">Daily dispatch, order search, all bookings, and abandoned checkouts.</w:t>
            </w:r>
          </w:p>
        </w:tc>
      </w:tr>
      <w:tr>
        <w:tc>
          <w:tcPr>
            <w:tcW w:type="dxa" w:w="2500"/>
            <w:tcMar>
              <w:top w:type="dxa" w:w="80"/>
              <w:left w:type="dxa" w:w="100"/>
              <w:bottom w:type="dxa" w:w="80"/>
              <w:right w:type="dxa" w:w="100"/>
            </w:tcMar>
          </w:tcPr>
          <w:p>
            <w:r>
              <w:rPr>
                <w:b w:val="false"/>
                <w:bCs w:val="false"/>
                <w:color w:val="111111"/>
              </w:rPr>
              <w:t xml:space="preserve">Customers</w:t>
            </w:r>
          </w:p>
        </w:tc>
        <w:tc>
          <w:tcPr>
            <w:tcW w:type="dxa" w:w="6500"/>
            <w:tcMar>
              <w:top w:type="dxa" w:w="80"/>
              <w:left w:type="dxa" w:w="100"/>
              <w:bottom w:type="dxa" w:w="80"/>
              <w:right w:type="dxa" w:w="100"/>
            </w:tcMar>
          </w:tcPr>
          <w:p>
            <w:r>
              <w:rPr>
                <w:b w:val="false"/>
                <w:bCs w:val="false"/>
                <w:color w:val="111111"/>
              </w:rPr>
              <w:t xml:space="preserve">Subscriptions and monthly recurring plans.</w:t>
            </w:r>
          </w:p>
        </w:tc>
      </w:tr>
      <w:tr>
        <w:tc>
          <w:tcPr>
            <w:tcW w:type="dxa" w:w="2500"/>
            <w:tcMar>
              <w:top w:type="dxa" w:w="80"/>
              <w:left w:type="dxa" w:w="100"/>
              <w:bottom w:type="dxa" w:w="80"/>
              <w:right w:type="dxa" w:w="100"/>
            </w:tcMar>
          </w:tcPr>
          <w:p>
            <w:r>
              <w:rPr>
                <w:b w:val="false"/>
                <w:bCs w:val="false"/>
                <w:color w:val="111111"/>
              </w:rPr>
              <w:t xml:space="preserve">Logistics</w:t>
            </w:r>
          </w:p>
        </w:tc>
        <w:tc>
          <w:tcPr>
            <w:tcW w:type="dxa" w:w="6500"/>
            <w:tcMar>
              <w:top w:type="dxa" w:w="80"/>
              <w:left w:type="dxa" w:w="100"/>
              <w:bottom w:type="dxa" w:w="80"/>
              <w:right w:type="dxa" w:w="100"/>
            </w:tcMar>
          </w:tcPr>
          <w:p>
            <w:r>
              <w:rPr>
                <w:b w:val="false"/>
                <w:bCs w:val="false"/>
                <w:color w:val="111111"/>
              </w:rPr>
              <w:t xml:space="preserve">Facility board, transfers, delivery routes, route optimizer, facilities, ZIP codes, service area, holidays.</w:t>
            </w:r>
          </w:p>
        </w:tc>
      </w:tr>
      <w:tr>
        <w:tc>
          <w:tcPr>
            <w:tcW w:type="dxa" w:w="2500"/>
            <w:tcMar>
              <w:top w:type="dxa" w:w="80"/>
              <w:left w:type="dxa" w:w="100"/>
              <w:bottom w:type="dxa" w:w="80"/>
              <w:right w:type="dxa" w:w="100"/>
            </w:tcMar>
          </w:tcPr>
          <w:p>
            <w:r>
              <w:rPr>
                <w:b w:val="false"/>
                <w:bCs w:val="false"/>
                <w:color w:val="111111"/>
              </w:rPr>
              <w:t xml:space="preserve">Finance</w:t>
            </w:r>
          </w:p>
        </w:tc>
        <w:tc>
          <w:tcPr>
            <w:tcW w:type="dxa" w:w="6500"/>
            <w:tcMar>
              <w:top w:type="dxa" w:w="80"/>
              <w:left w:type="dxa" w:w="100"/>
              <w:bottom w:type="dxa" w:w="80"/>
              <w:right w:type="dxa" w:w="100"/>
            </w:tcMar>
          </w:tcPr>
          <w:p>
            <w:r>
              <w:rPr>
                <w:b w:val="false"/>
                <w:bCs w:val="false"/>
                <w:color w:val="111111"/>
              </w:rPr>
              <w:t xml:space="preserve">Revenue reports, pricing rules, and tip pools.</w:t>
            </w:r>
          </w:p>
        </w:tc>
      </w:tr>
      <w:tr>
        <w:tc>
          <w:tcPr>
            <w:tcW w:type="dxa" w:w="2500"/>
            <w:tcMar>
              <w:top w:type="dxa" w:w="80"/>
              <w:left w:type="dxa" w:w="100"/>
              <w:bottom w:type="dxa" w:w="80"/>
              <w:right w:type="dxa" w:w="100"/>
            </w:tcMar>
          </w:tcPr>
          <w:p>
            <w:r>
              <w:rPr>
                <w:b w:val="false"/>
                <w:bCs w:val="false"/>
                <w:color w:val="111111"/>
              </w:rPr>
              <w:t xml:space="preserve">Content</w:t>
            </w:r>
          </w:p>
        </w:tc>
        <w:tc>
          <w:tcPr>
            <w:tcW w:type="dxa" w:w="6500"/>
            <w:tcMar>
              <w:top w:type="dxa" w:w="80"/>
              <w:left w:type="dxa" w:w="100"/>
              <w:bottom w:type="dxa" w:w="80"/>
              <w:right w:type="dxa" w:w="100"/>
            </w:tcMar>
          </w:tcPr>
          <w:p>
            <w:r>
              <w:rPr>
                <w:b w:val="false"/>
                <w:bCs w:val="false"/>
                <w:color w:val="111111"/>
              </w:rPr>
              <w:t xml:space="preserve">Branding, promotions, site images, email templates, FAQ editor, and self-service docs.</w:t>
            </w:r>
          </w:p>
        </w:tc>
      </w:tr>
      <w:tr>
        <w:tc>
          <w:tcPr>
            <w:tcW w:type="dxa" w:w="2500"/>
            <w:tcMar>
              <w:top w:type="dxa" w:w="80"/>
              <w:left w:type="dxa" w:w="100"/>
              <w:bottom w:type="dxa" w:w="80"/>
              <w:right w:type="dxa" w:w="100"/>
            </w:tcMar>
          </w:tcPr>
          <w:p>
            <w:r>
              <w:rPr>
                <w:b w:val="false"/>
                <w:bCs w:val="false"/>
                <w:color w:val="111111"/>
              </w:rPr>
              <w:t xml:space="preserve">Staff</w:t>
            </w:r>
          </w:p>
        </w:tc>
        <w:tc>
          <w:tcPr>
            <w:tcW w:type="dxa" w:w="6500"/>
            <w:tcMar>
              <w:top w:type="dxa" w:w="80"/>
              <w:left w:type="dxa" w:w="100"/>
              <w:bottom w:type="dxa" w:w="80"/>
              <w:right w:type="dxa" w:w="100"/>
            </w:tcMar>
          </w:tcPr>
          <w:p>
            <w:r>
              <w:rPr>
                <w:b w:val="false"/>
                <w:bCs w:val="false"/>
                <w:color w:val="111111"/>
              </w:rPr>
              <w:t xml:space="preserve">Workers, hiring, schedules, timesheets, staff clock, and links to the Driver and Operator field apps.</w:t>
            </w:r>
          </w:p>
        </w:tc>
      </w:tr>
      <w:tr>
        <w:tc>
          <w:tcPr>
            <w:tcW w:type="dxa" w:w="2500"/>
            <w:tcMar>
              <w:top w:type="dxa" w:w="80"/>
              <w:left w:type="dxa" w:w="100"/>
              <w:bottom w:type="dxa" w:w="80"/>
              <w:right w:type="dxa" w:w="100"/>
            </w:tcMar>
          </w:tcPr>
          <w:p>
            <w:r>
              <w:rPr>
                <w:b w:val="false"/>
                <w:bCs w:val="false"/>
                <w:color w:val="111111"/>
              </w:rPr>
              <w:t xml:space="preserve">Commercial Sales</w:t>
            </w:r>
          </w:p>
        </w:tc>
        <w:tc>
          <w:tcPr>
            <w:tcW w:type="dxa" w:w="6500"/>
            <w:tcMar>
              <w:top w:type="dxa" w:w="80"/>
              <w:left w:type="dxa" w:w="100"/>
              <w:bottom w:type="dxa" w:w="80"/>
              <w:right w:type="dxa" w:w="100"/>
            </w:tcMar>
          </w:tcPr>
          <w:p>
            <w:r>
              <w:rPr>
                <w:b w:val="false"/>
                <w:bCs w:val="false"/>
                <w:color w:val="111111"/>
              </w:rPr>
              <w:t xml:space="preserve">Pitch templates and pipeline for hotels, gyms, spas, and other recurring commercial accounts.</w:t>
            </w:r>
          </w:p>
        </w:tc>
      </w:tr>
      <w:tr>
        <w:tc>
          <w:tcPr>
            <w:tcW w:type="dxa" w:w="2500"/>
            <w:tcMar>
              <w:top w:type="dxa" w:w="80"/>
              <w:left w:type="dxa" w:w="100"/>
              <w:bottom w:type="dxa" w:w="80"/>
              <w:right w:type="dxa" w:w="100"/>
            </w:tcMar>
          </w:tcPr>
          <w:p>
            <w:r>
              <w:rPr>
                <w:b w:val="false"/>
                <w:bCs w:val="false"/>
                <w:color w:val="111111"/>
              </w:rPr>
              <w:t xml:space="preserve">Settings</w:t>
            </w:r>
          </w:p>
        </w:tc>
        <w:tc>
          <w:tcPr>
            <w:tcW w:type="dxa" w:w="6500"/>
            <w:tcMar>
              <w:top w:type="dxa" w:w="80"/>
              <w:left w:type="dxa" w:w="100"/>
              <w:bottom w:type="dxa" w:w="80"/>
              <w:right w:type="dxa" w:w="100"/>
            </w:tcMar>
          </w:tcPr>
          <w:p>
            <w:r>
              <w:rPr>
                <w:b w:val="false"/>
                <w:bCs w:val="false"/>
                <w:color w:val="111111"/>
              </w:rPr>
              <w:t xml:space="preserve">Platform configuration, legal documents, and system settings.</w:t>
            </w:r>
          </w:p>
        </w:tc>
      </w:tr>
    </w:tbl>
    <w:p>
      <w:pPr>
        <w:spacing w:after="120"/>
      </w:pPr>
      <w:r>
        <w:t xml:space="preserve">The four stat cards at the top of the dashboard — Total Orders, Pending, In Progress, Delivered — are live counts and each one links straight to the matching filtered list.</w:t>
      </w:r>
    </w:p>
    <w:p>
      <w:pPr>
        <w:pStyle w:val="Heading1"/>
        <w:spacing w:after="200" w:before="400"/>
      </w:pPr>
      <w:r>
        <w:rPr>
          <w:b/>
          <w:bCs/>
          <w:color w:val="0D2240"/>
        </w:rPr>
        <w:t xml:space="preserve">3. Setting Up Your Business</w:t>
      </w:r>
    </w:p>
    <w:p>
      <w:pPr>
        <w:pStyle w:val="Heading2"/>
        <w:spacing w:after="150" w:before="300"/>
      </w:pPr>
      <w:r>
        <w:rPr>
          <w:b/>
          <w:bCs/>
          <w:color w:val="0D2240"/>
        </w:rPr>
        <w:t xml:space="preserve">Branding</w:t>
      </w:r>
    </w:p>
    <w:p>
      <w:pPr>
        <w:spacing w:after="120"/>
      </w:pPr>
      <w:r>
        <w:t xml:space="preserve">Content → Branding is where you set your business name, logo, and brand colors. Your booking site and customer emails automatically pick up these settings — there's no code involved.</w:t>
      </w:r>
    </w:p>
    <w:p>
      <w:pPr>
        <w:pStyle w:val="Heading2"/>
        <w:spacing w:after="150" w:before="300"/>
      </w:pPr>
      <w:r>
        <w:rPr>
          <w:b/>
          <w:bCs/>
          <w:color w:val="0D2240"/>
        </w:rPr>
        <w:t xml:space="preserve">Service Area</w:t>
      </w:r>
    </w:p>
    <w:p>
      <w:pPr>
        <w:spacing w:after="120"/>
      </w:pPr>
      <w:r>
        <w:t xml:space="preserve">Logistics → Zip Codes / Service Area controls exactly which ZIP codes you serve. Only customers inside an active ZIP code can book. Add or remove ZIP codes any time as your coverage grows.</w:t>
      </w:r>
    </w:p>
    <w:p>
      <w:pPr>
        <w:pStyle w:val="Heading2"/>
        <w:spacing w:after="150" w:before="300"/>
      </w:pPr>
      <w:r>
        <w:rPr>
          <w:b/>
          <w:bCs/>
          <w:color w:val="0D2240"/>
        </w:rPr>
        <w:t xml:space="preserve">Routes, Facilities &amp; Holidays</w:t>
      </w:r>
    </w:p>
    <w:p>
      <w:pPr>
        <w:spacing w:after="120"/>
      </w:pPr>
      <w:r>
        <w:t xml:space="preserve">If you run a facility, set up Facilities and Delivery Routes under Logistics — routes define which days are available for pickup and delivery in each area, and the Route Optimizer helps plan efficient driver paths. Add blackout dates under Holidays so customers can't book pickups/deliveries on days you're closed.</w:t>
      </w:r>
    </w:p>
    <w:p>
      <w:pPr>
        <w:pStyle w:val="Heading2"/>
        <w:spacing w:after="150" w:before="300"/>
      </w:pPr>
      <w:r>
        <w:rPr>
          <w:b/>
          <w:bCs/>
          <w:color w:val="0D2240"/>
        </w:rPr>
        <w:t xml:space="preserve">Pricing</w:t>
      </w:r>
    </w:p>
    <w:p>
      <w:pPr>
        <w:spacing w:after="120"/>
      </w:pPr>
      <w:r>
        <w:t xml:space="preserve">Finance → Pricing lets you set your rates and order minimums. Two numbers matter here and they are different things:</w:t>
      </w:r>
    </w:p>
    <w:p>
      <w:pPr>
        <w:pStyle w:val="ListParagraph"/>
        <w:numPr>
          <w:ilvl w:val="0"/>
          <w:numId w:val="2"/>
        </w:numPr>
        <w:spacing w:after="60"/>
      </w:pPr>
      <w:r>
        <w:t xml:space="preserve">Order minimum (default 18 lbs) — the smallest order a customer can place.</w:t>
      </w:r>
    </w:p>
    <w:p>
      <w:pPr>
        <w:pStyle w:val="ListParagraph"/>
        <w:numPr>
          <w:ilvl w:val="0"/>
          <w:numId w:val="2"/>
        </w:numPr>
        <w:spacing w:after="60"/>
      </w:pPr>
      <w:r>
        <w:t xml:space="preserve">Per-bag weight estimate (15 lbs) — used only to show customers an estimated weight based on how many bags they select; it does not change your minimum.</w:t>
      </w:r>
    </w:p>
    <w:p>
      <w:pPr>
        <w:pBdr>
          <w:left w:val="single" w:color="E8726A" w:sz="18" w:space="8"/>
        </w:pBdr>
        <w:spacing w:after="200" w:before="100"/>
        <w:ind w:left="200"/>
      </w:pPr>
      <w:r>
        <w:rPr>
          <w:i/>
          <w:iCs/>
          <w:color w:val="6B7280"/>
        </w:rPr>
        <w:t xml:space="preserve">Tip: Both figures are editable per location under Finance → Pricing, and changes apply immediately to the live booking site.</w:t>
      </w:r>
    </w:p>
    <w:p>
      <w:r>
        <w:br w:type="page"/>
      </w:r>
    </w:p>
    <w:p>
      <w:pPr>
        <w:pStyle w:val="Heading1"/>
        <w:spacing w:after="200" w:before="400"/>
      </w:pPr>
      <w:r>
        <w:rPr>
          <w:b/>
          <w:bCs/>
          <w:color w:val="0D2240"/>
        </w:rPr>
        <w:t xml:space="preserve">4. Taking &amp; Managing Orders</w:t>
      </w:r>
    </w:p>
    <w:p>
      <w:pPr>
        <w:pStyle w:val="Heading2"/>
        <w:spacing w:after="150" w:before="300"/>
      </w:pPr>
      <w:r>
        <w:rPr>
          <w:b/>
          <w:bCs/>
          <w:color w:val="0D2240"/>
        </w:rPr>
        <w:t xml:space="preserve">How an Order Flows</w:t>
      </w:r>
    </w:p>
    <w:p>
      <w:pPr>
        <w:spacing w:after="120"/>
      </w:pPr>
      <w:r>
        <w:t xml:space="preserve">From the moment a customer books, an order moves through these stages, visible to both staff and the customer:</w:t>
      </w:r>
    </w:p>
    <w:p>
      <w:pPr>
        <w:pStyle w:val="ListParagraph"/>
        <w:numPr>
          <w:ilvl w:val="0"/>
          <w:numId w:val="2"/>
        </w:numPr>
        <w:spacing w:after="60"/>
      </w:pPr>
      <w:r>
        <w:t xml:space="preserve">Booked — order placed and paid for.</w:t>
      </w:r>
    </w:p>
    <w:p>
      <w:pPr>
        <w:pStyle w:val="ListParagraph"/>
        <w:numPr>
          <w:ilvl w:val="0"/>
          <w:numId w:val="2"/>
        </w:numPr>
        <w:spacing w:after="60"/>
      </w:pPr>
      <w:r>
        <w:t xml:space="preserve">Picked Up — driver has collected the laundry.</w:t>
      </w:r>
    </w:p>
    <w:p>
      <w:pPr>
        <w:pStyle w:val="ListParagraph"/>
        <w:numPr>
          <w:ilvl w:val="0"/>
          <w:numId w:val="2"/>
        </w:numPr>
        <w:spacing w:after="60"/>
      </w:pPr>
      <w:r>
        <w:t xml:space="preserve">Being Cleaned — washing, drying, and folding (shown to customers as one combined step).</w:t>
      </w:r>
    </w:p>
    <w:p>
      <w:pPr>
        <w:pStyle w:val="ListParagraph"/>
        <w:numPr>
          <w:ilvl w:val="0"/>
          <w:numId w:val="2"/>
        </w:numPr>
        <w:spacing w:after="60"/>
      </w:pPr>
      <w:r>
        <w:t xml:space="preserve">Ready — order is finished and staged for delivery.</w:t>
      </w:r>
    </w:p>
    <w:p>
      <w:pPr>
        <w:pStyle w:val="ListParagraph"/>
        <w:numPr>
          <w:ilvl w:val="0"/>
          <w:numId w:val="2"/>
        </w:numPr>
        <w:spacing w:after="60"/>
      </w:pPr>
      <w:r>
        <w:t xml:space="preserve">Out for Delivery — driver is en route.</w:t>
      </w:r>
    </w:p>
    <w:p>
      <w:pPr>
        <w:pStyle w:val="ListParagraph"/>
        <w:numPr>
          <w:ilvl w:val="0"/>
          <w:numId w:val="2"/>
        </w:numPr>
        <w:spacing w:after="60"/>
      </w:pPr>
      <w:r>
        <w:t xml:space="preserve">Delivered — order complete.</w:t>
      </w:r>
    </w:p>
    <w:p>
      <w:pPr>
        <w:spacing w:after="120"/>
      </w:pPr>
      <w:r>
        <w:t xml:space="preserve">Customers can follow this same progression from their own account/order-tracking page, including photos taken at pickup and delivery.</w:t>
      </w:r>
    </w:p>
    <w:p>
      <w:pPr>
        <w:pStyle w:val="Heading2"/>
        <w:spacing w:after="150" w:before="300"/>
      </w:pPr>
      <w:r>
        <w:rPr>
          <w:b/>
          <w:bCs/>
          <w:color w:val="0D2240"/>
        </w:rPr>
        <w:t xml:space="preserve">Dispatch Board</w:t>
      </w:r>
    </w:p>
    <w:p>
      <w:pPr>
        <w:spacing w:after="120"/>
      </w:pPr>
      <w:r>
        <w:t xml:space="preserve">Operations → Dispatch Board is your main daily workspace — see everything scheduled for pickup or delivery today, assign drivers, and update order status. Order Search and All Bookings let you look up any order, past or present, by customer, date, or status.</w:t>
      </w:r>
    </w:p>
    <w:p>
      <w:pPr>
        <w:pStyle w:val="Heading2"/>
        <w:spacing w:after="150" w:before="300"/>
      </w:pPr>
      <w:r>
        <w:rPr>
          <w:b/>
          <w:bCs/>
          <w:color w:val="0D2240"/>
        </w:rPr>
        <w:t xml:space="preserve">Color-Coded Order Labels</w:t>
      </w:r>
    </w:p>
    <w:p>
      <w:pPr>
        <w:spacing w:after="120"/>
      </w:pPr>
      <w:r>
        <w:t xml:space="preserve">Every order is assigned a color (blue, pink, yellow, and others in rotation) purely to make it easy for staff to visually track physical bags through the facility — printed on the bag label and shown on the Facility Board. This is separate from order status and doesn't need any action from you; it's assigned automatically.</w:t>
      </w:r>
    </w:p>
    <w:p>
      <w:pPr>
        <w:pStyle w:val="Heading2"/>
        <w:spacing w:after="150" w:before="300"/>
      </w:pPr>
      <w:r>
        <w:rPr>
          <w:b/>
          <w:bCs/>
          <w:color w:val="0D2240"/>
        </w:rPr>
        <w:t xml:space="preserve">Walk-In / Drop-Off Orders</w:t>
      </w:r>
    </w:p>
    <w:p>
      <w:pPr>
        <w:spacing w:after="120"/>
      </w:pPr>
      <w:r>
        <w:t xml:space="preserve">If your business offers walk-in service (in addition to or instead of pickup &amp; delivery), Operations → Walk-In / Drop-Off lets staff create an order directly at the counter.</w:t>
      </w:r>
    </w:p>
    <w:p>
      <w:pPr>
        <w:pStyle w:val="Heading1"/>
        <w:spacing w:after="200" w:before="400"/>
      </w:pPr>
      <w:r>
        <w:rPr>
          <w:b/>
          <w:bCs/>
          <w:color w:val="0D2240"/>
        </w:rPr>
        <w:t xml:space="preserve">5. Pricing &amp; Promotions</w:t>
      </w:r>
    </w:p>
    <w:p>
      <w:pPr>
        <w:spacing w:after="120"/>
      </w:pPr>
      <w:r>
        <w:t xml:space="preserve">Finance → Pricing is where per-service rates, add-ons, and order minimums live. Content → Promotions lets you create promo codes and discounts self-service, with no code changes required. Content → FAQ Editor and Docs &amp; FAQ let you keep your customer-facing help content current.</w:t>
      </w:r>
    </w:p>
    <w:p>
      <w:pPr>
        <w:pBdr>
          <w:left w:val="single" w:color="E8726A" w:sz="18" w:space="8"/>
        </w:pBdr>
        <w:spacing w:after="200" w:before="100"/>
        <w:ind w:left="200"/>
      </w:pPr>
      <w:r>
        <w:rPr>
          <w:i/>
          <w:iCs/>
          <w:color w:val="6B7280"/>
        </w:rPr>
        <w:t xml:space="preserve">Tip: Any pricing or promo change is live on your booking site immediately after saving.</w:t>
      </w:r>
    </w:p>
    <w:p>
      <w:r>
        <w:br w:type="page"/>
      </w:r>
    </w:p>
    <w:p>
      <w:pPr>
        <w:pStyle w:val="Heading1"/>
        <w:spacing w:after="200" w:before="400"/>
      </w:pPr>
      <w:r>
        <w:rPr>
          <w:b/>
          <w:bCs/>
          <w:color w:val="0D2240"/>
        </w:rPr>
        <w:t xml:space="preserve">6. Staff, Workers &amp; Field Apps</w:t>
      </w:r>
    </w:p>
    <w:p>
      <w:pPr>
        <w:pStyle w:val="Heading2"/>
        <w:spacing w:after="150" w:before="300"/>
      </w:pPr>
      <w:r>
        <w:rPr>
          <w:b/>
          <w:bCs/>
          <w:color w:val="0D2240"/>
        </w:rPr>
        <w:t xml:space="preserve">Hiring &amp; Onboarding</w:t>
      </w:r>
    </w:p>
    <w:p>
      <w:pPr>
        <w:spacing w:after="120"/>
      </w:pPr>
      <w:r>
        <w:t xml:space="preserve">Staff → Hiring shows your candidate queue (from the public Apply page) and lets you review, approve, or reject applicants. Independent-contractor agreements for Driver, Washing Operator, and combined Operator/Driver roles are managed under Hiring → IC Agreements, in English and Spanish — edits take effect immediately for new applicants.</w:t>
      </w:r>
    </w:p>
    <w:p>
      <w:pPr>
        <w:pStyle w:val="Heading2"/>
        <w:spacing w:after="150" w:before="300"/>
      </w:pPr>
      <w:r>
        <w:rPr>
          <w:b/>
          <w:bCs/>
          <w:color w:val="0D2240"/>
        </w:rPr>
        <w:t xml:space="preserve">Worker Roles &amp; PIN Access</w:t>
      </w:r>
    </w:p>
    <w:p>
      <w:pPr>
        <w:spacing w:after="120"/>
      </w:pPr>
      <w:r>
        <w:t xml:space="preserve">Once a worker is approved, they access their role-specific app using a personal PIN, not a username/password. This keeps things simple on shared tablets or shop-floor devices, and each worker only sees what their role needs: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0D2240" w:val="clear"/>
            <w:tcMar>
              <w:top w:type="dxa" w:w="80"/>
              <w:left w:type="dxa" w:w="100"/>
              <w:bottom w:type="dxa" w:w="80"/>
              <w:right w:type="dxa" w:w="100"/>
            </w:tcMar>
          </w:tcPr>
          <w:p>
            <w:r>
              <w:rPr>
                <w:b/>
                <w:bCs/>
                <w:color w:val="FFFFFF"/>
              </w:rPr>
              <w:t xml:space="preserve">App</w:t>
            </w:r>
          </w:p>
        </w:tc>
        <w:tc>
          <w:tcPr>
            <w:tcW w:type="dxa" w:w="2200"/>
            <w:shd w:fill="0D2240" w:val="clear"/>
            <w:tcMar>
              <w:top w:type="dxa" w:w="80"/>
              <w:left w:type="dxa" w:w="100"/>
              <w:bottom w:type="dxa" w:w="80"/>
              <w:right w:type="dxa" w:w="100"/>
            </w:tcMar>
          </w:tcPr>
          <w:p>
            <w:r>
              <w:rPr>
                <w:b/>
                <w:bCs/>
                <w:color w:val="FFFFFF"/>
              </w:rPr>
              <w:t xml:space="preserve">Used by</w:t>
            </w:r>
          </w:p>
        </w:tc>
        <w:tc>
          <w:tcPr>
            <w:tcW w:type="dxa" w:w="4600"/>
            <w:shd w:fill="0D2240" w:val="clear"/>
            <w:tcMar>
              <w:top w:type="dxa" w:w="80"/>
              <w:left w:type="dxa" w:w="100"/>
              <w:bottom w:type="dxa" w:w="80"/>
              <w:right w:type="dxa" w:w="100"/>
            </w:tcMar>
          </w:tcPr>
          <w:p>
            <w:r>
              <w:rPr>
                <w:b/>
                <w:bCs/>
                <w:color w:val="FFFFFF"/>
              </w:rPr>
              <w:t xml:space="preserve">Purpose</w:t>
            </w:r>
          </w:p>
        </w:tc>
      </w:tr>
      <w:tr>
        <w:tc>
          <w:tcPr>
            <w:tcW w:type="dxa" w:w="2200"/>
            <w:tcMar>
              <w:top w:type="dxa" w:w="80"/>
              <w:left w:type="dxa" w:w="100"/>
              <w:bottom w:type="dxa" w:w="80"/>
              <w:right w:type="dxa" w:w="100"/>
            </w:tcMar>
          </w:tcPr>
          <w:p>
            <w:r>
              <w:rPr>
                <w:b w:val="false"/>
                <w:bCs w:val="false"/>
                <w:color w:val="111111"/>
              </w:rPr>
              <w:t xml:space="preserve">Driver App</w:t>
            </w:r>
          </w:p>
        </w:tc>
        <w:tc>
          <w:tcPr>
            <w:tcW w:type="dxa" w:w="2200"/>
            <w:tcMar>
              <w:top w:type="dxa" w:w="80"/>
              <w:left w:type="dxa" w:w="100"/>
              <w:bottom w:type="dxa" w:w="80"/>
              <w:right w:type="dxa" w:w="100"/>
            </w:tcMar>
          </w:tcPr>
          <w:p>
            <w:r>
              <w:rPr>
                <w:b w:val="false"/>
                <w:bCs w:val="false"/>
                <w:color w:val="111111"/>
              </w:rPr>
              <w:t xml:space="preserve">Drivers</w:t>
            </w:r>
          </w:p>
        </w:tc>
        <w:tc>
          <w:tcPr>
            <w:tcW w:type="dxa" w:w="4600"/>
            <w:tcMar>
              <w:top w:type="dxa" w:w="80"/>
              <w:left w:type="dxa" w:w="100"/>
              <w:bottom w:type="dxa" w:w="80"/>
              <w:right w:type="dxa" w:w="100"/>
            </w:tcMar>
          </w:tcPr>
          <w:p>
            <w:r>
              <w:rPr>
                <w:b w:val="false"/>
                <w:bCs w:val="false"/>
                <w:color w:val="111111"/>
              </w:rPr>
              <w:t xml:space="preserve">See assigned pickups/deliveries, update order status, capture photos, navigate routes.</w:t>
            </w:r>
          </w:p>
        </w:tc>
      </w:tr>
      <w:tr>
        <w:tc>
          <w:tcPr>
            <w:tcW w:type="dxa" w:w="2200"/>
            <w:tcMar>
              <w:top w:type="dxa" w:w="80"/>
              <w:left w:type="dxa" w:w="100"/>
              <w:bottom w:type="dxa" w:w="80"/>
              <w:right w:type="dxa" w:w="100"/>
            </w:tcMar>
          </w:tcPr>
          <w:p>
            <w:r>
              <w:rPr>
                <w:b w:val="false"/>
                <w:bCs w:val="false"/>
                <w:color w:val="111111"/>
              </w:rPr>
              <w:t xml:space="preserve">Operator App</w:t>
            </w:r>
          </w:p>
        </w:tc>
        <w:tc>
          <w:tcPr>
            <w:tcW w:type="dxa" w:w="2200"/>
            <w:tcMar>
              <w:top w:type="dxa" w:w="80"/>
              <w:left w:type="dxa" w:w="100"/>
              <w:bottom w:type="dxa" w:w="80"/>
              <w:right w:type="dxa" w:w="100"/>
            </w:tcMar>
          </w:tcPr>
          <w:p>
            <w:r>
              <w:rPr>
                <w:b w:val="false"/>
                <w:bCs w:val="false"/>
                <w:color w:val="111111"/>
              </w:rPr>
              <w:t xml:space="preserve">Facility staff</w:t>
            </w:r>
          </w:p>
        </w:tc>
        <w:tc>
          <w:tcPr>
            <w:tcW w:type="dxa" w:w="4600"/>
            <w:tcMar>
              <w:top w:type="dxa" w:w="80"/>
              <w:left w:type="dxa" w:w="100"/>
              <w:bottom w:type="dxa" w:w="80"/>
              <w:right w:type="dxa" w:w="100"/>
            </w:tcMar>
          </w:tcPr>
          <w:p>
            <w:r>
              <w:rPr>
                <w:b w:val="false"/>
                <w:bCs w:val="false"/>
                <w:color w:val="111111"/>
              </w:rPr>
              <w:t xml:space="preserve">Move orders through wash/dry/fold stations, print labels, manage the Print Station.</w:t>
            </w:r>
          </w:p>
        </w:tc>
      </w:tr>
    </w:tbl>
    <w:p>
      <w:pPr>
        <w:spacing w:after="120"/>
      </w:pPr>
      <w:r>
        <w:t xml:space="preserve">Direct links to both apps are on the Staff module of your dashboard.</w:t>
      </w:r>
    </w:p>
    <w:p>
      <w:pPr>
        <w:pStyle w:val="Heading2"/>
        <w:spacing w:after="150" w:before="300"/>
      </w:pPr>
      <w:r>
        <w:rPr>
          <w:b/>
          <w:bCs/>
          <w:color w:val="0D2240"/>
        </w:rPr>
        <w:t xml:space="preserve">Clock In / Clock Out</w:t>
      </w:r>
    </w:p>
    <w:p>
      <w:pPr>
        <w:spacing w:after="120"/>
      </w:pPr>
      <w:r>
        <w:t xml:space="preserve">Workers clock in and out directly from the header of their app (Driver or Operator) using the small clock widget next to their other controls — no separate screen needed. As the business owner, review recorded hours any time under Staff → Timesheet (also linked from the dashboard home for quick access).</w:t>
      </w:r>
    </w:p>
    <w:p>
      <w:pPr>
        <w:pStyle w:val="Heading2"/>
        <w:spacing w:after="150" w:before="300"/>
      </w:pPr>
      <w:r>
        <w:rPr>
          <w:b/>
          <w:bCs/>
          <w:color w:val="0D2240"/>
        </w:rPr>
        <w:t xml:space="preserve">Schedules</w:t>
      </w:r>
    </w:p>
    <w:p>
      <w:pPr>
        <w:spacing w:after="120"/>
      </w:pPr>
      <w:r>
        <w:t xml:space="preserve">Staff → Schedule is where you set shifts and availability for your team; the Timesheet tab on the same page shows actual clocked hours for payroll or review.</w:t>
      </w:r>
    </w:p>
    <w:p>
      <w:r>
        <w:br w:type="page"/>
      </w:r>
    </w:p>
    <w:p>
      <w:pPr>
        <w:pStyle w:val="Heading1"/>
        <w:spacing w:after="200" w:before="400"/>
      </w:pPr>
      <w:r>
        <w:rPr>
          <w:b/>
          <w:bCs/>
          <w:color w:val="0D2240"/>
        </w:rPr>
        <w:t xml:space="preserve">7. Customer Communications (SMS &amp; Email)</w:t>
      </w:r>
    </w:p>
    <w:p>
      <w:pPr>
        <w:spacing w:after="120"/>
      </w:pPr>
      <w:r>
        <w:t xml:space="preserve">Customers are notified automatically at each key step, by SMS and/or email depending on what they provided at booking: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0D2240" w:val="clear"/>
            <w:tcMar>
              <w:top w:type="dxa" w:w="80"/>
              <w:left w:type="dxa" w:w="100"/>
              <w:bottom w:type="dxa" w:w="80"/>
              <w:right w:type="dxa" w:w="100"/>
            </w:tcMar>
          </w:tcPr>
          <w:p>
            <w:r>
              <w:rPr>
                <w:b/>
                <w:bCs/>
                <w:color w:val="FFFFFF"/>
              </w:rPr>
              <w:t xml:space="preserve">Moment</w:t>
            </w:r>
          </w:p>
        </w:tc>
        <w:tc>
          <w:tcPr>
            <w:tcW w:type="dxa" w:w="6000"/>
            <w:shd w:fill="0D2240" w:val="clear"/>
            <w:tcMar>
              <w:top w:type="dxa" w:w="80"/>
              <w:left w:type="dxa" w:w="100"/>
              <w:bottom w:type="dxa" w:w="80"/>
              <w:right w:type="dxa" w:w="100"/>
            </w:tcMar>
          </w:tcPr>
          <w:p>
            <w:r>
              <w:rPr>
                <w:b/>
                <w:bCs/>
                <w:color w:val="FFFFFF"/>
              </w:rPr>
              <w:t xml:space="preserve">Message</w:t>
            </w:r>
          </w:p>
        </w:tc>
      </w:tr>
      <w:tr>
        <w:tc>
          <w:tcPr>
            <w:tcW w:type="dxa" w:w="3000"/>
            <w:tcMar>
              <w:top w:type="dxa" w:w="80"/>
              <w:left w:type="dxa" w:w="100"/>
              <w:bottom w:type="dxa" w:w="80"/>
              <w:right w:type="dxa" w:w="100"/>
            </w:tcMar>
          </w:tcPr>
          <w:p>
            <w:r>
              <w:rPr>
                <w:b w:val="false"/>
                <w:bCs w:val="false"/>
                <w:color w:val="111111"/>
              </w:rPr>
              <w:t xml:space="preserve">Order confirmed</w:t>
            </w:r>
          </w:p>
        </w:tc>
        <w:tc>
          <w:tcPr>
            <w:tcW w:type="dxa" w:w="6000"/>
            <w:tcMar>
              <w:top w:type="dxa" w:w="80"/>
              <w:left w:type="dxa" w:w="100"/>
              <w:bottom w:type="dxa" w:w="80"/>
              <w:right w:type="dxa" w:w="100"/>
            </w:tcMar>
          </w:tcPr>
          <w:p>
            <w:r>
              <w:rPr>
                <w:b w:val="false"/>
                <w:bCs w:val="false"/>
                <w:color w:val="111111"/>
              </w:rPr>
              <w:t xml:space="preserve">Booking confirmation with pickup/delivery windows.</w:t>
            </w:r>
          </w:p>
        </w:tc>
      </w:tr>
      <w:tr>
        <w:tc>
          <w:tcPr>
            <w:tcW w:type="dxa" w:w="3000"/>
            <w:tcMar>
              <w:top w:type="dxa" w:w="80"/>
              <w:left w:type="dxa" w:w="100"/>
              <w:bottom w:type="dxa" w:w="80"/>
              <w:right w:type="dxa" w:w="100"/>
            </w:tcMar>
          </w:tcPr>
          <w:p>
            <w:r>
              <w:rPr>
                <w:b w:val="false"/>
                <w:bCs w:val="false"/>
                <w:color w:val="111111"/>
              </w:rPr>
              <w:t xml:space="preserve">Evening before pickup</w:t>
            </w:r>
          </w:p>
        </w:tc>
        <w:tc>
          <w:tcPr>
            <w:tcW w:type="dxa" w:w="6000"/>
            <w:tcMar>
              <w:top w:type="dxa" w:w="80"/>
              <w:left w:type="dxa" w:w="100"/>
              <w:bottom w:type="dxa" w:w="80"/>
              <w:right w:type="dxa" w:w="100"/>
            </w:tcMar>
          </w:tcPr>
          <w:p>
            <w:r>
              <w:rPr>
                <w:b w:val="false"/>
                <w:bCs w:val="false"/>
                <w:color w:val="111111"/>
              </w:rPr>
              <w:t xml:space="preserve">Reminder: "We'll be picking up your [service] tomorrow between [window]." (Sent 7–8 PM the day before.)</w:t>
            </w:r>
          </w:p>
        </w:tc>
      </w:tr>
      <w:tr>
        <w:tc>
          <w:tcPr>
            <w:tcW w:type="dxa" w:w="3000"/>
            <w:tcMar>
              <w:top w:type="dxa" w:w="80"/>
              <w:left w:type="dxa" w:w="100"/>
              <w:bottom w:type="dxa" w:w="80"/>
              <w:right w:type="dxa" w:w="100"/>
            </w:tcMar>
          </w:tcPr>
          <w:p>
            <w:r>
              <w:rPr>
                <w:b w:val="false"/>
                <w:bCs w:val="false"/>
                <w:color w:val="111111"/>
              </w:rPr>
              <w:t xml:space="preserve">Picked up</w:t>
            </w:r>
          </w:p>
        </w:tc>
        <w:tc>
          <w:tcPr>
            <w:tcW w:type="dxa" w:w="6000"/>
            <w:tcMar>
              <w:top w:type="dxa" w:w="80"/>
              <w:left w:type="dxa" w:w="100"/>
              <w:bottom w:type="dxa" w:w="80"/>
              <w:right w:type="dxa" w:w="100"/>
            </w:tcMar>
          </w:tcPr>
          <w:p>
            <w:r>
              <w:rPr>
                <w:b w:val="false"/>
                <w:bCs w:val="false"/>
                <w:color w:val="111111"/>
              </w:rPr>
              <w:t xml:space="preserve">"We've picked up your laundry." (No delivery estimate — kept short and simple.)</w:t>
            </w:r>
          </w:p>
        </w:tc>
      </w:tr>
      <w:tr>
        <w:tc>
          <w:tcPr>
            <w:tcW w:type="dxa" w:w="3000"/>
            <w:tcMar>
              <w:top w:type="dxa" w:w="80"/>
              <w:left w:type="dxa" w:w="100"/>
              <w:bottom w:type="dxa" w:w="80"/>
              <w:right w:type="dxa" w:w="100"/>
            </w:tcMar>
          </w:tcPr>
          <w:p>
            <w:r>
              <w:rPr>
                <w:b w:val="false"/>
                <w:bCs w:val="false"/>
                <w:color w:val="111111"/>
              </w:rPr>
              <w:t xml:space="preserve">Ready / Out for delivery / Delivered</w:t>
            </w:r>
          </w:p>
        </w:tc>
        <w:tc>
          <w:tcPr>
            <w:tcW w:type="dxa" w:w="6000"/>
            <w:tcMar>
              <w:top w:type="dxa" w:w="80"/>
              <w:left w:type="dxa" w:w="100"/>
              <w:bottom w:type="dxa" w:w="80"/>
              <w:right w:type="dxa" w:w="100"/>
            </w:tcMar>
          </w:tcPr>
          <w:p>
            <w:r>
              <w:rPr>
                <w:b w:val="false"/>
                <w:bCs w:val="false"/>
                <w:color w:val="111111"/>
              </w:rPr>
              <w:t xml:space="preserve">Status update as the order progresses.</w:t>
            </w:r>
          </w:p>
        </w:tc>
      </w:tr>
    </w:tbl>
    <w:p>
      <w:pPr>
        <w:spacing w:after="120"/>
      </w:pPr>
      <w:r>
        <w:t xml:space="preserve">All templates are editable under Content → Email Templates without touching any code — useful for adjusting tone or adding seasonal messaging.</w:t>
      </w:r>
    </w:p>
    <w:p>
      <w:pPr>
        <w:pStyle w:val="Heading2"/>
        <w:spacing w:after="150" w:before="300"/>
      </w:pPr>
      <w:r>
        <w:rPr>
          <w:b/>
          <w:bCs/>
          <w:color w:val="0D2240"/>
        </w:rPr>
        <w:t xml:space="preserve">Customer Dashboard</w:t>
      </w:r>
    </w:p>
    <w:p>
      <w:pPr>
        <w:spacing w:after="120"/>
      </w:pPr>
      <w:r>
        <w:t xml:space="preserve">Customers can log into their own account to see their order history, live status, pickup/delivery photos, and paid invoices — no need to call in for a status update.</w:t>
      </w:r>
    </w:p>
    <w:p>
      <w:pPr>
        <w:pStyle w:val="Heading1"/>
        <w:spacing w:after="200" w:before="400"/>
      </w:pPr>
      <w:r>
        <w:rPr>
          <w:b/>
          <w:bCs/>
          <w:color w:val="0D2240"/>
        </w:rPr>
        <w:t xml:space="preserve">8. Reports &amp; Finance</w:t>
      </w:r>
    </w:p>
    <w:p>
      <w:pPr>
        <w:spacing w:after="120"/>
      </w:pPr>
      <w:r>
        <w:t xml:space="preserve">Finance → Reports gives you revenue summaries and order volume over time. Finance → Tips lets you review and manage tip pools collected through the platform for distribution to your team.</w:t>
      </w:r>
    </w:p>
    <w:p>
      <w:r>
        <w:br w:type="page"/>
      </w:r>
    </w:p>
    <w:p>
      <w:pPr>
        <w:pStyle w:val="Heading1"/>
        <w:spacing w:after="200" w:before="400"/>
      </w:pPr>
      <w:r>
        <w:rPr>
          <w:b/>
          <w:bCs/>
          <w:color w:val="0D2240"/>
        </w:rPr>
        <w:t xml:space="preserve">9. Abandoned Checkouts (Recovering Lost Sales)</w:t>
      </w:r>
    </w:p>
    <w:p>
      <w:pPr>
        <w:spacing w:after="120"/>
      </w:pPr>
      <w:r>
        <w:t xml:space="preserve">Not every customer who starts booking finishes paying — a declined card, a closed browser tab, or a change of mind. Operations → Abandoned Checkouts shows every one of these near-misses so you can follow up before that customer books with someone else.</w:t>
      </w:r>
    </w:p>
    <w:p>
      <w:pPr>
        <w:spacing w:after="120"/>
      </w:pPr>
      <w:r>
        <w:t xml:space="preserve">For each entry you'll see the customer's name, contact info, intended service, amount, and (if applicable) why the card was declined — plus one-tap Call and Text buttons. You'll also get an automatic email alert the moment a checkout fails or expires, so you don't have to check the page constantly.</w:t>
      </w:r>
    </w:p>
    <w:p>
      <w:pPr>
        <w:pStyle w:val="Heading1"/>
        <w:spacing w:after="200" w:before="400"/>
      </w:pPr>
      <w:r>
        <w:rPr>
          <w:b/>
          <w:bCs/>
          <w:color w:val="0D2240"/>
        </w:rPr>
        <w:t xml:space="preserve">10. Settings, Legal &amp; Support</w:t>
      </w:r>
    </w:p>
    <w:p>
      <w:pPr>
        <w:spacing w:after="120"/>
      </w:pPr>
      <w:r>
        <w:t xml:space="preserve">Settings → Settings holds platform-wide configuration for your location. Settings → Legal stores your terms, privacy policy, and other legal documents shown to customers and workers. If you ever need to test a change safely, Settings → Test Hub provides a sandboxed way to try things out.</w:t>
      </w:r>
    </w:p>
    <w:p>
      <w:pPr>
        <w:spacing w:after="120"/>
      </w:pPr>
      <w:r>
        <w:t xml:space="preserve">For billing questions or anything outside what's covered here, contact platform support through the channel provided when your account was set up.</w:t>
      </w:r>
    </w:p>
    <w:p>
      <w:r>
        <w:br w:type="page"/>
      </w:r>
    </w:p>
    <w:p>
      <w:pPr>
        <w:pStyle w:val="Heading1"/>
        <w:spacing w:after="200" w:before="400"/>
      </w:pPr>
      <w:r>
        <w:rPr>
          <w:b/>
          <w:bCs/>
          <w:color w:val="0D2240"/>
        </w:rPr>
        <w:t xml:space="preserve">11. Frequently Asked Questions</w:t>
      </w:r>
    </w:p>
    <w:p>
      <w:pPr>
        <w:pStyle w:val="Heading3"/>
        <w:spacing w:after="100" w:before="200"/>
      </w:pPr>
      <w:r>
        <w:rPr>
          <w:b/>
          <w:bCs/>
          <w:color w:val="E8726A"/>
        </w:rPr>
        <w:t xml:space="preserve">Q: Do I need a physical facility to use this platform?</w:t>
      </w:r>
    </w:p>
    <w:p>
      <w:pPr>
        <w:spacing w:after="120"/>
      </w:pPr>
      <w:r>
        <w:t xml:space="preserve">No. The platform supports both facility-based operations and home-based operators, with a simplified single-lane workflow for the latter.</w:t>
      </w:r>
    </w:p>
    <w:p>
      <w:pPr>
        <w:pStyle w:val="Heading3"/>
        <w:spacing w:after="100" w:before="200"/>
      </w:pPr>
      <w:r>
        <w:rPr>
          <w:b/>
          <w:bCs/>
          <w:color w:val="E8726A"/>
        </w:rPr>
        <w:t xml:space="preserve">Q: Can I offer walk-in service instead of pickup &amp; delivery?</w:t>
      </w:r>
    </w:p>
    <w:p>
      <w:pPr>
        <w:spacing w:after="120"/>
      </w:pPr>
      <w:r>
        <w:t xml:space="preserve">Yes — enable walk-in/drop-off for your location and a Walk-In page appears under Operations.</w:t>
      </w:r>
    </w:p>
    <w:p>
      <w:pPr>
        <w:pStyle w:val="Heading3"/>
        <w:spacing w:after="100" w:before="200"/>
      </w:pPr>
      <w:r>
        <w:rPr>
          <w:b/>
          <w:bCs/>
          <w:color w:val="E8726A"/>
        </w:rPr>
        <w:t xml:space="preserve">Q: How do customers know their order status?</w:t>
      </w:r>
    </w:p>
    <w:p>
      <w:pPr>
        <w:spacing w:after="120"/>
      </w:pPr>
      <w:r>
        <w:t xml:space="preserve">Automatically, by SMS/email at each stage, and any time on their own customer dashboard, which also shows pickup/delivery photos and invoices.</w:t>
      </w:r>
    </w:p>
    <w:p>
      <w:pPr>
        <w:pStyle w:val="Heading3"/>
        <w:spacing w:after="100" w:before="200"/>
      </w:pPr>
      <w:r>
        <w:rPr>
          <w:b/>
          <w:bCs/>
          <w:color w:val="E8726A"/>
        </w:rPr>
        <w:t xml:space="preserve">Q: What happens if a customer's card is declined?</w:t>
      </w:r>
    </w:p>
    <w:p>
      <w:pPr>
        <w:spacing w:after="120"/>
      </w:pPr>
      <w:r>
        <w:t xml:space="preserve">Nothing is lost — it's captured under Operations → Abandoned Checkouts with an automatic alert, so staff can follow up directly.</w:t>
      </w:r>
    </w:p>
    <w:p>
      <w:pPr>
        <w:pStyle w:val="Heading3"/>
        <w:spacing w:after="100" w:before="200"/>
      </w:pPr>
      <w:r>
        <w:rPr>
          <w:b/>
          <w:bCs/>
          <w:color w:val="E8726A"/>
        </w:rPr>
        <w:t xml:space="preserve">Q: Can I change my order minimum or per-bag weight estimate?</w:t>
      </w:r>
    </w:p>
    <w:p>
      <w:pPr>
        <w:spacing w:after="120"/>
      </w:pPr>
      <w:r>
        <w:t xml:space="preserve">Yes, both are editable under Finance → Pricing and apply immediately to your live booking site.</w:t>
      </w:r>
    </w:p>
    <w:p>
      <w:pPr>
        <w:pStyle w:val="Heading3"/>
        <w:spacing w:after="100" w:before="200"/>
      </w:pPr>
      <w:r>
        <w:rPr>
          <w:b/>
          <w:bCs/>
          <w:color w:val="E8726A"/>
        </w:rPr>
        <w:t xml:space="preserve">Q: How do workers clock in?</w:t>
      </w:r>
    </w:p>
    <w:p>
      <w:pPr>
        <w:spacing w:after="120"/>
      </w:pPr>
      <w:r>
        <w:t xml:space="preserve">From the clock widget built into their Driver or Operator app header — no separate login needed.</w:t>
      </w:r>
    </w:p>
    <w:p>
      <w:pPr>
        <w:pStyle w:val="Heading3"/>
        <w:spacing w:after="100" w:before="200"/>
      </w:pPr>
      <w:r>
        <w:rPr>
          <w:b/>
          <w:bCs/>
          <w:color w:val="E8726A"/>
        </w:rPr>
        <w:t xml:space="preserve">Q: Can I run the dashboard in Spanish?</w:t>
      </w:r>
    </w:p>
    <w:p>
      <w:pPr>
        <w:spacing w:after="120"/>
      </w:pPr>
      <w:r>
        <w:t xml:space="preserve">Yes — the booking site and dashboard support English and Spanish out of the box.</w:t>
      </w:r>
    </w:p>
    <w:p>
      <w:pPr>
        <w:pStyle w:val="Heading3"/>
        <w:spacing w:after="100" w:before="200"/>
      </w:pPr>
      <w:r>
        <w:rPr>
          <w:b/>
          <w:bCs/>
          <w:color w:val="E8726A"/>
        </w:rPr>
        <w:t xml:space="preserve">Q: What if I only want the essentials, not every feature?</w:t>
      </w:r>
    </w:p>
    <w:p>
      <w:pPr>
        <w:spacing w:after="120"/>
      </w:pPr>
      <w:r>
        <w:t xml:space="preserve">Stay in Simple mode. You can switch to Advanced at any time without losing data.</w:t>
      </w:r>
    </w:p>
    <w:p>
      <w:r>
        <w:br w:type="page"/>
      </w:r>
    </w:p>
    <w:p>
      <w:pPr>
        <w:spacing w:before="2000"/>
        <w:jc w:val="center"/>
      </w:pPr>
      <w:r>
        <w:rPr>
          <w:b/>
          <w:bCs/>
          <w:color w:val="0D2240"/>
          <w:sz w:val="24"/>
          <w:szCs w:val="24"/>
        </w:rPr>
        <w:t xml:space="preserve">WashFoldClean Platform Handbook</w:t>
      </w:r>
    </w:p>
    <w:p>
      <w:pPr>
        <w:spacing w:before="100"/>
        <w:jc w:val="center"/>
      </w:pPr>
      <w:r>
        <w:rPr>
          <w:i/>
          <w:iCs/>
          <w:color w:val="6B7280"/>
        </w:rPr>
        <w:t xml:space="preserve">Keep this guide handy — share it with new team members as they onboard.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2026-07-26T16:07:52.798Z</dcterms:created>
  <dcterms:modified xsi:type="dcterms:W3CDTF">2026-07-26T16:07:52.799Z</dcterms:modified>
</cp:coreProperties>
</file>

<file path=docProps/custom.xml><?xml version="1.0" encoding="utf-8"?>
<Properties xmlns="http://schemas.openxmlformats.org/officeDocument/2006/custom-properties" xmlns:vt="http://schemas.openxmlformats.org/officeDocument/2006/docPropsVTypes"/>
</file>