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01" w:id="301"/>
      <w:bookmarkEnd w:id="301"/>
      <w:r>
        <w:rPr>
          <w:sz w:val="24"/>
          <w:szCs w:val="24"/>
          <w:rtl w:val="0"/>
        </w:rPr>
        <w:t xml:space="preserve">1 INTRODUÇÃO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Esta etapa define a camada de persistência da plataforma Nexo, ou seja, como as informações do domínio ficam guardadas em um banco de dados relacional. O ponto de partida é o diagrama de classes de domínio, organizado nas mesmas 9 áreas: Acesso e permissões, Pessoas e vínculos, Agenda e agendamentos, Atendimento e evolução clínica, Recorrência, Cobranças e pagamentos, Lista de espera e encaixes, Documentos e compartilhamentos, Comunicação e auditoria.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documento reúne os artefatos de persistência: o DER lógico, o modelo relacional com o dicionário de dados e o mapeamento objeto-relacional de cada tabela, os relacionamentos, a estratégia de herança, as regras de domínio e de integridade, o script DDL em MySQL, a normalização e a verificação de coerência entre as classes, o DER e as tabelas.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modelo tem </w:t>
      </w:r>
      <w:r>
        <w:rPr>
          <w:b w:val="1"/>
          <w:bCs w:val="1"/>
          <w:rtl w:val="0"/>
        </w:rPr>
        <w:t xml:space="preserve">29 tabelas</w:t>
      </w:r>
      <w:r>
        <w:rPr>
          <w:rtl w:val="0"/>
        </w:rPr>
        <w:t xml:space="preserve">. As 28 classes do diagrama de domínio dão origem a 26 tabelas, porque a hierarquia de Cobrança (Cobrança, Cobrança Avulsa e Mensalidade) fica em uma tabela única (seção 4.3). As outras 3 são tabelas associativas que implementam associações N para N: perfil_permissao, psicologo_area_atuacao e vinculo_permissao.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Esta versão substitui a anterior, de 25 tabelas, que tinha sido montada sobre uma versão antiga do diagrama de classes. As mudanças estão listadas na seção 7.3.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02" w:id="302"/>
      <w:bookmarkEnd w:id="302"/>
      <w:r>
        <w:rPr>
          <w:b w:val="0"/>
          <w:bCs w:val="0"/>
          <w:sz w:val="24"/>
          <w:szCs w:val="24"/>
          <w:rtl w:val="0"/>
        </w:rPr>
        <w:t xml:space="preserve">1.1 DER LÓGICO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Figura 1 mostra o DER lógico completo, com as 29 tabelas agrupadas pelas 9 áreas. O diagrama usa a notação pé de galinha: dois traços indicam exatamente um, círculo e traço indicam zero ou um, círculo e pé de galinha indicam zero ou muitos, e traço e pé de galinha indicam um ou muitos. Em cada tabela, PK marca a chave primária, FK as chaves estrangeiras, UQ as colunas únicas e "(nulo)" as colunas opcionais.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arquivo editável, der-logico.drawio, fica na pasta diagramas/der do repositório. Ele tem uma página para o modelo completo e uma página por área; as páginas das áreas aparecem nas seções 3.2 a 3.10 (Figuras 2 a 10), onde ficam legíveis em tamanho de página.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1 – DER lógico completo da plataforma Nexo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760000" cy="4244412"/>
            <wp:effectExtent b="0" l="0" r="0" t="0"/>
            <wp:docPr id="101" name="der-01.png"/>
            <a:graphic>
              <a:graphicData uri="http://schemas.openxmlformats.org/drawingml/2006/picture">
                <pic:pic>
                  <pic:nvPicPr>
                    <pic:cNvPr id="0" name="der-01.png"/>
                    <pic:cNvPicPr preferRelativeResize="0"/>
                  </pic:nvPicPr>
                  <pic:blipFill>
                    <a:blip r:embed="rIdDerFig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4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03" w:id="303"/>
      <w:bookmarkEnd w:id="303"/>
      <w:r>
        <w:rPr>
          <w:sz w:val="24"/>
          <w:szCs w:val="24"/>
          <w:rtl w:val="0"/>
        </w:rPr>
        <w:t xml:space="preserve">2 CONVENÇÕES ADOTADAS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Nomes de tabelas e colunas em minúsculas, no padrão snake_case e sem acentos. Os nomes das tabelas são os mesmos no DER, no modelo relacional e no script DDL, e equivalem aos nomes das classes (ex.: Compartilhamento de Documento → compartilhamento_documento).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Toda tabela que representa uma classe tem chave primária id, do tipo INT com AUTO_INCREMENT. O diagrama de classes declara id: UUID; o banco usa um inteiro sequencial porque é menor, mais rápido de indexar e de usar em junções. Como o id é a identidade do objeto e não um dado de negócio, essa troca não perde informação. Se no futuro os identificadores forem expostos fora da plataforma, a coluna pode passar a BINARY(16) sem mudar o restante do modelo.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As tabelas associativas, que implementam associações N para N, não têm id próprio: a chave primária é composta pelas duas chaves estrangeiras.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Chaves estrangeiras seguem o padrão id_&lt;tabela referenciada&gt;. Quando mais de uma chave aponta para a mesma tabela, ou quando o papel precisa ficar claro, ele aparece no nome (ex.: id_usuario_responsavel, id_psicologo_autor, id_agendamento_novo).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Restrições: PK = chave primária; FK = chave estrangeira; NN = NOT NULL (obrigatório); UQ = UNIQUE; nulo = a coluna aceita valor nulo; auto = AUTO_INCREMENT.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Tipos: VARCHAR(n) com o tamanho máximo entre parênteses; DECIMAL(10,2) para valores em dinheiro, nunca FLOAT, que arredonda; BOOLEAN para indicadores; DATE, TIME e DATETIME para datas e horários; TEXT para o conteúdo clínico, que pode ser longo.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Domínio: as colunas de situação e de categoria usam os valores das enumerações do diagrama de classes, escritos em minúsculas e sem acento (ex.: SituaçãoConta.PendenteDeAtivação → pendente_de_ativacao). Todo domínio fechado é garantido no banco por uma restrição CHECK.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Origem: a última coluna de cada quadro indica de onde a coluna vem no diagrama de classes (atributo ou associação, com as multiplicidades). As regras de negócio (RN) e os requisitos não funcionais (RNF) que justificam cada coluna aparecem na descrição.</w:t>
      </w:r>
    </w:p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04" w:id="304"/>
      <w:bookmarkEnd w:id="304"/>
      <w:r>
        <w:rPr>
          <w:sz w:val="24"/>
          <w:szCs w:val="24"/>
          <w:rtl w:val="0"/>
        </w:rPr>
        <w:t xml:space="preserve">3 MODELO RELACIONAL E DICIONÁRIO DE DADOS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05" w:id="305"/>
      <w:bookmarkEnd w:id="305"/>
      <w:r>
        <w:rPr>
          <w:b w:val="0"/>
          <w:bCs w:val="0"/>
          <w:sz w:val="24"/>
          <w:szCs w:val="24"/>
          <w:rtl w:val="0"/>
        </w:rPr>
        <w:t xml:space="preserve">3.1 VISÃO GERAL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Quadro 1 relaciona cada classe do diagrama de domínio à sua tabela. Nas seções seguintes, cada área começa pelo seu trecho do DER e cada tabela é apresentada com colunas, tipos, restrições, valores padrão, domínios, descrição e a origem no diagrama de classes, o que reúne em um só quadro o modelo relacional, o dicionário de dados e o mapeamento objeto-relacional.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 – Correspondência entre classes e tabelas</w:t>
      </w:r>
    </w:p>
    <w:tbl>
      <w:tblPr>
        <w:tblW w:w="8900" w:type="dxa"/>
        <w:jc w:val="left"/>
        <w:tblLayout w:type="fixed"/>
        <w:tblLook w:val="0600"/>
      </w:tblPr>
      <w:tblGrid>
        <w:gridCol w:w="600"/>
        <w:gridCol w:w="3000"/>
        <w:gridCol w:w="2900"/>
        <w:gridCol w:w="2400"/>
      </w:tblGrid>
      <w:tr>
        <w:trPr>
          <w:cantSplit w:val="1"/>
          <w:tblHeader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Nº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Classe do domínio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Tabela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Área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Usuário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Acesso e permissões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02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 de Acesso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perfil_acesso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Acesso e permissões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03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Permissão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permissao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Acesso e permissões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04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Pessoas e vínculos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05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Pessoas e vínculos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06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Área de Atuação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area_atuacao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Pessoas e vínculos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07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Vínculo de Responsabilidade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vinculo_responsabilidade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Pessoas e vínculos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Disponibilidade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disponibilidade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 e agendamentos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09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Bloqueio de Agenda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bloqueio_agenda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 e agendamentos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 e agendamentos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e evolução clínica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Evolução Clínica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evolucao_clinica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e evolução clínica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Versão da Evolução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versao_evolucao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e evolução clínica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Recorrência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Recorrência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 (abstrata)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Cobranças e pagamentos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 Avulsa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 (tipo = avulsa)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Cobranças e pagamentos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Mensalidade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 (tipo = mensalidade)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Cobranças e pagamentos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Tentativa de Pagamento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tentativa_pagamento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Cobranças e pagamentos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Pagamento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pagamento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Cobranças e pagamentos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 de Espera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lista_espera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 de espera e encaixes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Inscrição na Lista de Espera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inscricao_lista_espera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 de espera e encaixes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 de Encaixe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oferta_encaixe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 de espera e encaixes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Documentos e compartilhamentos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 de 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Documentos e compartilhamentos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Destinatário de Compartilhamento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destinatario_compartilhamento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Documentos e compartilhamentos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 de Acesso ao 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registro_acesso_documento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Documentos e compartilhamentos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Notificação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notificacao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Comunicação e auditoria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 de Auditoria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registro_auditoria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Comunicação e auditoria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"agrupa" (Perfil de Acesso × Permissão)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perfil_permissao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Acesso e permissões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"atua em" (Psicólogo × Área de Atuação)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psicologo_area_atuacao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Pessoas e vínculos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"autorizações do vínculo" (Vínculo × Permissão)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vinculo_permissao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Pessoas e vínculos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06" w:id="306"/>
      <w:bookmarkEnd w:id="306"/>
      <w:r>
        <w:rPr>
          <w:b w:val="0"/>
          <w:bCs w:val="0"/>
          <w:sz w:val="24"/>
          <w:szCs w:val="24"/>
          <w:rtl w:val="0"/>
        </w:rPr>
        <w:t xml:space="preserve">3.2 ACESSO E PERMISSÕES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Usuário é a identidade de acesso. Cada usuário tem exatamente um Perfil de Acesso, fixo depois da criação (RN-001, RN-011), e cada perfil agrupa permissões em uma associação N para N, resolvida por perfil_permissao. A Figura 2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2 – DER lógico: acesso e permissões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760000" cy="4594375"/>
            <wp:effectExtent b="0" l="0" r="0" t="0"/>
            <wp:docPr id="102" name="der-02.png"/>
            <a:graphic>
              <a:graphicData uri="http://schemas.openxmlformats.org/drawingml/2006/picture">
                <pic:pic>
                  <pic:nvPicPr>
                    <pic:cNvPr id="0" name="der-02.png"/>
                    <pic:cNvPicPr preferRelativeResize="0"/>
                  </pic:nvPicPr>
                  <pic:blipFill>
                    <a:blip r:embed="rIdDerFig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usuario</w:t>
      </w:r>
      <w:r>
        <w:rPr>
          <w:rtl w:val="0"/>
        </w:rPr>
        <w:t xml:space="preserve"> (classe Usuário) — identidade de acesso à plataforma.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 – Tabela usuario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usuário.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 completo do usuário.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email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E-mail de acesso, único na plataforma (RN-001).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email: String {único}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senha_hash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Hash da senha; a senha nunca é guardada em texto puro (RNF-003, RN-010).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senhaHash: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'pendente_​de_​ativacao'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{pendente_​de_​ativacao, ativa, bloqueada, inativa}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da conta; bloqueio e inativação substituem a exclusão (RN-008, RN-009).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SituaçãoConta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id_perfil_acesso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perfil_acesso.id,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 fixo do usuário (RN-001, RN-011).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"possui perfil" (0..*, 1) com Perfil de Acesso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perfil_acesso</w:t>
      </w:r>
      <w:r>
        <w:rPr>
          <w:rtl w:val="0"/>
        </w:rPr>
        <w:t xml:space="preserve"> (classe Perfil de Acesso) — perfil predefinido que agrupa permissões.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3 – Tabela perfil_acesso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perfil.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{administrador, atendente, psicologo, paciente}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 do perfil; os quatro perfis são fixos (RN-012).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nome: NomePerfil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permissao</w:t>
      </w:r>
      <w:r>
        <w:rPr>
          <w:rtl w:val="0"/>
        </w:rPr>
        <w:t xml:space="preserve"> (classe Permissão) — autorização de uma operação sobre um recurso.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4 – Tabela permissao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permissão.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recurso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VARCHAR(80)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Recurso ou módulo protegido (ex.: agenda, financeiro).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recurso: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Operação autorizada sobre o recurso (RN-007).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operação: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configuravel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BOOLEAN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FALSE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Indica se o Administrador pode ativar ou desativar a permissão no perfil (RN-013).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configurável: Boolean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uq_permissao_recurso_operacao</w:t>
      </w:r>
      <w:r>
        <w:rPr>
          <w:rtl w:val="0"/>
        </w:rPr>
        <w:t xml:space="preserve"> (UNIQUE): não se repete a combinação (recurso, operacao).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perfil_permissao</w:t>
      </w:r>
      <w:r>
        <w:rPr>
          <w:rtl w:val="0"/>
        </w:rPr>
        <w:t xml:space="preserve"> — tabela associativa entre perfis e permissões.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5 – Tabela perfil_permissao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id_perfil_acesso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FK → perfil_acesso.id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 que agrupa a permissão.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"agrupa" (0..*, 0..*)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id_permissao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FK → permissao.id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Permissão concedida ao perfil.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"agrupa" (0..*, 0..*)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Chave primária composta (id_perfil_acesso, id_permissao)</w:t>
      </w:r>
      <w:r>
        <w:rPr>
          <w:rtl w:val="0"/>
        </w:rPr>
        <w:t xml:space="preserve">: implementa a associação Perfil de Acesso "agrupa" Permissão (N para N) e impede que o mesmo par seja gravado duas vezes.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07" w:id="307"/>
      <w:bookmarkEnd w:id="307"/>
      <w:r>
        <w:rPr>
          <w:b w:val="0"/>
          <w:bCs w:val="0"/>
          <w:sz w:val="24"/>
          <w:szCs w:val="24"/>
          <w:rtl w:val="0"/>
        </w:rPr>
        <w:t xml:space="preserve">3.3 PESSOAS E VÍNCULOS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Paciente e Psicólogo são tabelas independentes de usuario e se ligam a ele por chave estrangeira: o Paciente pode existir sem conta (RN-033), e o Psicólogo sempre tem uma. As áreas de atuação formam um catálogo fixo ligado aos psicólogos por uma tabela associativa. O Vínculo de Responsabilidade é uma classe associativa entre Usuário e Paciente, com situação, datas e permissões próprias. A Figura 3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3 – DER lógico: pessoas e vínculos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760000" cy="4509556"/>
            <wp:effectExtent b="0" l="0" r="0" t="0"/>
            <wp:docPr id="103" name="der-03.png"/>
            <a:graphic>
              <a:graphicData uri="http://schemas.openxmlformats.org/drawingml/2006/picture">
                <pic:pic>
                  <pic:nvPicPr>
                    <pic:cNvPr id="0" name="der-03.png"/>
                    <pic:cNvPicPr preferRelativeResize="0"/>
                  </pic:nvPicPr>
                  <pic:blipFill>
                    <a:blip r:embed="rIdDerFig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9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paciente</w:t>
      </w:r>
      <w:r>
        <w:rPr>
          <w:rtl w:val="0"/>
        </w:rPr>
        <w:t xml:space="preserve"> (classe Paciente) — pessoa atendida; pode existir sem conta de acesso (RN-033).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6 – Tabela paciente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paciente.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 completo do paciente.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data_nascimento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de nascimento; define se é menor de idade (RN-005).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dataNascimento: Date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 de identificação (CPF), único.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documento: String {único}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telefone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Telefone de contato.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telefone: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email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E-mail de contato, quando houver.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email: String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usuario.id, nulo,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Conta de acesso própria, quando existir (RN-033, RN-038).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"identidade de acesso" (0..1, 0..1) com Usuário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psicologo</w:t>
      </w:r>
      <w:r>
        <w:rPr>
          <w:rtl w:val="0"/>
        </w:rPr>
        <w:t xml:space="preserve"> (classe Psicólogo) — profissional que realiza os atendimentos.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7 – Tabela psicologo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psicólogo.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 do profissional.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registro_profissional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 no conselho (CRP), único.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registroProfissional: String {único}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apresentacao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VARCHAR(1000)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Texto de apresentação exibido no catálogo.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apresentação: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aceita_novos_pacientes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BOOLEAN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TRUE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Indica se aceita novos pacientes (RN-021).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aceitaNovosPacientes: Boolean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'ativo'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{ativo, inativo}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cadastral do profissional.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SituaçãoProfissional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usuario.id, 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Conta de acesso do profissional; obrigatória e exclusiva.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"identidade de acesso" (0..1, 1) com Usuário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area_atuacao</w:t>
      </w:r>
      <w:r>
        <w:rPr>
          <w:rtl w:val="0"/>
        </w:rPr>
        <w:t xml:space="preserve"> (classe Área de Atuação) — catálogo fixo de áreas da Psicologia (RN-023).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8 – Tabela area_atuacao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área.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VARCHAR(80)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 da área (clínica, organizacional, escolar etc.).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nome: String {único}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descricao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Descrição da área exibida no catálogo.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descrição: String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psicologo_area_atuacao</w:t>
      </w:r>
      <w:r>
        <w:rPr>
          <w:rtl w:val="0"/>
        </w:rPr>
        <w:t xml:space="preserve"> — tabela associativa entre psicólogos e áreas de atuação.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9 – Tabela psicologo_area_atuacao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FK → psicologo.id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que atua na área.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"atua em" (0..*, 0..*)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id_area_atuacao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FK → area_atuacao.id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Área em que o psicólogo atua.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"atua em" (0..*, 0..*)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Chave primária composta (id_psicologo, id_area_atuacao)</w:t>
      </w:r>
      <w:r>
        <w:rPr>
          <w:rtl w:val="0"/>
        </w:rPr>
        <w:t xml:space="preserve">: implementa a associação Psicólogo "atua em" Área de Atuação (N para N) e impede que o mesmo par seja gravado duas vezes.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vinculo_responsabilidade</w:t>
      </w:r>
      <w:r>
        <w:rPr>
          <w:rtl w:val="0"/>
        </w:rPr>
        <w:t xml:space="preserve"> (classe Vínculo de Responsabilidade) — papel de responsável de um usuário sobre um paciente; não é perfil de acesso (RN-034).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10 – Tabela vinculo_responsabilidade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vínculo.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'pendente_​de_​confirmacao'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{pendente_​de_​confirmacao, ativo, encerrado}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do vínculo; só o vínculo ativo dá acesso (RN-006, RN-044).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SituaçãoVínculo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data_inicio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de início do vínculo.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dataInício: Date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data_encerramento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de encerramento; nulo enquanto o vínculo vale.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dataEncerramento: Date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id_usuario_responsavel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usuario.id,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Usuário que exerce o papel de responsável.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"responsável" (0..*, 1) com Usuário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id_paciente_dependente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sob responsabilidade (RN-035).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"dependente" (0..*, 1) com Paciente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ck_vinculo_datas</w:t>
      </w:r>
      <w:r>
        <w:rPr>
          <w:rtl w:val="0"/>
        </w:rPr>
        <w:t xml:space="preserve"> (CHECK): data_encerramento não pode ser anterior a data_inicio.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vinculo_permissao</w:t>
      </w:r>
      <w:r>
        <w:rPr>
          <w:rtl w:val="0"/>
        </w:rPr>
        <w:t xml:space="preserve"> — tabela associativa entre vínculos e permissões concedidas.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11 – Tabela vinculo_permissao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id_vinculo_responsabilidade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FK → vinculo_responsabilidade.id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Vínculo que recebe a autorização.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"autorizações do vínculo" (0..*, 0..*)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id_permissao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FK → permissao.id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Permissão concedida ao responsável sobre o dependente (RN-036).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"autorizações do vínculo" (0..*, 0..*)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Chave primária composta (id_vinculo_responsabilidade, id_permissao)</w:t>
      </w:r>
      <w:r>
        <w:rPr>
          <w:rtl w:val="0"/>
        </w:rPr>
        <w:t xml:space="preserve">: implementa a associação Vínculo de Responsabilidade "autorizações do vínculo" Permissão (N para N) e impede que o mesmo par seja gravado duas vezes.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08" w:id="308"/>
      <w:bookmarkEnd w:id="308"/>
      <w:r>
        <w:rPr>
          <w:b w:val="0"/>
          <w:bCs w:val="0"/>
          <w:sz w:val="24"/>
          <w:szCs w:val="24"/>
          <w:rtl w:val="0"/>
        </w:rPr>
        <w:t xml:space="preserve">3.4 AGENDA E AGENDAMENTOS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Disponibilidade e Bloqueio de Agenda definem os horários que podem ser oferecidos, e o Agendamento registra cada consulta marcada. O reagendamento cria um novo agendamento e preserva o original, ligado a ele pela autoassociação "reagendado como" (RN-020, RN-047). A Figura 4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4 – DER lógico: agenda e agendamentos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760000" cy="2823127"/>
            <wp:effectExtent b="0" l="0" r="0" t="0"/>
            <wp:docPr id="104" name="der-04.png"/>
            <a:graphic>
              <a:graphicData uri="http://schemas.openxmlformats.org/drawingml/2006/picture">
                <pic:pic>
                  <pic:nvPicPr>
                    <pic:cNvPr id="0" name="der-04.png"/>
                    <pic:cNvPicPr preferRelativeResize="0"/>
                  </pic:nvPicPr>
                  <pic:blipFill>
                    <a:blip r:embed="rIdDerFig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3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disponibilidade</w:t>
      </w:r>
      <w:r>
        <w:rPr>
          <w:rtl w:val="0"/>
        </w:rPr>
        <w:t xml:space="preserve"> (classe Disponibilidade) — intervalo semanal em que o psicólogo atende (RN-017, RN-045).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12 – Tabela disponibilidade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intervalo.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dia_da_semana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TINYINT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a 7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Dia da semana (1 = domingo, 7 = sábado).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diaDaSemana: Integer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hora_inicial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 do intervalo.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horaInicial: 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hora_final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 do intervalo; posterior a hora_inicial.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horaFinal: 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vigencia_inicial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a partir da qual o intervalo vale.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vigênciaInicial: Date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vigencia_final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final de validade; nulo quando sem prazo.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vigênciaFinal: Date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dono do intervalo.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"disponibilidade de" (0..*, 1) com Psicólogo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ck_disponibilidade_horas</w:t>
      </w:r>
      <w:r>
        <w:rPr>
          <w:rtl w:val="0"/>
        </w:rPr>
        <w:t xml:space="preserve"> (CHECK): hora_final posterior a hora_inicial.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ck_disponibilidade_vigencia</w:t>
      </w:r>
      <w:r>
        <w:rPr>
          <w:rtl w:val="0"/>
        </w:rPr>
        <w:t xml:space="preserve"> (CHECK): vigência final não anterior à inicial.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bloqueio_agenda</w:t>
      </w:r>
      <w:r>
        <w:rPr>
          <w:rtl w:val="0"/>
        </w:rPr>
        <w:t xml:space="preserve"> (classe Bloqueio de Agenda) — período em que a agenda fica indisponível (RN-024).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13 – Tabela bloqueio_agenda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bloqueio.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inicio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 do bloqueio.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 do bloqueio; posterior ao início.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motivo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Motivo do bloqueio, quando informado.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motivo: String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cuja agenda é bloqueada.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"bloqueia agenda de" (0..*, 1) com Psicólogo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ck_bloqueio_periodo</w:t>
      </w:r>
      <w:r>
        <w:rPr>
          <w:rtl w:val="0"/>
        </w:rPr>
        <w:t xml:space="preserve"> (CHECK): fim posterior ao início.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agendamento</w:t>
      </w:r>
      <w:r>
        <w:rPr>
          <w:rtl w:val="0"/>
        </w:rPr>
        <w:t xml:space="preserve"> (classe Agendamento) — consulta marcada entre paciente e psicólogo.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14 – Tabela agendamento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agendamento.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inicio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 da consulta.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 da consulta; posterior ao início.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'agendada'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{agendada, confirmada, realizada, cancelada, nao_​compareceu, reagendada}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da consulta; mudanças preservam o histórico (RN-020).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SituaçãoAgendamento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confirmado_em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da confirmação de presença (RN-046).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confirmadoEm: DateTime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motivo_cancelamento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Motivo informado no cancelamento.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motivoCancelamento: String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da consulta.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"profissional" (0..*, 1) com Psicólogo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da consulta.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"consulta marcada para" (0..*, 1) com Paciente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id_recorrencia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recorrencia.id,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Recorrência que gerou a ocorrência; nulo em consulta avulsa (RN-053).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"ocorrência de" / "materializa ocorrências" (0..*, 0..1) com Recorrência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id_agendamento_novo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agendamento.id, nulo,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Novo agendamento criado no reagendamento; o original fica preservado (RN-047).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autoassociação "reagendado como" (0..1, 0..1)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ck_agendamento_periodo</w:t>
      </w:r>
      <w:r>
        <w:rPr>
          <w:rtl w:val="0"/>
        </w:rPr>
        <w:t xml:space="preserve"> (CHECK): fim posterior ao início.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09" w:id="309"/>
      <w:bookmarkEnd w:id="309"/>
      <w:r>
        <w:rPr>
          <w:b w:val="0"/>
          <w:bCs w:val="0"/>
          <w:sz w:val="24"/>
          <w:szCs w:val="24"/>
          <w:rtl w:val="0"/>
        </w:rPr>
        <w:t xml:space="preserve">3.5 ATENDIMENTO E EVOLUÇÃO CLÍNICA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Atendimento registra a consulta realizada e pode existir sem agendamento (RN-080), por isso guarda paciente e psicólogo diretamente. A Evolução Clínica é composta por Versões: cada revisão gera uma nova linha em versao_evolucao, e nenhuma versão é apagada (RN-028). A Figura 5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5 – DER lógico: atendimento e evolução clínica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343198" cy="7863840"/>
            <wp:effectExtent b="0" l="0" r="0" t="0"/>
            <wp:docPr id="105" name="der-05.png"/>
            <a:graphic>
              <a:graphicData uri="http://schemas.openxmlformats.org/drawingml/2006/picture">
                <pic:pic>
                  <pic:nvPicPr>
                    <pic:cNvPr id="0" name="der-05.png"/>
                    <pic:cNvPicPr preferRelativeResize="0"/>
                  </pic:nvPicPr>
                  <pic:blipFill>
                    <a:blip r:embed="rIdDerFig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198" cy="786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atendimento</w:t>
      </w:r>
      <w:r>
        <w:rPr>
          <w:rtl w:val="0"/>
        </w:rPr>
        <w:t xml:space="preserve"> (classe Atendimento) — consulta realizada; pode existir sem agendamento (RN-080).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15 – Tabela atendimento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atendimento.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data_hora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e hora em que o atendimento ocorreu.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dataHora: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{realizado, nao_​compareceu}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 do atendimento.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SituaçãoAtendimento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atendido (RN-025).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"paciente atendido" (0..*, 1) com Paciente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que atendeu.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"profissional" (0..*, 1) com Psicólogo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agendamento.id, nulo,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Consulta marcada que originou o atendimento; nulo quando sem agendamento prévio (RN-080).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"realiza consulta marcada" (0..1, 0..1) com Agendamento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evolucao_clinica</w:t>
      </w:r>
      <w:r>
        <w:rPr>
          <w:rtl w:val="0"/>
        </w:rPr>
        <w:t xml:space="preserve"> (classe Evolução Clínica) — registro profissional do acompanhamento, restrito ao autor (RN-027).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16 – Tabela evolucao_clinica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evolução.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data_registro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do primeiro registro.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dataRegistro: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alterada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BOOLEAN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FALSE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Indica se já houve revisão (mais de uma versão).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alterada: Boolean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a que a evolução se refere.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"evolução de" (0..*, 1) com Paciente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id_psicologo_autor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autor; só ele consulta e revisa (RN-027).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"autor" (0..*, 1) com Psicólogo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id_atendimento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atendimento.id,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em que foi registrada, quando houver.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"registrada no" (0..*, 0..1) com Atendimento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versao_evolucao</w:t>
      </w:r>
      <w:r>
        <w:rPr>
          <w:rtl w:val="0"/>
        </w:rPr>
        <w:t xml:space="preserve"> (classe Versão da Evolução) — conteúdo da evolução em cada revisão; nunca é apagada (RN-028).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17 – Tabela versao_evolucao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versão.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técnica (a classe não declara 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numero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≥ 1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Número sequencial da versão dentro da evolução, a partir de 1.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número: Integer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conteudo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Conteúdo clínico da versão.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conteúdo: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data_hora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em que a versão foi registrada.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dataHora: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id_evolucao_clinica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evolucao_clinica.id,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Evolução da qual a versão faz parte.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composição "versões" (1, 1..*) com Evolução Clínica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uq_versao_numero</w:t>
      </w:r>
      <w:r>
        <w:rPr>
          <w:rtl w:val="0"/>
        </w:rPr>
        <w:t xml:space="preserve"> (UNIQUE): não se repete a combinação (id_evolucao_clinica, numero).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0" w:id="310"/>
      <w:bookmarkEnd w:id="310"/>
      <w:r>
        <w:rPr>
          <w:b w:val="0"/>
          <w:bCs w:val="0"/>
          <w:sz w:val="24"/>
          <w:szCs w:val="24"/>
          <w:rtl w:val="0"/>
        </w:rPr>
        <w:t xml:space="preserve">3.6 RECORRÊNCIA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Recorrência guarda o acordo de atendimentos periódicos. Os agendamentos não são todos criados de uma vez: o Agendador os materializa aos poucos (RN-049), e cada um aponta para a recorrência de origem. A Figura 6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6 – DER lógico: recorrência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760000" cy="4518685"/>
            <wp:effectExtent b="0" l="0" r="0" t="0"/>
            <wp:docPr id="106" name="der-06.png"/>
            <a:graphic>
              <a:graphicData uri="http://schemas.openxmlformats.org/drawingml/2006/picture">
                <pic:pic>
                  <pic:nvPicPr>
                    <pic:cNvPr id="0" name="der-06.png"/>
                    <pic:cNvPicPr preferRelativeResize="0"/>
                  </pic:nvPicPr>
                  <pic:blipFill>
                    <a:blip r:embed="rIdDerFig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recorrencia</w:t>
      </w:r>
      <w:r>
        <w:rPr>
          <w:rtl w:val="0"/>
        </w:rPr>
        <w:t xml:space="preserve"> (classe Recorrência) — acordo de atendimentos periódicos; as ocorrências são geradas aos poucos (RN-049).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18 – Tabela recorrencia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recorrência.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periodicidade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{semanal, quinzenal}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Intervalo entre as ocorrências.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periodicidade: Periodicidade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dia_da_semana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TINYINT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a 7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Dia da semana reservado (1 = domingo, 7 = sábado).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diaDaSemana: Integer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horario_reservado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Horário reservado em cada ocorrência (RN-048).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horárioReservado: 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vigencia_inicio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 da vigência do acordo.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vigênciaInício: Date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vigencia_fim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 da vigência; nulo enquanto não encerrada (RN-052).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vigênciaFim: Date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'proposta'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{proposta, ativa, recusada, encerrada}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do acordo.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SituaçãoRecorrência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do acordo.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"acordo do paciente" (0..*, 1) com Paciente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do acordo.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"acordo com profissional" (0..*, 1) com Psicólogo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ck_recorrencia_vigencia</w:t>
      </w:r>
      <w:r>
        <w:rPr>
          <w:rtl w:val="0"/>
        </w:rPr>
        <w:t xml:space="preserve"> (CHECK): fim da vigência não anterior ao início.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1" w:id="311"/>
      <w:bookmarkEnd w:id="311"/>
      <w:r>
        <w:rPr>
          <w:b w:val="0"/>
          <w:bCs w:val="0"/>
          <w:sz w:val="24"/>
          <w:szCs w:val="24"/>
          <w:rtl w:val="0"/>
        </w:rPr>
        <w:t xml:space="preserve">3.7 COBRANÇAS E PAGAMENTOS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hierarquia de Cobrança fica em uma tabela única com a coluna tipo (seção 4.3). Tentativas e pagamentos ficam em tabelas próprias, o que separa a obrigação, as operações enviadas ao Serviço Externo de Pagamentos e a confirmação que quita a cobrança. A Figura 7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7 – DER lógico: cobranças e pagamentos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664989" cy="7863840"/>
            <wp:effectExtent b="0" l="0" r="0" t="0"/>
            <wp:docPr id="107" name="der-07.png"/>
            <a:graphic>
              <a:graphicData uri="http://schemas.openxmlformats.org/drawingml/2006/picture">
                <pic:pic>
                  <pic:nvPicPr>
                    <pic:cNvPr id="0" name="der-07.png"/>
                    <pic:cNvPicPr preferRelativeResize="0"/>
                  </pic:nvPicPr>
                  <pic:blipFill>
                    <a:blip r:embed="rIdDerFig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989" cy="786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cobranca</w:t>
      </w:r>
      <w:r>
        <w:rPr>
          <w:rtl w:val="0"/>
        </w:rPr>
        <w:t xml:space="preserve"> (classe Cobrança, Cobrança Avulsa e Mensalidade) — obrigação financeira; a hierarquia de Cobrança fica em tabela única (seção 4.3).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19 – Tabela cobranca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cobrança.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VARCHAR(12)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{avulsa, mensalidade}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Subclasse da cobrança (discriminador da herança).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generalização Cobrança → Cobrança Avulsa | Mensalidade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valor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DECIMAL(10,2)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&gt; 0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Valor devido, maior que zero; na mensalidade é fixo (RN-055).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valor: Decimal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vencimento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de vencimento.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vencimento: Date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'pendente'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{pendente, paga, cancelada}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Situação; a falha no pagamento mantém a cobrança pendente (RN-057, RN-059).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SituaçãoCobrança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data_consulta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da consulta cobrada; só na cobrança avulsa.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 Avulsa: dataConsulta: Date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competencia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CHAR(7)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Mês de referência no formato AAAA-MM; só na mensalidade.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Mensalidade: competência: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devedor.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"obrigação do paciente" (0..*, 1) com Paciente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agendamento.id, nulo,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Consulta agendada cobrada (avulsa); no máximo uma cobrança por agendamento.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 Avulsa: "consulta avulsa" (0..1, 0..1) com Agendamento {xor}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id_atendimento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atendimento.id, nulo,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sem agendamento cobrado (avulsa) (RN-054, RN-080).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 Avulsa: "atendimento sem agendamento" (0..1, 0..1) com Atendimento {xor}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id_recorrencia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recorrencia.id,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Recorrência da mensalidade.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Mensalidade: "mensalidade de" (0..*, 1) com Recorrência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uq_mensalidade_competencia</w:t>
      </w:r>
      <w:r>
        <w:rPr>
          <w:rtl w:val="0"/>
        </w:rPr>
        <w:t xml:space="preserve"> (UNIQUE): não se repete a combinação (id_recorrencia, competencia).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ck_cobranca_avulsa</w:t>
      </w:r>
      <w:r>
        <w:rPr>
          <w:rtl w:val="0"/>
        </w:rPr>
        <w:t xml:space="preserve"> (CHECK): avulsa: data da consulta e exatamente um entre agendamento e atendimento ({xor}).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ck_cobranca_mensalidade</w:t>
      </w:r>
      <w:r>
        <w:rPr>
          <w:rtl w:val="0"/>
        </w:rPr>
        <w:t xml:space="preserve"> (CHECK): mensalidade: competência e recorrência, sem consulta.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ck_cobranca_competencia</w:t>
      </w:r>
      <w:r>
        <w:rPr>
          <w:rtl w:val="0"/>
        </w:rPr>
        <w:t xml:space="preserve"> (CHECK): competência no formato AAAA-MM.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tentativa_pagamento</w:t>
      </w:r>
      <w:r>
        <w:rPr>
          <w:rtl w:val="0"/>
        </w:rPr>
        <w:t xml:space="preserve"> (classe Tentativa de Pagamento) — operação enviada ao Serviço Externo de Pagamentos, confirmada ou não.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20 – Tabela tentativa_pagamento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tentativa.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forma_pagamento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{pix, cartao_​de_​credito}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Meio escolhido (RN-056).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formaPagamento: FormaPagamento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referencia_externa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operação no Serviço Externo de Pagamentos (RN-077).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referênciaExterna: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data_hora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em que a tentativa foi iniciada.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dataHora: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'pendente'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{pendente, confirmada, recusada, expirada}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 informado pelo serviço externo (RN-058).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SituaçãoTentativa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id_cobranca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cobranca.id,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 que se tentou quitar.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composição "tentativas de quitação" (1, 0..*) com Cobrança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restrição UQ (id, id_cobranca) existe só para servir de alvo à chave estrangeira composta de pagamento.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pagamento</w:t>
      </w:r>
      <w:r>
        <w:rPr>
          <w:rtl w:val="0"/>
        </w:rPr>
        <w:t xml:space="preserve"> (classe Pagamento) — confirmação que quita a cobrança (RN-075).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21 – Tabela pagamento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pagamento.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valor_confirmado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DECIMAL(10,2)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&gt; 0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Valor confirmado pelo serviço externo.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valorConfirmado: Decimal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forma_pagamento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{pix, cartao_​de_​credito}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Meio de pagamento confirmado.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formaPagamento: FormaPagamento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data_confirmacao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da confirmação.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dataConfirmação: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referencia_transacao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transação no serviço externo, único.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referênciaTransação: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id_tentativa_pagamento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tentativa_pagamento.id, 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Tentativa confirmada que originou o pagamento (RN-077).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"resulta em" (1, 0..1) com Tentativa de Pagamento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id_cobranca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cobranca.id, 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Cobrança quitada; no máximo um pagamento por cobrança.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"quitação confirmada" (1, 0..1) com Cobrança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As colunas id_tentativa_pagamento e id_cobranca formam uma chave estrangeira composta para tentativa_pagamento (id, id_cobranca): o pagamento só aponta para a cobrança da própria tentativa.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2" w:id="312"/>
      <w:bookmarkEnd w:id="312"/>
      <w:r>
        <w:rPr>
          <w:b w:val="0"/>
          <w:bCs w:val="0"/>
          <w:sz w:val="24"/>
          <w:szCs w:val="24"/>
          <w:rtl w:val="0"/>
        </w:rPr>
        <w:t xml:space="preserve">3.8 LISTA DE ESPERA E ENCAIXES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Cada psicólogo tem no máximo uma Lista de Espera, composta pelas Inscrições dos pacientes. As Ofertas de Encaixe têm prazo de resposta e só geram um agendamento depois do aceite (RN-065, RN-067). A Figura 8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8 – DER lógico: lista de espera e encaixes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645643" cy="7863840"/>
            <wp:effectExtent b="0" l="0" r="0" t="0"/>
            <wp:docPr id="108" name="der-08.png"/>
            <a:graphic>
              <a:graphicData uri="http://schemas.openxmlformats.org/drawingml/2006/picture">
                <pic:pic>
                  <pic:nvPicPr>
                    <pic:cNvPr id="0" name="der-08.png"/>
                    <pic:cNvPicPr preferRelativeResize="0"/>
                  </pic:nvPicPr>
                  <pic:blipFill>
                    <a:blip r:embed="rIdDerFig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643" cy="786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lista_espera</w:t>
      </w:r>
      <w:r>
        <w:rPr>
          <w:rtl w:val="0"/>
        </w:rPr>
        <w:t xml:space="preserve"> (classe Lista de Espera) — fila de interessados em vagas de um psicólogo (RN-061).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22 – Tabela lista_espera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lista.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NN,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dono da lista; uma lista por psicólogo.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"lista do profissional" (0..1, 1) com Psicólogo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inscricao_lista_espera</w:t>
      </w:r>
      <w:r>
        <w:rPr>
          <w:rtl w:val="0"/>
        </w:rPr>
        <w:t xml:space="preserve"> (classe Inscrição na Lista de Espera) — participação de um paciente na lista.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23 – Tabela inscricao_lista_espera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inscrição.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preferencias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Preferências de dia e horário informadas pelo paciente.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preferências: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data_inclusao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da inscrição; define a ordem na lista.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dataInclusão: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'aguardando'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{aguardando, encerrada}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Situação; recusar ou deixar expirar uma oferta não encerra a inscrição (RN-068).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SituaçãoInscrição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id_lista_espera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lista_espera.id,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 a que pertence.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composição "contém inscrições" (1, 0..*) com Lista de Espera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inscrito.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"participante" (0..*, 1) com Paciente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uq_inscricao_ativa</w:t>
      </w:r>
      <w:r>
        <w:rPr>
          <w:rtl w:val="0"/>
        </w:rPr>
        <w:t xml:space="preserve"> (UNIQUE): não se repete a combinação (id_lista_espera, paciente_aguardando).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coluna gerada paciente_aguardando (virtual, sem dado próprio) só tem valor quando a inscrição está aguardando; com a restrição UQ (id_lista_espera, paciente_aguardando), o banco impede duas inscrições ativas do mesmo paciente na mesma lista (RN-062) e permite manter as encerradas no histórico.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oferta_encaixe</w:t>
      </w:r>
      <w:r>
        <w:rPr>
          <w:rtl w:val="0"/>
        </w:rPr>
        <w:t xml:space="preserve"> (classe Oferta de Encaixe) — vaga liberada oferecida a uma inscrição, com prazo de resposta (RN-065).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24 – Tabela oferta_encaixe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oferta.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inicio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 do horário ofertado.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início: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 do horário ofertado.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fim: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prazo_resposta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Limite para aceitar; depois disso a oferta expira (RN-066).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prazoResposta: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'pendente'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{pendente, aceita, recusada, expirada}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da oferta.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SituaçãoOferta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id_inscricao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inscricao_lista_espera.id,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Inscrição que recebeu a oferta.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"recebe ofertas" (1, 0..*) com Inscrição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id_agendamento_gerado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agendamento.id, nulo, UQ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criado após o aceite; nulo nas demais situações (RN-067).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"gera após aceitação" (0..1, 0..1) com Agendamento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ck_oferta_periodo</w:t>
      </w:r>
      <w:r>
        <w:rPr>
          <w:rtl w:val="0"/>
        </w:rPr>
        <w:t xml:space="preserve"> (CHECK): fim posterior ao início.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ck_oferta_agendamento</w:t>
      </w:r>
      <w:r>
        <w:rPr>
          <w:rtl w:val="0"/>
        </w:rPr>
        <w:t xml:space="preserve"> (CHECK): só a oferta aceita tem agendamento gerado.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3" w:id="313"/>
      <w:bookmarkEnd w:id="313"/>
      <w:r>
        <w:rPr>
          <w:b w:val="0"/>
          <w:bCs w:val="0"/>
          <w:sz w:val="24"/>
          <w:szCs w:val="24"/>
          <w:rtl w:val="0"/>
        </w:rPr>
        <w:t xml:space="preserve">3.9 DOCUMENTOS E COMPARTILHAMENTOS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Documento fica separado da evolução clínica para que compartilhar não exponha o registro clínico (RN-029). Cada Compartilhamento libera um documento para um destinatário, com finalidade e validade, e cada acesso ou tentativa fica registrado (RN-072). A Figura 9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9 – DER lógico: documentos e compartilhamentos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648154" cy="7863840"/>
            <wp:effectExtent b="0" l="0" r="0" t="0"/>
            <wp:docPr id="109" name="der-09.png"/>
            <a:graphic>
              <a:graphicData uri="http://schemas.openxmlformats.org/drawingml/2006/picture">
                <pic:pic>
                  <pic:nvPicPr>
                    <pic:cNvPr id="0" name="der-09.png"/>
                    <pic:cNvPicPr preferRelativeResize="0"/>
                  </pic:nvPicPr>
                  <pic:blipFill>
                    <a:blip r:embed="rIdDerFig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154" cy="786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documento</w:t>
      </w:r>
      <w:r>
        <w:rPr>
          <w:rtl w:val="0"/>
        </w:rPr>
        <w:t xml:space="preserve"> (classe Documento) — documento emitido ou enviado; separado da evolução clínica (RN-029).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25 – Tabela documento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documento.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Tipo do documento (ex.: declaração, relatório, documento cadastral).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tipo: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referencia_conteudo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Localização do arquivo no armazenamento; o conteúdo não fica no banco.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referênciaConteúdo: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data_emissao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de emissão ou de envio.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dataEmissão: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'emitido'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{emitido, cancelado}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do documento.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SituaçãoDocumento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paciente.id,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a que o documento se refere.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"documento do paciente" (0..*, 1) com Paciente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psicologo.id,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Psicólogo responsável; nulo em documento enviado pelo paciente ou responsável (RN-042).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"profissional responsável" (0..*, 0..1) com Psicólogo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destinatario_compartilhamento</w:t>
      </w:r>
      <w:r>
        <w:rPr>
          <w:rtl w:val="0"/>
        </w:rPr>
        <w:t xml:space="preserve"> (classe Destinatário de Compartilhamento) — pessoa ou profissional externo autorizado a receber documentos.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26 – Tabela destinatario_compartilhamento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destinatário.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Nome e contato do destinatário.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identificação: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dados_verificacao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Dados usados para confirmar a identidade no acesso (RN-071).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dadosVerificação: String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compartilhamento_documento</w:t>
      </w:r>
      <w:r>
        <w:rPr>
          <w:rtl w:val="0"/>
        </w:rPr>
        <w:t xml:space="preserve"> (classe Compartilhamento de Documento) — liberação autorizada de um documento a um destinatário (RN-070).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27 – Tabela compartilhamento_documento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compartilhamento.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finalidade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Finalidade informada pelo psicólogo.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finalidade: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fundamento_autorizacao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Base da autorização para compartilhar (RN-070).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fundamentoAutorização: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validade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e hora limite de acesso.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validade: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'ativo'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{ativo, expirado, revogado, encerrado}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do compartilhamento.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situação: SituaçãoCompartilhamento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id_documento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documento.id,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 compartilhado.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"disponibilização autorizada" (1, 0..*) com Documento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id_destinatario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destinatario_compartilhamento.id,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Destinatário do compartilhamento.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"destinatário específico" (0..*, 1) com Destinatário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registro_acesso_documento</w:t>
      </w:r>
      <w:r>
        <w:rPr>
          <w:rtl w:val="0"/>
        </w:rPr>
        <w:t xml:space="preserve"> (classe Registro de Acesso ao Documento) — histórico de acessos e tentativas (RN-072).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28 – Tabela registro_acesso_documento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registro.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data_hora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do acesso ou da tentativa.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dataHora: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{permitido, negado}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 da verificação de acesso.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resultado: ResultadoAcesso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identificacao_acesso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Identificação de quem tentou acessar, quando disponível.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identificaçãoAcesso: String [0..1]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id_compartilhamento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compartilhamento_documento.id, 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 acessado.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composição "histórico de acessos" (1, 0..*) com Compartilhamento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4" w:id="314"/>
      <w:bookmarkEnd w:id="314"/>
      <w:r>
        <w:rPr>
          <w:b w:val="0"/>
          <w:bCs w:val="0"/>
          <w:sz w:val="24"/>
          <w:szCs w:val="24"/>
          <w:rtl w:val="0"/>
        </w:rPr>
        <w:t xml:space="preserve">3.10 COMUNICAÇÃO E AUDITORIA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Notificação vai para um usuário ou para um destinatário externo, nunca para os dois. O Registro de Auditoria é somente leitura e não tem autor quando a operação é automática, como as rotinas do Agendador. A Figura 10 mostra o trecho do DER desta área; tabelas em cinza são detalhadas em outra área.</w:t>
      </w:r>
    </w:p>
    <w:p>
      <w:pPr>
        <w:keepNext w:val="1"/>
        <w:spacing w:after="80" w:before="24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Figura 10 – DER lógico: comunicação e auditoria</w:t>
      </w:r>
    </w:p>
    <w:p>
      <w:pPr>
        <w:keepNext w:val="1"/>
        <w:spacing w:after="0" w:before="0" w:line="240" w:lineRule="auto"/>
        <w:jc w:val="center"/>
        <w:rPr/>
      </w:pPr>
      <w:r>
        <w:drawing>
          <wp:inline distB="0" distT="0" distL="0" distR="0">
            <wp:extent cx="5760000" cy="2556669"/>
            <wp:effectExtent b="0" l="0" r="0" t="0"/>
            <wp:docPr id="110" name="der-10.png"/>
            <a:graphic>
              <a:graphicData uri="http://schemas.openxmlformats.org/drawingml/2006/picture">
                <pic:pic>
                  <pic:nvPicPr>
                    <pic:cNvPr id="0" name="der-10.png"/>
                    <pic:cNvPicPr preferRelativeResize="0"/>
                  </pic:nvPicPr>
                  <pic:blipFill>
                    <a:blip r:embed="rIdDerFig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6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notificacao</w:t>
      </w:r>
      <w:r>
        <w:rPr>
          <w:rtl w:val="0"/>
        </w:rPr>
        <w:t xml:space="preserve"> (classe Notificação) — aviso enviado pelo Serviço Externo de Notificação, sem conteúdo clínico (RN-074).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29 – Tabela notificacao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da notificação.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Evento que gerou o aviso (ex.: agendamento, oferta_encaixe, cobranca).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tipo: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conteudo_permitido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VARCHAR(500)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Texto enviado, limitado ao que pode ser divulgado (RN-074).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conteúdoPermitido: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data_hora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da geração do aviso.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dataHora: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situacao_envio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'pendente'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{pendente, enviada, falhou}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 informada pelo serviço externo.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situaçãoEnvio: SituaçãoEnvio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id_usuario_destinatario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usuario.id,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Usuário destinatário {xor} destinatário externo.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"destinatário" (0..*, 0..1) com Usuário {xor}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id_destinatario_compartilhamento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destinatario_compartilhamento.id,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Destinatário externo {xor} usuário (RN-079).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"destinatário externo" (0..*, 0..1) com Destinatário {xor}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id_oferta_encaixe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oferta_encaixe.id,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 que originou o aviso, quando for o caso (RN-078).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"contexto da oferta" (0..*, 0..1) com Oferta de Encaixe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id_compartilhamento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compartilhamento_documento.id,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 que originou o aviso, quando for o caso.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"contexto do compartilhamento" (0..*, 0..1) com Compartilhamento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keepNext w:val="1"/>
        <w:spacing w:after="0" w:lineRule="auto"/>
        <w:ind w:firstLine="700"/>
        <w:jc w:val="both"/>
        <w:rPr/>
      </w:pPr>
      <w:r>
        <w:rPr>
          <w:rtl w:val="0"/>
        </w:rPr>
        <w:t xml:space="preserve">Restrições da tabela além das indicadas nas colunas: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ck_notificacao_destinatario</w:t>
      </w:r>
      <w:r>
        <w:rPr>
          <w:rtl w:val="0"/>
        </w:rPr>
        <w:t xml:space="preserve"> (CHECK): exatamente um destinatário: usuário ou externo ({xor}).</w:t>
      </w:r>
    </w:p>
    <w:p>
      <w:pPr>
        <w:keepNext w:val="1"/>
        <w:spacing w:before="240" w:after="0" w:lineRule="auto"/>
        <w:ind w:firstLine="700"/>
        <w:rPr/>
      </w:pPr>
      <w:r>
        <w:rPr>
          <w:b w:val="1"/>
          <w:bCs w:val="1"/>
          <w:rtl w:val="0"/>
        </w:rPr>
        <w:t xml:space="preserve">registro_auditoria</w:t>
      </w:r>
      <w:r>
        <w:rPr>
          <w:rtl w:val="0"/>
        </w:rPr>
        <w:t xml:space="preserve"> (classe Registro de Auditoria) — histórico somente leitura das operações relevantes (RN-015, RNF-004).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30 – Tabela registro_auditoria</w:t>
      </w:r>
    </w:p>
    <w:tbl>
      <w:tblPr>
        <w:tblW w:w="8850" w:type="dxa"/>
        <w:jc w:val="left"/>
        <w:tblLayout w:type="fixed"/>
        <w:tblLook w:val="0600"/>
      </w:tblPr>
      <w:tblGrid>
        <w:gridCol w:w="1300"/>
        <w:gridCol w:w="1380"/>
        <w:gridCol w:w="1230"/>
        <w:gridCol w:w="900"/>
        <w:gridCol w:w="1080"/>
        <w:gridCol w:w="1560"/>
        <w:gridCol w:w="14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Restrições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Padrão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Domínio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Origem no diagrama de classes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PK, auto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Identificador do registro.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do objeto (id: UUID)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acao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Operação executada.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ação: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data_hora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Momento da operação.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dataHora: DateTime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recurso_afetado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Recurso ou registro afetado.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recursoAfetado: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NN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 da operação (ex.: sucesso, negado, erro).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resultado: String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id_usuario_autor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W w:w="123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FK → usuario.id, nulo</w:t>
            </w:r>
          </w:p>
        </w:tc>
        <w:tc>
          <w:tcPr>
            <w:tcW w:w="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0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W w:w="156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Autor; nulo quando a operação é automática (Agendador).</w:t>
            </w:r>
          </w:p>
        </w:tc>
        <w:tc>
          <w:tcPr>
            <w:tcW w:w="1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associação "autor da operação" (0..*, 0..1) com Usuário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15" w:id="315"/>
      <w:bookmarkEnd w:id="315"/>
      <w:r>
        <w:rPr>
          <w:sz w:val="24"/>
          <w:szCs w:val="24"/>
          <w:rtl w:val="0"/>
        </w:rPr>
        <w:t xml:space="preserve">4 RELACIONAMENTOS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6" w:id="316"/>
      <w:bookmarkEnd w:id="316"/>
      <w:r>
        <w:rPr>
          <w:b w:val="0"/>
          <w:bCs w:val="0"/>
          <w:sz w:val="24"/>
          <w:szCs w:val="24"/>
          <w:rtl w:val="0"/>
        </w:rPr>
        <w:t xml:space="preserve">4.1 CARDINALIDADES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Quadro 31 resume as 48 ligações entre as tabelas, uma por chave estrangeira. A regra de mapeamento é direta: multiplicidade mínima 1 no lado referenciado vira chave estrangeira NOT NULL; mínima 0 vira chave estrangeira que aceita nulo; e multiplicidade máxima 1 no lado que guarda a chave vira restrição UNIQUE.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31 – Cardinalidades entre as tabelas</w:t>
      </w:r>
    </w:p>
    <w:tbl>
      <w:tblPr>
        <w:tblW w:w="8900" w:type="dxa"/>
        <w:jc w:val="left"/>
        <w:tblLayout w:type="fixed"/>
        <w:tblLook w:val="0600"/>
      </w:tblPr>
      <w:tblGrid>
        <w:gridCol w:w="3700"/>
        <w:gridCol w:w="1300"/>
        <w:gridCol w:w="3900"/>
      </w:tblGrid>
      <w:tr>
        <w:trPr>
          <w:cantSplit w:val="1"/>
          <w:tblHeader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Relacionamento (tabela referenciada → tabela com a chave)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Cardinalidade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Associação no diagrama de classes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perfil_acesso → usuario (id_perfil_acesso)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possui perfil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perfil_acesso → perfil_permissao (id_perfil_acesso)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agrupa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permissao → perfil_permissao (id_permissao)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agrupa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→ paciente (id_usuario)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de acesso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→ psicologo (id_usuario)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identidade de acesso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psicologo_area_atuacao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atua em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area_atuacao → psicologo_area_atuacao (id_area_atuacao)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atua em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→ vinculo_responsabilidade (id_usuario_responsavel)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responsável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vinculo_responsabilidade (id_paciente_dependente)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dependente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vinculo_responsabilidade → vinculo_permissao (id_vinculo_responsabilidade)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autorizações do vínculo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permissao → vinculo_permissao (id_permissao)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autorizações do vínculo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disponibilidade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disponibilidade de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bloqueio_agenda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bloqueia agenda de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agendamento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profissional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agendamento (id_paciente)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consulta marcada para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 → agendamento (id_recorrencia)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ocorrência de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→ agendamento (id_agendamento_novo)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reagendado como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atendimento (id_paciente)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atendido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atendimento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profissional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→ atendimento (id_agendamento)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realiza consulta marcada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evolucao_clinica (id_paciente)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evolução de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evolucao_clinica (id_psicologo_autor)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autor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→ evolucao_clinica (id_atendimento)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registrada no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evolucao_clinica → versao_evolucao (id_evolucao_clinica)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1..N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versões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recorrencia (id_paciente)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acordo do paciente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recorrencia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acordo com profissional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cobranca (id_paciente)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obrigação do paciente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→ cobranca (id_agendamento)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consulta avulsa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→ cobranca (id_atendimento)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sem agendamento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 → cobranca (id_recorrencia)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mensalidade de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 → tentativa_pagamento (id_cobranca)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tentativas de quitação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 → pagamento (id_cobranca)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quitação confirmada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tentativa_pagamento → pagamento (id_tentativa_pagamento, id_cobranca)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resulta em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lista_espera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 do profissional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lista_espera → inscricao_lista_espera (id_lista_espera)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contém inscrições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inscricao_lista_espera (id_paciente)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participante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inscricao_lista_espera → oferta_encaixe (id_inscricao)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recebe ofertas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→ oferta_encaixe (id_agendamento_gerado)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0..1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gera após aceitação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→ documento (id_paciente)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 do paciente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→ documento (id_psicologo)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profissional responsável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 → compartilhamento_documento (id_documento)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disponibilização autorizada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destinatario_compartilhamento → compartilhamento_documento (id_destinatario)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destinatário específico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 → registro_acesso_documento (id_compartilhamento)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histórico de acessos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→ notificacao (id_usuario_destinatario)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destinatário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destinatario_compartilhamento → notificacao (id_destinatario_compartilhamento)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destinatário externo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oferta_encaixe → notificacao (id_oferta_encaixe)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contexto da oferta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 → notificacao (id_compartilhamento)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contexto do compartilhamento</w:t>
            </w:r>
          </w:p>
        </w:tc>
      </w:tr>
      <w:tr>
        <w:trPr>
          <w:cantSplit w:val="1"/>
        </w:trPr>
        <w:tc>
          <w:tcPr>
            <w:tcW w:w="3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→ registro_auditoria (id_usuario_autor)</w:t>
            </w:r>
          </w:p>
        </w:tc>
        <w:tc>
          <w:tcPr>
            <w:tcW w:w="1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0..1 : 0..N</w:t>
            </w:r>
          </w:p>
        </w:tc>
        <w:tc>
          <w:tcPr>
            <w:tcW w:w="3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autor da operação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7" w:id="317"/>
      <w:bookmarkEnd w:id="317"/>
      <w:r>
        <w:rPr>
          <w:b w:val="0"/>
          <w:bCs w:val="0"/>
          <w:sz w:val="24"/>
          <w:szCs w:val="24"/>
          <w:rtl w:val="0"/>
        </w:rPr>
        <w:t xml:space="preserve">4.2 RELACIONAMENTOS N PARA N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modelo tem quatro relacionamentos N para N. Três são associações simples, sem atributos próprios, e viram tabelas associativas com chave primária composta e exclusão em cascata, já que o par não tem valor fora das duas tabelas que liga: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perfil_permissao: Perfil de Acesso "agrupa" Permissão. Um perfil tem várias permissões, e a mesma permissão pode estar em vários perfis.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psicologo_area_atuacao: Psicólogo "atua em" Área de Atuação. Substitui o antigo campo de texto com especialidades separadas por vírgula e permite filtrar psicólogos por área no catálogo (UC-021, RN-023).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vinculo_permissao: Vínculo de Responsabilidade recebe as permissões que o responsável tem sobre o dependente (RN-036). Quando o vínculo é encerrado, as permissões deixam de valer junto com ele (RN-044).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quarto é a relação entre Usuário (responsável) e Paciente (dependente). Ela tem situação, datas e comportamento próprios, por isso é uma classe associativa e vira a tabela vinculo_responsabilidade, com id próprio e duas chaves estrangeiras obrigatórias. Um usuário pode ser responsável por vários pacientes e um paciente pode ter vários responsáveis (RN-035).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8" w:id="318"/>
      <w:bookmarkEnd w:id="318"/>
      <w:r>
        <w:rPr>
          <w:b w:val="0"/>
          <w:bCs w:val="0"/>
          <w:sz w:val="24"/>
          <w:szCs w:val="24"/>
          <w:rtl w:val="0"/>
        </w:rPr>
        <w:t xml:space="preserve">4.3 HERANÇA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única generalização do diagrama de classes é a de Cobrança, classe abstrata especializada em Cobrança Avulsa e Mensalidade. Foram consideradas as três estratégias usuais de mapeamento: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Tabela única (escolhida):</w:t>
      </w:r>
      <w:r>
        <w:rPr>
          <w:rtl w:val="0"/>
        </w:rPr>
        <w:t xml:space="preserve"> uma tabela cobranca com a coluna tipo como discriminador e as colunas próprias de cada subclasse (data_consulta e competencia) opcionais.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Tabela por subclasse:</w:t>
      </w:r>
      <w:r>
        <w:rPr>
          <w:rtl w:val="0"/>
        </w:rPr>
        <w:t xml:space="preserve"> cobranca com os dados comuns e duas tabelas filhas ligadas por chave primária compartilhada. Exigiria junções em toda consulta financeira.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Tabela por classe concreta:</w:t>
      </w:r>
      <w:r>
        <w:rPr>
          <w:rtl w:val="0"/>
        </w:rPr>
        <w:t xml:space="preserve"> duas tabelas separadas, cobranca_avulsa e mensalidade. Tentativa de Pagamento e Pagamento passariam a precisar de duas chaves estrangeiras alternativas, uma para cada tabela.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tabela única foi escolhida porque as subclasses acrescentam só uma coluna cada, porque a consulta de cobranças (UC-041) mostra os dois tipos juntos e porque tentativa_pagamento e pagamento continuam com uma só chave estrangeira para cobranca. O custo, que são colunas que ficam nulas conforme o tipo, é controlado no próprio banco por duas restrições: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ck_cobranca_avulsa: se tipo = avulsa, data_consulta é obrigatória, competencia e id_recorrencia ficam nulas, e exatamente uma entre id_agendamento e id_atendimento é preenchida. Essa é a restrição {xor} do diagrama de classes: a cobrança avulsa é de uma consulta agendada ou de um atendimento sem agendamento (RN-054, RN-080).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ck_cobranca_mensalidade: se tipo = mensalidade, competencia e id_recorrencia são obrigatórias e as colunas da cobrança avulsa ficam nulas. A restrição uq_mensalidade_competencia impede duas mensalidades da mesma recorrência no mesmo mês.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Usuário, Paciente e Psicólogo não usam herança no diagrama de classes, porque compartilhar dados pessoais não basta para uma generalização. Cada um é uma tabela própria, e as ligações de Paciente e Psicólogo com Usuário são chaves estrangeiras únicas (paciente.id_usuario e psicologo.id_usuario). Os papéis de acesso também dispensam herança: em vez de subclasses de Usuário, cada usuário aponta para um Perfil de Acesso.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19" w:id="319"/>
      <w:bookmarkEnd w:id="319"/>
      <w:r>
        <w:rPr>
          <w:b w:val="0"/>
          <w:bCs w:val="0"/>
          <w:sz w:val="24"/>
          <w:szCs w:val="24"/>
          <w:rtl w:val="0"/>
        </w:rPr>
        <w:t xml:space="preserve">4.4 COMPOSIÇÕES, AUTOASSOCIAÇÃO E RESTRIÇÕES {XOR}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Composições:</w:t>
      </w:r>
      <w:r>
        <w:rPr>
          <w:rtl w:val="0"/>
        </w:rPr>
        <w:t xml:space="preserve"> as partes guardam a chave do todo como NOT NULL, porque não existem sozinhas: versao_evolucao em evolucao_clinica, tentativa_pagamento em cobranca, inscricao_lista_espera em lista_espera e registro_acesso_documento em compartilhamento_documento. A exclusão usa RESTRICT, e não CASCADE, porque esses registros são histórico e as regras proíbem apagá-los (RN-015, RN-028, RN-072). O todo é encerrado pela situação, nunca excluído.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Autoassociação:</w:t>
      </w:r>
      <w:r>
        <w:rPr>
          <w:rtl w:val="0"/>
        </w:rPr>
        <w:t xml:space="preserve"> "reagendado como" vira a coluna agendamento.id_agendamento_novo, única e opcional. O agendamento original fica com a situação reagendada e aponta para o novo (RN-047).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{xor} da Cobrança Avulsa:</w:t>
      </w:r>
      <w:r>
        <w:rPr>
          <w:rtl w:val="0"/>
        </w:rPr>
        <w:t xml:space="preserve"> garantido pela restrição ck_cobranca_avulsa (seção 4.3).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{xor} da Notificação:</w:t>
      </w:r>
      <w:r>
        <w:rPr>
          <w:rtl w:val="0"/>
        </w:rPr>
        <w:t xml:space="preserve"> a restrição ck_notificacao_destinatario exige exatamente um destinatário, que pode ser um usuário (id_usuario_destinatario) ou um destinatário externo (id_destinatario_compartilhamento).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b w:val="1"/>
          <w:bCs w:val="1"/>
          <w:rtl w:val="0"/>
        </w:rPr>
        <w:t xml:space="preserve">Associação derivada "quitação confirmada":</w:t>
      </w:r>
      <w:r>
        <w:rPr>
          <w:rtl w:val="0"/>
        </w:rPr>
        <w:t xml:space="preserve"> pagamento guarda id_cobranca para que a restrição UNIQUE garanta no máximo um pagamento por cobrança. Para que esse valor não contradiga a tentativa, as colunas (id_tentativa_pagamento, id_cobranca) formam uma chave estrangeira composta para tentativa_pagamento (id, id_cobranca).</w:t>
      </w:r>
    </w:p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20" w:id="320"/>
      <w:bookmarkEnd w:id="320"/>
      <w:r>
        <w:rPr>
          <w:sz w:val="24"/>
          <w:szCs w:val="24"/>
          <w:rtl w:val="0"/>
        </w:rPr>
        <w:t xml:space="preserve">5 REGRAS DE DOMÍNIO E INTEGRIDADE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1" w:id="321"/>
      <w:bookmarkEnd w:id="321"/>
      <w:r>
        <w:rPr>
          <w:b w:val="0"/>
          <w:bCs w:val="0"/>
          <w:sz w:val="24"/>
          <w:szCs w:val="24"/>
          <w:rtl w:val="0"/>
        </w:rPr>
        <w:t xml:space="preserve">5.1 REGRAS DE DOMÍNIO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As regras abaixo complementam as restrições das tabelas. Ao lado de cada uma está a restrição que a garante no banco; as que dependem de consulta a outras tabelas ou do relógio ficam com a aplicação.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RD-01: o e-mail do usuário, o documento do paciente, o registro profissional do psicólogo e o nome da área de atuação são únicos (UQ).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RD-02: cada usuário tem exatamente um perfil de acesso, e só existem os quatro perfis predefinidos (id_perfil_acesso NN; CHECK em perfil_acesso.nome; RN-001, RN-012).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RD-03: um usuário corresponde a no máximo um paciente e a no máximo um psicólogo; o psicólogo sempre tem usuário, o paciente pode não ter (UQ em id_usuario; NN só em psicologo).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RD-04: os valores de situação e de categoria pertencem aos domínios definidos na seção 3 (CHECK em cada coluna).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RD-05: períodos têm fim posterior ao início (ck_disponibilidade_horas, ck_bloqueio_periodo, ck_agendamento_periodo, ck_oferta_periodo) e vigências não terminam antes de começar (ck_disponibilidade_vigencia, ck_recorrencia_vigencia, ck_vinculo_datas).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RD-06: cada agendamento tem no máximo um atendimento, e o atendimento pode não ter agendamento (UQ e nulo em atendimento.id_agendamento; RN-080).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RD-07: a cobrança avulsa é de exatamente uma consulta, agendada ou atendida sem agendamento, e a mensalidade é de uma recorrência, uma por mês (ck_cobranca_avulsa, ck_cobranca_mensalidade, uq_mensalidade_competencia; RN-054).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RD-08: valores em dinheiro são maiores que zero (ck_cobranca_valor, ck_pagamento_valor_confirmado).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RD-09: uma cobrança tem no máximo um pagamento, e o pagamento pertence à mesma cobrança da tentativa que o originou (UQ em pagamento.id_cobranca; fk_pagamento_tentativa_cobranca). Só uma tentativa confirmada gera pagamento (aplicação; RN-058).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RD-10: um paciente tem no máximo uma inscrição aguardando na mesma lista de espera (uq_inscricao_ativa; RN-062).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RD-11: só a oferta aceita tem agendamento gerado, e cada agendamento vem de no máximo uma oferta (ck_oferta_agendamento; UQ em id_agendamento_gerado; RN-067).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RD-12: as versões de uma evolução são numeradas a partir de 1, sem repetição (ck_versao_evolucao_numero, uq_versao_numero; RN-028).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RD-13: a notificação tem exatamente um destinatário (ck_notificacao_destinatario).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RD-14: o autor ausente em registro_auditoria representa operação automática da plataforma (id_usuario_autor nulo).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RD-15: ficam com a aplicação as regras que dependem de outras linhas ou do momento atual: não sobreposição de agendamentos (RN-019), expiração das ofertas (RN-066), materialização das recorrências (RN-049) e coincidência de paciente e psicólogo entre atendimento e agendamento.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2" w:id="322"/>
      <w:bookmarkEnd w:id="322"/>
      <w:r>
        <w:rPr>
          <w:b w:val="0"/>
          <w:bCs w:val="0"/>
          <w:sz w:val="24"/>
          <w:szCs w:val="24"/>
          <w:rtl w:val="0"/>
        </w:rPr>
        <w:t xml:space="preserve">5.2 INTEGRIDADE REFERENCIAL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Todas as chaves estrangeiras são declaradas no banco. A política padrão é ON DELETE RESTRICT: o banco impede excluir um registro que ainda é referenciado, o que preserva o histórico clínico, de agenda e financeiro. CASCADE é usado só nas três tabelas associativas, porque o par não tem valor sem as tabelas que liga. Não há SET NULL: como os registros de negócio não são excluídos, mas inativados (seção 5.3), uma referência nunca precisa ser desfeita por exclusão. ON UPDATE não é declarado, porque as chaves primárias são geradas pelo banco e não mudam.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Quadro 32 lista as 48 chaves estrangeiras.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32 – Chaves estrangeiras e política de exclusão</w:t>
      </w:r>
    </w:p>
    <w:tbl>
      <w:tblPr>
        <w:tblW w:w="8900" w:type="dxa"/>
        <w:jc w:val="left"/>
        <w:tblLayout w:type="fixed"/>
        <w:tblLook w:val="0600"/>
      </w:tblPr>
      <w:tblGrid>
        <w:gridCol w:w="2700"/>
        <w:gridCol w:w="2900"/>
        <w:gridCol w:w="2300"/>
        <w:gridCol w:w="1000"/>
      </w:tblGrid>
      <w:tr>
        <w:trPr>
          <w:cantSplit w:val="1"/>
          <w:tblHeader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Tabela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Chave estrangeira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Referência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ON DELETE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id_perfil_acesso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perfil_acesso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perfil_permissao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id_perfil_acesso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perfil_acesso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CASCADE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perfil_permissao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id_permissao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permissao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CASCADE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psicologo_area_atuacao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CASCADE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psicologo_area_atuacao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id_area_atuacao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area_atuacao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CASCADE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vinculo_responsabilidade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id_usuario_responsavel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vinculo_responsabilidade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id_paciente_dependente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vinculo_permissao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id_vinculo_responsabilidade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vinculo_responsabilidade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CASCADE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vinculo_permissao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id_permissao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permissao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CASCADE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disponibilidade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bloqueio_agenda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id_recorrencia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id_agendamento_novo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evolucao_clinica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evolucao_clinica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id_psicologo_autor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evolucao_clinica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id_atendimento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versao_evolucao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id_evolucao_clinica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evolucao_clinica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id_atendimento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atendimento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id_recorrencia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tentativa_pagamento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id_cobranca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pagamento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id_cobranca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pagamento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id_tentativa_pagamento, id_cobranca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tentativa_pagamento (id, id_cobranca)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lista_espera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inscricao_lista_espera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id_lista_espera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lista_espera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inscricao_lista_espera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oferta_encaixe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id_inscricao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inscricao_lista_espera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oferta_encaixe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id_agendamento_gerado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id_paciente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paciente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id_psicologo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id_documento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id_destinatario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destinatario_compartilhamento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registro_acesso_documento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id_compartilhamento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notificacao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id_usuario_destinatario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notificacao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id_destinatario_compartilhamento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destinatario_compartilhamento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notificacao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id_oferta_encaixe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oferta_encaixe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notificacao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id_compartilhamento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registro_auditoria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id_usuario_autor</w:t>
            </w:r>
          </w:p>
        </w:tc>
        <w:tc>
          <w:tcPr>
            <w:tcW w:w="23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 (id)</w:t>
            </w:r>
          </w:p>
        </w:tc>
        <w:tc>
          <w:tcPr>
            <w:tcW w:w="1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RESTRICT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3" w:id="323"/>
      <w:bookmarkEnd w:id="323"/>
      <w:r>
        <w:rPr>
          <w:b w:val="0"/>
          <w:bCs w:val="0"/>
          <w:sz w:val="24"/>
          <w:szCs w:val="24"/>
          <w:rtl w:val="0"/>
        </w:rPr>
        <w:t xml:space="preserve">5.3 EXCLUSÃO E INATIVAÇÃO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plataforma usa exclusão lógica: em vez de apagar, muda a situação do registro, que continua no banco para histórico e auditoria. Isso atende à proibição de excluir usuários (RN-009), à preservação do histórico de agendamentos (RN-020) e de evoluções (RN-028) e à integridade da auditoria (RN-015). O Quadro 33 mostra como cada registro principal sai de uso.</w:t>
      </w:r>
    </w:p>
    <w:p>
      <w:pPr>
        <w:keepNext w:val="1"/>
        <w:spacing w:after="80" w:before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Quadro 33 – Inativação dos registros principais</w:t>
      </w:r>
    </w:p>
    <w:tbl>
      <w:tblPr>
        <w:tblW w:w="8900" w:type="dxa"/>
        <w:jc w:val="left"/>
        <w:tblLayout w:type="fixed"/>
        <w:tblLook w:val="0600"/>
      </w:tblPr>
      <w:tblGrid>
        <w:gridCol w:w="3000"/>
        <w:gridCol w:w="2900"/>
        <w:gridCol w:w="3000"/>
      </w:tblGrid>
      <w:tr>
        <w:trPr>
          <w:cantSplit w:val="1"/>
          <w:tblHeader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Tabela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Valores que tiram o registro de uso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bloqueada, inativa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psicologo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inativo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vinculo_responsabilidade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situacao, data_encerramento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encerrado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cancelada, reagendada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recorrencia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situacao, vigencia_fim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recusada, encerrada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cobranca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cancelada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inscricao_lista_espera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encerrada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oferta_encaixe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recusada, expirada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cancelado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compartilhamento_documento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situacao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expirado, revogado, encerrado</w:t>
            </w:r>
          </w:p>
        </w:tc>
      </w:tr>
      <w:tr>
        <w:trPr>
          <w:cantSplit w:val="1"/>
        </w:trPr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disponibilidade</w:t>
            </w:r>
          </w:p>
        </w:tc>
        <w:tc>
          <w:tcPr>
            <w:tcW w:w="29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vigencia_final</w:t>
            </w:r>
          </w:p>
        </w:tc>
        <w:tc>
          <w:tcPr>
            <w:tcW w:w="30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data final preenchida</w:t>
            </w:r>
          </w:p>
        </w:tc>
      </w:tr>
    </w:tbl>
    <w:p>
      <w:pPr>
        <w:spacing w:before="80" w:after="240" w:line="240" w:lineRule="auto"/>
        <w:jc w:val="left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exclusão física fica restrita às linhas das tabelas associativas, removidas quando uma permissão sai de um perfil ou de um vínculo, ou quando o psicólogo deixa de atuar em uma área. As tabelas de histórico (versao_evolucao, tentativa_pagamento, pagamento, registro_acesso_documento, notificacao e registro_auditoria) só recebem inserções.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4" w:id="324"/>
      <w:bookmarkEnd w:id="324"/>
      <w:r>
        <w:rPr>
          <w:b w:val="0"/>
          <w:bCs w:val="0"/>
          <w:sz w:val="24"/>
          <w:szCs w:val="24"/>
          <w:rtl w:val="0"/>
        </w:rPr>
        <w:t xml:space="preserve">5.4 SCRIPT DDL MYSQL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script nexo-ddl-mysql.sql, na pasta banco do repositório, cria o banco e as 29 tabelas com todas as chaves, restrições UNIQUE, NOT NULL, CHECK e chaves estrangeiras descritas neste documento. Ele foi gerado a partir do mesmo modelo dos quadros da seção 3 e executado em MySQL 8.0, sem erros. O arquivo teste-restricoes.sql, na mesma pasta, insere dados válidos e confirma que o banco rejeita os casos proibidos, como uma cobrança avulsa com agendamento e atendimento ao mesmo tempo, duas inscrições ativas do mesmo paciente na mesma lista ou um pagamento ligado a outra cobrança. Como exemplo, segue a criação da tabela cobranca:</w:t>
      </w:r>
    </w:p>
    <w:p>
      <w:pPr>
        <w:keepNext w:val="1"/>
        <w:spacing w:before="16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CREATE TABLE cobranca (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id INT NOT NULL AUTO_INCREMENT,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tipo VARCHAR(12) NOT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valor DECIMAL(10,2) NOT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vencimento DATE NOT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situacao VARCHAR(10) NOT NULL DEFAULT 'pendente',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data_consulta DATE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competencia CHAR(7)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id_paciente INT NOT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id_agendamento INT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id_atendimento INT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id_recorrencia INT NULL,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pk_cobranca PRIMARY KEY (id),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uq_cobranca_id_agendamento UNIQUE (id_agendamento),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uq_cobranca_id_atendimento UNIQUE (id_atendimento),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uq_mensalidade_competencia UNIQUE (id_recorrencia, competencia),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ck_cobranca_tipo CHECK (tipo IN ('avulsa', 'mensalidade')),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ck_cobranca_valor CHECK (valor &gt; 0),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ck_cobranca_situacao CHECK (situacao IN ('pendente', 'paga', 'cancelada')),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ck_cobranca_avulsa CHECK (tipo &lt;&gt; 'avulsa' OR (data_consulta IS NOT NULL AND competencia IS NULL AND id_recorrencia IS NULL AND ((id_agendamento IS NULL) &lt;&gt; (id_atendimento IS NULL)))),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ck_cobranca_mensalidade CHECK (tipo &lt;&gt; 'mensalidade' OR (competencia IS NOT NULL AND id_recorrencia IS NOT NULL AND data_consulta IS NULL AND id_agendamento IS NULL AND id_atendimento IS NULL)),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ck_cobranca_competencia CHECK (competencia IS NULL OR competencia REGEXP '^[0-9]{4}-(0[1-9]|1[0-2])$'),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fk_cobranca_id_paciente FOREIGN KEY (id_paciente) REFERENCES paciente (id) ON DELETE RESTRICT,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fk_cobranca_id_agendamento FOREIGN KEY (id_agendamento) REFERENCES agendamento (id) ON DELETE RESTRICT,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fk_cobranca_id_atendimento FOREIGN KEY (id_atendimento) REFERENCES atendimento (id) ON DELETE RESTRICT,</w:t>
      </w:r>
    </w:p>
    <w:p>
      <w:pPr>
        <w:keepNext w:val="1"/>
        <w:spacing w:before="0" w:after="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  CONSTRAINT fk_cobranca_id_recorrencia FOREIGN KEY (id_recorrencia) REFERENCES recorrencia (id) ON DELETE RESTRICT</w:t>
      </w:r>
    </w:p>
    <w:p>
      <w:pPr>
        <w:spacing w:before="0" w:after="160" w:line="240" w:lineRule="auto"/>
        <w:ind w:left="1100" w:hanging="400"/>
        <w:jc w:val="left"/>
        <w:rPr/>
      </w:pPr>
      <w:r>
        <w:rPr>
          <w:rFonts w:ascii="Courier New" w:hAnsi="Courier New" w:eastAsia="Courier New" w:cs="Courier New"/>
          <w:sz w:val="14"/>
          <w:szCs w:val="14"/>
          <w:rtl w:val="0"/>
        </w:rPr>
        <w:t xml:space="preserve">) ENGINE=InnoDB;</w:t>
      </w:r>
    </w:p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25" w:id="325"/>
      <w:bookmarkEnd w:id="325"/>
      <w:r>
        <w:rPr>
          <w:sz w:val="24"/>
          <w:szCs w:val="24"/>
          <w:rtl w:val="0"/>
        </w:rPr>
        <w:t xml:space="preserve">6 NORMALIZAÇÃO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6" w:id="326"/>
      <w:bookmarkEnd w:id="326"/>
      <w:r>
        <w:rPr>
          <w:b w:val="0"/>
          <w:bCs w:val="0"/>
          <w:sz w:val="24"/>
          <w:szCs w:val="24"/>
          <w:rtl w:val="0"/>
        </w:rPr>
        <w:t xml:space="preserve">6.1 DEPENDÊNCIAS FUNCIONAIS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Nas 26 tabelas que representam classes, a chave primária é um identificador artificial de uma coluna (id), e as dependências funcionais são do tipo id → demais colunas. Algumas tabelas também têm chaves candidatas naturais, protegidas por UNIQUE, como email em usuario, documento em paciente, registro_profissional em psicologo, (id_evolucao_clinica, numero) em versao_evolucao e referencia_transacao em pagamento. Nas 3 tabelas associativas, a chave é composta e não há outras colunas.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7" w:id="327"/>
      <w:bookmarkEnd w:id="327"/>
      <w:r>
        <w:rPr>
          <w:b w:val="0"/>
          <w:bCs w:val="0"/>
          <w:sz w:val="24"/>
          <w:szCs w:val="24"/>
          <w:rtl w:val="0"/>
        </w:rPr>
        <w:t xml:space="preserve">6.2 PRIMEIRA FORMA NORMAL (1FN)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Uma tabela está na 1FN quando todas as colunas são atômicas, sem listas nem grupos repetidos, e cada linha é identificada por uma chave primária. As 29 tabelas atendem à 1FN. Três pontos da versão anterior violavam essa forma e foram corrigidos: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psicologo.especialidades, uma lista separada por vírgula, deu lugar à tabela area_atuacao e à associativa psicologo_area_atuacao.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evolucao_clinica.historico_versoes, várias versões no mesmo campo, deu lugar à tabela versao_evolucao, com uma linha por versão.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paciente.dados_cadastrais, que juntava contato e outros dados em um texto, foi separado nas colunas data_nascimento, documento, telefone e email.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8" w:id="328"/>
      <w:bookmarkEnd w:id="328"/>
      <w:r>
        <w:rPr>
          <w:b w:val="0"/>
          <w:bCs w:val="0"/>
          <w:sz w:val="24"/>
          <w:szCs w:val="24"/>
          <w:rtl w:val="0"/>
        </w:rPr>
        <w:t xml:space="preserve">6.3 SEGUNDA FORMA NORMAL (2FN)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Uma tabela está na 2FN quando está na 1FN e nenhuma coluna não chave depende de só parte de uma chave composta. As 26 tabelas com chave simples atendem à 2FN automaticamente. As 3 tabelas associativas têm chave composta, mas nenhuma coluna além das duas que formam a chave, então não há o que depender de metade dela. Na versao_evolucao, as colunas conteudo e data_hora dependem do par (id_evolucao_clinica, numero) inteiro, e não só da evolução ou só do número. As 29 tabelas atendem à 2FN.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29" w:id="329"/>
      <w:bookmarkEnd w:id="329"/>
      <w:r>
        <w:rPr>
          <w:b w:val="0"/>
          <w:bCs w:val="0"/>
          <w:sz w:val="24"/>
          <w:szCs w:val="24"/>
          <w:rtl w:val="0"/>
        </w:rPr>
        <w:t xml:space="preserve">6.4 TERCEIRA FORMA NORMAL (3FN)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Uma tabela está na 3FN quando está na 2FN e nenhuma coluna não chave depende de outra coluna não chave (dependência transitiva). Os casos verificados foram:</w:t>
      </w:r>
    </w:p>
    <w:p>
      <w:pPr>
        <w:spacing w:after="0" w:lineRule="auto"/>
        <w:ind w:firstLine="700"/>
        <w:jc w:val="both"/>
        <w:rPr/>
      </w:pPr>
      <w:r>
        <w:rPr>
          <w:b w:val="1"/>
          <w:bCs w:val="1"/>
          <w:rtl w:val="0"/>
        </w:rPr>
        <w:t xml:space="preserve">usuario e perfil_acesso.</w:t>
      </w:r>
      <w:r>
        <w:rPr>
          <w:rtl w:val="0"/>
        </w:rPr>
        <w:t xml:space="preserve"> Guardar o nome do perfil em usuario faria as permissões dependerem do nome, e não do usuário. Com perfil_acesso em tabela própria, usuario guarda só id_perfil_acesso.</w:t>
      </w:r>
    </w:p>
    <w:p>
      <w:pPr>
        <w:spacing w:after="0" w:lineRule="auto"/>
        <w:ind w:firstLine="700"/>
        <w:jc w:val="both"/>
        <w:rPr/>
      </w:pPr>
      <w:r>
        <w:rPr>
          <w:b w:val="1"/>
          <w:bCs w:val="1"/>
          <w:rtl w:val="0"/>
        </w:rPr>
        <w:t xml:space="preserve">cobranca, tentativa_pagamento e pagamento.</w:t>
      </w:r>
      <w:r>
        <w:rPr>
          <w:rtl w:val="0"/>
        </w:rPr>
        <w:t xml:space="preserve"> Em uma tabela única, referencia_transacao e data_confirmacao dependeriam de uma tentativa específica, e não da cobrança. A separação em três tabelas faz cada coluna depender só da chave da própria tabela. Em pagamento, id_cobranca é determinada por id_tentativa_pagamento; como id_tentativa_pagamento é chave candidata (NOT NULL e UNIQUE), essa dependência não viola a 3FN nem a forma normal de Boyce-Codd, e a chave estrangeira composta impede que os dois valores se contradigam.</w:t>
      </w:r>
    </w:p>
    <w:p>
      <w:pPr>
        <w:spacing w:after="0" w:lineRule="auto"/>
        <w:ind w:firstLine="700"/>
        <w:jc w:val="both"/>
        <w:rPr/>
      </w:pPr>
      <w:r>
        <w:rPr>
          <w:b w:val="1"/>
          <w:bCs w:val="1"/>
          <w:rtl w:val="0"/>
        </w:rPr>
        <w:t xml:space="preserve">atendimento, evolucao_clinica e versao_evolucao.</w:t>
      </w:r>
      <w:r>
        <w:rPr>
          <w:rtl w:val="0"/>
        </w:rPr>
        <w:t xml:space="preserve"> Com os dados da evolução dentro do atendimento, cada revisão repetiria a linha inteira. Separar evolução e versões faz o conteúdo depender só da versão, e os dados do atendimento só do atendimento.</w:t>
      </w:r>
    </w:p>
    <w:p>
      <w:pPr>
        <w:spacing w:after="0" w:lineRule="auto"/>
        <w:ind w:firstLine="700"/>
        <w:jc w:val="both"/>
        <w:rPr/>
      </w:pPr>
      <w:r>
        <w:rPr>
          <w:b w:val="1"/>
          <w:bCs w:val="1"/>
          <w:rtl w:val="0"/>
        </w:rPr>
        <w:t xml:space="preserve">documento, compartilhamento_documento, destinatario_compartilhamento e registro_acesso_documento.</w:t>
      </w:r>
      <w:r>
        <w:rPr>
          <w:rtl w:val="0"/>
        </w:rPr>
        <w:t xml:space="preserve"> Os dados do destinatário dependem só dele e não se repetem a cada compartilhamento; finalidade e validade dependem só do compartilhamento; e cada acesso fica em uma linha própria, sem sobrescrever o compartilhamento.</w:t>
      </w:r>
    </w:p>
    <w:p>
      <w:pPr>
        <w:spacing w:after="0" w:lineRule="auto"/>
        <w:ind w:firstLine="700"/>
        <w:jc w:val="both"/>
        <w:rPr/>
      </w:pPr>
      <w:r>
        <w:rPr>
          <w:b w:val="1"/>
          <w:bCs w:val="1"/>
          <w:rtl w:val="0"/>
        </w:rPr>
        <w:t xml:space="preserve">disponibilidade, bloqueio_agenda e agendamento.</w:t>
      </w:r>
      <w:r>
        <w:rPr>
          <w:rtl w:val="0"/>
        </w:rPr>
        <w:t xml:space="preserve"> Uma tabela única de agenda colocaria o motivo de um bloqueio na mesma linha da situação de uma consulta, conceitos com ciclos de vida diferentes.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As 29 tabelas atendem à 3FN.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30" w:id="330"/>
      <w:bookmarkEnd w:id="330"/>
      <w:r>
        <w:rPr>
          <w:b w:val="0"/>
          <w:bCs w:val="0"/>
          <w:sz w:val="24"/>
          <w:szCs w:val="24"/>
          <w:rtl w:val="0"/>
        </w:rPr>
        <w:t xml:space="preserve">6.5 REDUNDÂNCIAS ELIMINADAS E DECISÕES DE PROJETO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normalização eliminou estas redundâncias: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dados de perfil repetidos em cada usuário, evitados pela chave estrangeira para perfil_acesso;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dados pessoais copiados entre usuario, paciente e psicologo: cada tabela guarda só os próprios atributos e se liga a usuario por referência;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dados da cobrança repetidos a cada tentativa de pagamento, evitados por tentativa_pagamento referenciar a cobrança;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dados do destinatário repetidos a cada compartilhamento, evitados pela tabela destinatario_compartilhamento referenciada por compartilhamento_documento.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modelo não tem desnormalizações. Duas decisões de projeto merecem registro. A primeira é a tabela única de cobranca, que deixa colunas nulas conforme o tipo; ela não cria redundância, porque cada coluna só é preenchida em um dos tipos, e as restrições da seção 4.3 garantem a combinação correta. A segunda é a coluna gerada paciente_aguardando, em inscricao_lista_espera, que é virtual, não guarda dado próprio e existe só para que o banco aplique a RN-062.</w:t>
      </w:r>
    </w:p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31" w:id="331"/>
      <w:bookmarkEnd w:id="331"/>
      <w:r>
        <w:rPr>
          <w:sz w:val="24"/>
          <w:szCs w:val="24"/>
          <w:rtl w:val="0"/>
        </w:rPr>
        <w:t xml:space="preserve">7 COERÊNCIA ENTRE CLASSES, DER E MODELO RELACIONAL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32" w:id="332"/>
      <w:bookmarkEnd w:id="332"/>
      <w:r>
        <w:rPr>
          <w:b w:val="0"/>
          <w:bCs w:val="0"/>
          <w:sz w:val="24"/>
          <w:szCs w:val="24"/>
          <w:rtl w:val="0"/>
        </w:rPr>
        <w:t xml:space="preserve">7.1 VERIFICAÇÃO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verificação cruzada conferiu quatro pontos entre o diagrama de classes, o DER, os quadros da seção 3 e o script DDL: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toda classe tem tabela: as 28 classes aparecem no Quadro 1, e Cobrança Avulsa e Mensalidade estão na tabela cobranca, identificadas pela coluna tipo;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toda tabela tem origem no domínio: as 26 tabelas de classe vêm de uma classe cada, e as 3 associativas vêm das associações N para N "agrupa", "atua em" e "autorizações do vínculo";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todo atributo tem coluna e toda associação tem chave estrangeira: a última coluna dos quadros da seção 3 aponta a origem de cada coluna, e as 48 chaves estrangeiras do Quadro 31 cobrem todas as associações do diagrama de classes, com as mesmas multiplicidades;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DER, quadros e script são gerados do mesmo modelo, então nomes, tipos e restrições são idênticos nos três; o script foi executado em MySQL 8.0 e criou as 29 tabelas e as 48 chaves estrangeiras.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33" w:id="333"/>
      <w:bookmarkEnd w:id="333"/>
      <w:r>
        <w:rPr>
          <w:b w:val="0"/>
          <w:bCs w:val="0"/>
          <w:sz w:val="24"/>
          <w:szCs w:val="24"/>
          <w:rtl w:val="0"/>
        </w:rPr>
        <w:t xml:space="preserve">7.2 ELEMENTOS SEM CORRESPONDÊNCIA DIRETA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Operações das classes (como autenticar(), reagendar(), registrarQuitação(), éVálido() e próximaOcorrência()) são comportamento e ficam na camada de aplicação.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Enumerações não viram tabelas: viram domínios garantidos por CHECK. Como os valores são fixos e definidos pelo próprio domínio, uma tabela de apoio só acrescentaria junções.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O id: UUID das classes vira INT AUTO_INCREMENT (seção 2). Versão da Evolução não declara id no diagrama e recebe um id técnico.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Os serviços externos (autenticação, pagamentos e notificação) e o ator Agendador não são entidades persistidas: aparecem como referências externas (tentativa_pagamento.referencia_externa, pagamento.referencia_transacao, notificacao.situacao_envio) e como autor ausente na auditoria.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senha_hash corresponde ao atributo senhaHash; a senha em texto puro nunca é armazenada (RNF-003).</w:t>
      </w:r>
    </w:p>
    <w:p>
      <w:pPr>
        <w:pStyle w:val="Heading2"/>
        <w:keepNext w:val="1"/>
        <w:keepLines w:val="0"/>
        <w:spacing w:after="360" w:before="360" w:line="360" w:lineRule="auto"/>
        <w:rPr>
          <w:b w:val="0"/>
          <w:bCs w:val="0"/>
          <w:sz w:val="24"/>
          <w:szCs w:val="24"/>
        </w:rPr>
      </w:pPr>
      <w:bookmarkStart w:colFirst="0" w:colLast="0" w:name="_p334" w:id="334"/>
      <w:bookmarkEnd w:id="334"/>
      <w:r>
        <w:rPr>
          <w:b w:val="0"/>
          <w:bCs w:val="0"/>
          <w:sz w:val="24"/>
          <w:szCs w:val="24"/>
          <w:rtl w:val="0"/>
        </w:rPr>
        <w:t xml:space="preserve">7.3 MUDANÇAS EM RELAÇÃO À VERSÃO ANTERIOR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 versão anterior deste modelo, de 25 tabelas, foi feita sobre uma versão antiga do diagrama de classes. Para ficar coerente com o diagrama atual, foram feitas estas mudanças: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tabelas novas: area_atuacao e psicologo_area_atuacao (no lugar de psicologo.especialidades), versao_evolucao (no lugar de evolucao_clinica.historico_versoes) e vinculo_permissao (autorizações do vínculo);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paciente: dados_cadastrais separado em data_nascimento, documento, telefone e email; id_usuario único;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psicologo: identificacao_prof passou a registro_profissional; aceita_novos_pacientes incluída; id_usuario obrigatório e único;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vinculo_responsabilidade: data_inicio e data_encerramento incluídas, e situação com o valor pendente_de_confirmacao;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agendamento: confirmado_em, motivo_cancelamento e a autoassociação id_agendamento_novo incluídas;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atendimento: id_agendamento passou a aceitar nulo (atendimento sem agendamento, RN-080), e id_paciente e id_psicologo foram incluídas;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evolucao_clinica: id_paciente incluída, id_atendimento passou a aceitar nulo e o conteúdo foi para versao_evolucao;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recorrencia: dia_da_semana, vigencia_inicio e vigencia_fim incluídas; condicoes removida, por não existir no diagrama de classes;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cobranca: estratégia de herança declarada (tabela única com tipo), data_consulta, competencia e id_atendimento incluídas, valores em DECIMAL(10,2) e restrições por tipo;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tentativa_pagamento e pagamento: modalidade passou a forma_pagamento; data_hora incluída na tentativa; id_cobranca incluída em pagamento, com chave estrangeira composta;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compartilhamento_documento e destinatario_compartilhamento: a ligação foi invertida, e o compartilhamento passou a apontar para um destinatário (id_destinatario), que pode receber vários compartilhamentos;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documento: id_psicologo passou a aceitar nulo (documentos enviados pelo paciente, RN-042) e data_emissao foi incluída;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notificacao: id_usuario_destinatario passou a aceitar nulo e id_destinatario_compartilhamento foi incluída, com a restrição {xor};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lista_espera: id_psicologo passou a ser único (uma lista por psicólogo);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domínios: todas as colunas de situação passaram a usar os valores das enumerações do diagrama de classes, garantidos por CHECK;</w:t>
      </w:r>
    </w:p>
    <w:p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>
        <w:rPr>
          <w:rtl w:val="0"/>
        </w:rPr>
        <w:t xml:space="preserve">integridade: SET NULL deixou de ser usado, e CASCADE ficou restrito às tabelas associativas.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Duas divergências já tinham sido resolvidas antes: a herança entre Usuário e os perfis, substituída pela associação com Perfil de Acesso, e a RN-012, que listava Responsável como perfil e hoje lista só Administrador, Atendente, Psicólogo e Paciente, de acordo com a RN-034.</w:t>
      </w:r>
    </w:p>
    <w:p>
      <w:pPr>
        <w:pStyle w:val="Heading1"/>
        <w:keepNext w:val="1"/>
        <w:keepLines w:val="0"/>
        <w:spacing w:before="360" w:after="360" w:line="360" w:lineRule="auto"/>
        <w:rPr>
          <w:sz w:val="24"/>
          <w:szCs w:val="24"/>
        </w:rPr>
      </w:pPr>
      <w:bookmarkStart w:colFirst="0" w:colLast="0" w:name="_p335" w:id="335"/>
      <w:bookmarkEnd w:id="335"/>
      <w:r>
        <w:rPr>
          <w:sz w:val="24"/>
          <w:szCs w:val="24"/>
          <w:rtl w:val="0"/>
        </w:rPr>
        <w:t xml:space="preserve">8 CONSIDERAÇÕES FINAIS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O modelo de persistência segue a separação de responsabilidades do diagrama de classes: cada classe corresponde a uma tabela com responsabilidade única, as associações N para N viram tabelas associativas e a única hierarquia do domínio é mapeada por uma estratégia escolhida e justificada. O resultado é um modelo na terceira forma normal, sem desnormalizações.</w:t>
      </w:r>
    </w:p>
    <w:p>
      <w:pPr>
        <w:spacing w:after="0" w:lineRule="auto"/>
        <w:ind w:firstLine="700"/>
        <w:jc w:val="both"/>
        <w:rPr/>
      </w:pPr>
      <w:r>
        <w:rPr>
          <w:rtl w:val="0"/>
        </w:rPr>
        <w:t xml:space="preserve">As regras que podem ser verificadas em uma única linha ficam no próprio banco, por chaves, UNIQUE, NOT NULL e CHECK, e foram testadas em MySQL 8.0. As regras que dependem de outras linhas ou do relógio ficam com a aplicação, como a não sobreposição de horários e a expiração das ofertas. Com o DER, os quadros da seção 3 e o script DDL gerados do mesmo modelo, o dossiê já está pronto para orientar a implementação do banco.</w:t>
      </w:r>
    </w:p>
    <w:sectPr>
      <w:headerReference r:id="rIdHeader" w:type="default"/>
      <w:pgSz w:h="16834" w:w="11909" w:orient="portrait"/>
      <w:pgMar w:bottom="1133" w:top="1700" w:left="1700" w:right="1133" w:header="1133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360" w:before="360" w:lineRule="auto"/>
      <w:jc w:val="left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360" w:before="360" w:lineRule="auto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="276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eader" Type="http://schemas.openxmlformats.org/officeDocument/2006/relationships/header" Target="header1.xml"/><Relationship Id="rIdDerFig1" Type="http://schemas.openxmlformats.org/officeDocument/2006/relationships/image" Target="media/der-01.png"/><Relationship Id="rIdDerFig2" Type="http://schemas.openxmlformats.org/officeDocument/2006/relationships/image" Target="media/der-02.png"/><Relationship Id="rIdDerFig3" Type="http://schemas.openxmlformats.org/officeDocument/2006/relationships/image" Target="media/der-03.png"/><Relationship Id="rIdDerFig4" Type="http://schemas.openxmlformats.org/officeDocument/2006/relationships/image" Target="media/der-04.png"/><Relationship Id="rIdDerFig5" Type="http://schemas.openxmlformats.org/officeDocument/2006/relationships/image" Target="media/der-05.png"/><Relationship Id="rIdDerFig6" Type="http://schemas.openxmlformats.org/officeDocument/2006/relationships/image" Target="media/der-06.png"/><Relationship Id="rIdDerFig7" Type="http://schemas.openxmlformats.org/officeDocument/2006/relationships/image" Target="media/der-07.png"/><Relationship Id="rIdDerFig8" Type="http://schemas.openxmlformats.org/officeDocument/2006/relationships/image" Target="media/der-08.png"/><Relationship Id="rIdDerFig9" Type="http://schemas.openxmlformats.org/officeDocument/2006/relationships/image" Target="media/der-09.png"/><Relationship Id="rIdDerFig10" Type="http://schemas.openxmlformats.org/officeDocument/2006/relationships/image" Target="media/der-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