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 w:line="240" w:lineRule="auto"/>
        <w:jc w:val="center"/>
      </w:pPr>
      <w:r>
        <w:rPr>
          <w:b/>
          <w:sz w:val="34"/>
          <w:szCs w:val="34"/>
          <w:color w:val="1F4E79"/>
        </w:rPr>
        <w:t xml:space="preserve">CHANAKA KASUN DE SILVA</w:t>
      </w:r>
    </w:p>
    <w:p>
      <w:pPr>
        <w:spacing w:before="0" w:after="40" w:line="240" w:lineRule="auto"/>
        <w:jc w:val="center"/>
      </w:pPr>
      <w:r>
        <w:rPr>
          <w:b/>
          <w:sz w:val="22"/>
          <w:szCs w:val="22"/>
          <w:color w:val="1F4E79"/>
        </w:rPr>
        <w:t xml:space="preserve">Senior Software Engineer / Tech Lead — Forward Deployed Engineering</w:t>
      </w:r>
    </w:p>
    <w:p>
      <w:pPr>
        <w:spacing w:before="0" w:after="20" w:line="240" w:lineRule="auto"/>
        <w:jc w:val="center"/>
      </w:pPr>
      <w:r>
        <w:rPr>
          <w:sz w:val="18"/>
          <w:szCs w:val="18"/>
          <w:color w:val="444444"/>
        </w:rPr>
        <w:t xml:space="preserve">Colombo, Sri Lanka  |  +94 77 666 5764  |  chanakadesilva31@gmail.com</w:t>
      </w:r>
    </w:p>
    <w:p>
      <w:pPr>
        <w:spacing w:before="0" w:after="100" w:line="240" w:lineRule="auto"/>
        <w:jc w:val="center"/>
      </w:pPr>
      <w:r>
        <w:rPr>
          <w:sz w:val="18"/>
          <w:szCs w:val="18"/>
          <w:color w:val="444444"/>
        </w:rPr>
        <w:t xml:space="preserve">linkedin.com/in/chanakakasun  |  github.com/devchan</w:t>
      </w:r>
    </w:p>
    <w:p>
      <w:pPr>
        <w:spacing w:before="120" w:after="40" w:line="240" w:lineRule="auto"/>
        <w:pBdr>
          <w:bottom w:val="single" w:sz="12" w:space="2" w:color="1F4E79"/>
        </w:pBdr>
      </w:pPr>
      <w:r>
        <w:rPr>
          <w:b/>
          <w:sz w:val="22"/>
          <w:szCs w:val="22"/>
          <w:color w:val="1F4E79"/>
        </w:rPr>
        <w:t xml:space="preserve">PROFESSIONAL SUMMARY</w:t>
      </w:r>
    </w:p>
    <w:p>
      <w:pPr>
        <w:spacing w:before="0" w:after="60" w:line="240" w:lineRule="auto"/>
      </w:pPr>
      <w:r>
        <w:rPr>
          <w:sz w:val="20"/>
          <w:szCs w:val="20"/>
        </w:rPr>
        <w:t xml:space="preserve">Client-facing software engineer with 10 years of experience delivering end-to-end solutions for enterprise customers in banking, PropTech, field services, e-commerce, and fintech. Proven at owning the full delivery lifecycle — scoping requirements directly with business stakeholders, rapidly prototyping, integrating third-party enterprise platforms, and shipping and supporting production systems used by national banks and international clients. MSc in Information Security; combines deep technical delivery with stakeholder communication, team leadership, and mentoring.</w:t>
      </w:r>
    </w:p>
    <w:p>
      <w:pPr>
        <w:spacing w:before="120" w:after="40" w:line="240" w:lineRule="auto"/>
        <w:pBdr>
          <w:bottom w:val="single" w:sz="12" w:space="2" w:color="1F4E79"/>
        </w:pBdr>
      </w:pPr>
      <w:r>
        <w:rPr>
          <w:b/>
          <w:sz w:val="22"/>
          <w:szCs w:val="22"/>
          <w:color w:val="1F4E79"/>
        </w:rPr>
        <w:t xml:space="preserve">CORE COMPETENCIES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Customer discovery and solution architecture: scoping, designing, and supporting production systems directly with enterprise clients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End-to-end product ownership, from lead acquisition and CRM through scheduling and field operations to invoicing and payments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Rapid prototyping and business-process automation under tight timelines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Security-first engineering (MSc InfoSec; author of a Laravel application-security package)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Team leadership and mentoring of junior engineers</w:t>
      </w:r>
    </w:p>
    <w:p>
      <w:pPr>
        <w:spacing w:before="120" w:after="40" w:line="240" w:lineRule="auto"/>
        <w:pBdr>
          <w:bottom w:val="single" w:sz="12" w:space="2" w:color="1F4E79"/>
        </w:pBdr>
      </w:pPr>
      <w:r>
        <w:rPr>
          <w:b/>
          <w:sz w:val="22"/>
          <w:szCs w:val="22"/>
          <w:color w:val="1F4E79"/>
        </w:rPr>
        <w:t xml:space="preserve">TECHNICAL SKILLS</w:t>
      </w:r>
    </w:p>
    <w:p>
      <w:pPr>
        <w:spacing w:before="0" w:after="40" w:line="240" w:lineRule="auto"/>
      </w:pPr>
      <w:r>
        <w:rPr>
          <w:b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PHP, JavaScript, Go, Java, C#, C++, HTML5, CSS3</w:t>
      </w:r>
    </w:p>
    <w:p>
      <w:pPr>
        <w:spacing w:before="0" w:after="40" w:line="240" w:lineRule="auto"/>
      </w:pPr>
      <w:r>
        <w:rPr>
          <w:b/>
          <w:sz w:val="20"/>
          <w:szCs w:val="20"/>
        </w:rPr>
        <w:t xml:space="preserve">Frameworks: </w:t>
      </w:r>
      <w:r>
        <w:rPr>
          <w:sz w:val="20"/>
          <w:szCs w:val="20"/>
        </w:rPr>
        <w:t xml:space="preserve">FastAPI, Laravel, React, Vue.js, CodeIgniter, jQuery, Bootstrap</w:t>
      </w:r>
    </w:p>
    <w:p>
      <w:pPr>
        <w:spacing w:before="0" w:after="40" w:line="240" w:lineRule="auto"/>
      </w:pPr>
      <w:r>
        <w:rPr>
          <w:b/>
          <w:sz w:val="20"/>
          <w:szCs w:val="20"/>
        </w:rPr>
        <w:t xml:space="preserve">APIs &amp; Integrations: </w:t>
      </w:r>
      <w:r>
        <w:rPr>
          <w:sz w:val="20"/>
          <w:szCs w:val="20"/>
        </w:rPr>
        <w:t xml:space="preserve">REST, GraphQL, gRPC, payment gateways, blockchain APIs</w:t>
      </w:r>
    </w:p>
    <w:p>
      <w:pPr>
        <w:spacing w:before="0" w:after="40" w:line="240" w:lineRule="auto"/>
      </w:pPr>
      <w:r>
        <w:rPr>
          <w:b/>
          <w:sz w:val="20"/>
          <w:szCs w:val="20"/>
        </w:rPr>
        <w:t xml:space="preserve">AI: </w:t>
      </w:r>
      <w:r>
        <w:rPr>
          <w:sz w:val="20"/>
          <w:szCs w:val="20"/>
        </w:rPr>
        <w:t xml:space="preserve">OpenAI API, LLMs, RAG, vector search (pgvector), human-in-the-loop review workflows, AI agents (LangGraph, OpenAI Agents SDK), MCP &amp; tool calling</w:t>
      </w:r>
    </w:p>
    <w:p>
      <w:pPr>
        <w:spacing w:before="0" w:after="40" w:line="240" w:lineRule="auto"/>
      </w:pPr>
      <w:r>
        <w:rPr>
          <w:b/>
          <w:sz w:val="20"/>
          <w:szCs w:val="20"/>
        </w:rPr>
        <w:t xml:space="preserve">Cloud &amp; Data: </w:t>
      </w:r>
      <w:r>
        <w:rPr>
          <w:sz w:val="20"/>
          <w:szCs w:val="20"/>
        </w:rPr>
        <w:t xml:space="preserve">AWS, GCP, Docker, Kubernetes, Terraform, GitHub Actions CI/CD, Linux, PostgreSQL, MySQL, Redis, S3-compatible storage</w:t>
      </w:r>
    </w:p>
    <w:p>
      <w:pPr>
        <w:spacing w:before="0" w:after="40" w:line="240" w:lineRule="auto"/>
      </w:pPr>
      <w:r>
        <w:rPr>
          <w:b/>
          <w:sz w:val="20"/>
          <w:szCs w:val="20"/>
        </w:rPr>
        <w:t xml:space="preserve">Practices: </w:t>
      </w:r>
      <w:r>
        <w:rPr>
          <w:sz w:val="20"/>
          <w:szCs w:val="20"/>
        </w:rPr>
        <w:t xml:space="preserve">System design, JWT/OAuth authentication, observability (OpenTelemetry, Prometheus, Grafana), technical documentation, production incident response, performance &amp; cost optimization, Agile delivery</w:t>
      </w:r>
    </w:p>
    <w:p>
      <w:pPr>
        <w:spacing w:before="120" w:after="40" w:line="240" w:lineRule="auto"/>
        <w:pBdr>
          <w:bottom w:val="single" w:sz="12" w:space="2" w:color="1F4E79"/>
        </w:pBdr>
      </w:pPr>
      <w:r>
        <w:rPr>
          <w:b/>
          <w:sz w:val="22"/>
          <w:szCs w:val="22"/>
          <w:color w:val="1F4E79"/>
        </w:rPr>
        <w:t xml:space="preserve">PROFESSIONAL EXPERIENCE</w:t>
      </w:r>
    </w:p>
    <w:p>
      <w:pPr>
        <w:spacing w:before="110" w:after="20" w:line="240" w:lineRule="auto"/>
      </w:pPr>
      <w:r>
        <w:rPr>
          <w:b/>
          <w:sz w:val="20"/>
          <w:szCs w:val="20"/>
          <w:color w:val="1F4E79"/>
        </w:rPr>
        <w:t xml:space="preserve">Tech Lead / Senior Software Engineer</w:t>
      </w:r>
    </w:p>
    <w:p>
      <w:pPr>
        <w:spacing w:before="0" w:after="40" w:line="240" w:lineRule="auto"/>
      </w:pPr>
      <w:r>
        <w:rPr>
          <w:sz w:val="18"/>
          <w:szCs w:val="18"/>
          <w:color w:val="666666"/>
        </w:rPr>
        <w:t xml:space="preserve">i4T Labs Pvt Ltd  |  April 2024 - Present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Lead engineering for enterprise-grade PropTech and Field Service Management (FSM) platforms serving customers across Oceania, the UK/Europe, and the Americas.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Deliver end-to-end digital workflows spanning lead acquisition, CRM, quoting, scheduling, field operations, invoicing, payments, and service delivery — the platform earned a 96.9% customer satisfaction score (2025 Australian Achiever Awards, VIC State Winner).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Integrate third-party enterprise platforms and automate business processes, replacing manual administrative workflows for clients.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Set technical direction and mentor a team of 5+ engineers as Tech Lead.</w:t>
      </w:r>
    </w:p>
    <w:p>
      <w:pPr>
        <w:spacing w:before="110" w:after="20" w:line="240" w:lineRule="auto"/>
      </w:pPr>
      <w:r>
        <w:rPr>
          <w:b/>
          <w:sz w:val="20"/>
          <w:szCs w:val="20"/>
          <w:color w:val="1F4E79"/>
        </w:rPr>
        <w:t xml:space="preserve">Senior Software Engineer</w:t>
      </w:r>
    </w:p>
    <w:p>
      <w:pPr>
        <w:spacing w:before="0" w:after="40" w:line="240" w:lineRule="auto"/>
      </w:pPr>
      <w:r>
        <w:rPr>
          <w:sz w:val="18"/>
          <w:szCs w:val="18"/>
          <w:color w:val="666666"/>
        </w:rPr>
        <w:t xml:space="preserve">Ascentic Pvt Ltd  |  December 2023 - April 2024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Full-stack engineer on a multi-tenant e-commerce platform serving a Sweden–Finland enterprise group, collaborating with distributed European stakeholders.</w:t>
      </w:r>
    </w:p>
    <w:p>
      <w:pPr>
        <w:spacing w:before="110" w:after="20" w:line="240" w:lineRule="auto"/>
      </w:pPr>
      <w:r>
        <w:rPr>
          <w:b/>
          <w:sz w:val="20"/>
          <w:szCs w:val="20"/>
          <w:color w:val="1F4E79"/>
        </w:rPr>
        <w:t xml:space="preserve">Senior Software Engineer</w:t>
      </w:r>
    </w:p>
    <w:p>
      <w:pPr>
        <w:spacing w:before="0" w:after="40" w:line="240" w:lineRule="auto"/>
      </w:pPr>
      <w:r>
        <w:rPr>
          <w:sz w:val="18"/>
          <w:szCs w:val="18"/>
          <w:color w:val="666666"/>
        </w:rPr>
        <w:t xml:space="preserve">Saberion Pvt Ltd  |  July 2021 - November 2023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Delivered and supported production web platforms for 3 of Sri Lanka’s 5 largest banks — Commercial Bank (BestWeb 2023 Gold), NDB Bank, and Bank of Ceylon — including CMS platforms, the Commercial Bank Flash mobile app backend, and production incident response.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Designed and built REST APIs powering mobile and web applications for finance-sector clients including LB Finance and LOLC (BestWeb 2023 Gold).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Delivered bespoke enterprise systems end-to-end: Asia Securities central user management &amp; equity forms, NIBM CRM, Careems jewellery store &amp; product management, Amaya Resorts reservations support, and the LankaClear console.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Revamped Virakesari.lk — a high-traffic national news platform — and its e-paper product.</w:t>
      </w:r>
    </w:p>
    <w:p>
      <w:pPr>
        <w:spacing w:before="110" w:after="20" w:line="240" w:lineRule="auto"/>
      </w:pPr>
      <w:r>
        <w:rPr>
          <w:b/>
          <w:sz w:val="20"/>
          <w:szCs w:val="20"/>
          <w:color w:val="1F4E79"/>
        </w:rPr>
        <w:t xml:space="preserve">Senior Software Engineer</w:t>
      </w:r>
    </w:p>
    <w:p>
      <w:pPr>
        <w:spacing w:before="0" w:after="40" w:line="240" w:lineRule="auto"/>
      </w:pPr>
      <w:r>
        <w:rPr>
          <w:sz w:val="18"/>
          <w:szCs w:val="18"/>
          <w:color w:val="666666"/>
        </w:rPr>
        <w:t xml:space="preserve">Xiteb Pvt Ltd  |  August 2019 - June 2021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Built Laravel e-commerce solutions with payment-gateway integrations (GENXT web shop).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Developed the company CRM platform (Laravel + Vue.js) and an Applicant Tracking System.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Rapid-response build: launched an online home-delivery shopping platform during the COVID-19 lockdown (CodeIgniter).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Owned QA/QC for responsive, cross-browser flagship sites — hodabass.lk won BestWeb 2020 Gold (non-profit) and overall Bronze.</w:t>
      </w:r>
    </w:p>
    <w:p>
      <w:pPr>
        <w:spacing w:before="110" w:after="20" w:line="240" w:lineRule="auto"/>
      </w:pPr>
      <w:r>
        <w:rPr>
          <w:b/>
          <w:sz w:val="20"/>
          <w:szCs w:val="20"/>
          <w:color w:val="1F4E79"/>
        </w:rPr>
        <w:t xml:space="preserve">Software Engineer / Lead Developer</w:t>
      </w:r>
    </w:p>
    <w:p>
      <w:pPr>
        <w:spacing w:before="0" w:after="40" w:line="240" w:lineRule="auto"/>
      </w:pPr>
      <w:r>
        <w:rPr>
          <w:sz w:val="18"/>
          <w:szCs w:val="18"/>
          <w:color w:val="666666"/>
        </w:rPr>
        <w:t xml:space="preserve">Visanduma R&amp;D Pvt Ltd  |  January 2016 - August 2019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Built a cryptocurrency payment-gateway API (Laravel + Blockchain API) and an ICO crowdfunding platform for a private investor network in Amsterdam.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Worked directly with international clients to deliver official web platforms and CMS for Amsterdam businesses: Delirium Café and Top Tours &amp; Events.</w:t>
      </w:r>
    </w:p>
    <w:p>
      <w:pPr>
        <w:spacing w:before="110" w:after="20" w:line="240" w:lineRule="auto"/>
      </w:pPr>
      <w:r>
        <w:rPr>
          <w:b/>
          <w:sz w:val="20"/>
          <w:szCs w:val="20"/>
          <w:color w:val="1F4E79"/>
        </w:rPr>
        <w:t xml:space="preserve">Intern Software Engineer</w:t>
      </w:r>
    </w:p>
    <w:p>
      <w:pPr>
        <w:spacing w:before="0" w:after="40" w:line="240" w:lineRule="auto"/>
      </w:pPr>
      <w:r>
        <w:rPr>
          <w:sz w:val="18"/>
          <w:szCs w:val="18"/>
          <w:color w:val="666666"/>
        </w:rPr>
        <w:t xml:space="preserve">SimCentric Technologies Pvt Ltd  |  April 2015 - October 2015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Built an internal C++ visual-debugging toolkit and a VBS plugin rendering roads and crossings on 3D world maps (C++, Fusion).</w:t>
      </w:r>
    </w:p>
    <w:p>
      <w:pPr>
        <w:spacing w:before="120" w:after="40" w:line="240" w:lineRule="auto"/>
        <w:pBdr>
          <w:bottom w:val="single" w:sz="12" w:space="2" w:color="1F4E79"/>
        </w:pBdr>
      </w:pPr>
      <w:r>
        <w:rPr>
          <w:b/>
          <w:sz w:val="22"/>
          <w:szCs w:val="22"/>
          <w:color w:val="1F4E79"/>
        </w:rPr>
        <w:t xml:space="preserve">SELECTED PROJECT</w:t>
      </w:r>
    </w:p>
    <w:p>
      <w:pPr>
        <w:spacing w:before="110" w:after="20" w:line="240" w:lineRule="auto"/>
      </w:pPr>
      <w:r>
        <w:rPr>
          <w:b/>
          <w:sz w:val="20"/>
          <w:szCs w:val="20"/>
          <w:color w:val="1F4E79"/>
        </w:rPr>
        <w:t xml:space="preserve">Enterprise AI Invoice Processing Platform</w:t>
      </w:r>
    </w:p>
    <w:p>
      <w:pPr>
        <w:spacing w:before="0" w:after="40" w:line="240" w:lineRule="auto"/>
      </w:pPr>
      <w:r>
        <w:rPr>
          <w:sz w:val="18"/>
          <w:szCs w:val="18"/>
          <w:color w:val="666666"/>
        </w:rPr>
        <w:t xml:space="preserve">Personal production-grade build  |  github.com/devchan/fde-enterprise-invoice-platform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Architected and built an end-to-end AI document-processing platform covering secure invoice upload, queued AI extraction (OpenAI), business-rule validation, human-in-the-loop review, approval with a complete audit trail, pgvector similar-invoice search, plus an MCP server and an in-app tool-calling AI assistant over shared tenant-scoped read-only tools.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Backend in Python/FastAPI — 30 REST endpoints backed by 154 automated tests — with PostgreSQL + pgvector (HNSW), Redis-backed workers, JWT authentication, and a React frontend; deployed via Docker, Kubernetes manifests, and Terraform, with CI via GitHub Actions.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Production-grade engineering: strict extraction schemas with prompt versioning, token/cost tracking, SHA-256 duplicate-upload guard, signed URLs, rate limiting, and tenant-scoped S3 storage.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Authored executive-level architecture documentation: layered system design, data model, STRIDE threat model, SLOs, and Kubernetes deployment topology.</w:t>
      </w:r>
    </w:p>
    <w:p>
      <w:pPr>
        <w:spacing w:before="0" w:after="40" w:line="240" w:lineRule="auto"/>
      </w:pPr>
      <w:r>
        <w:rPr>
          <w:sz w:val="18"/>
          <w:szCs w:val="18"/>
          <w:color w:val="666666"/>
        </w:rPr>
        <w:t xml:space="preserve">Architecture review: devchan.github.io/fde-enterprise-invoice-platform/architecture-view.html</w:t>
      </w:r>
    </w:p>
    <w:p>
      <w:pPr>
        <w:spacing w:before="120" w:after="40" w:line="240" w:lineRule="auto"/>
        <w:pBdr>
          <w:bottom w:val="single" w:sz="12" w:space="2" w:color="1F4E79"/>
        </w:pBdr>
      </w:pPr>
      <w:r>
        <w:rPr>
          <w:b/>
          <w:sz w:val="22"/>
          <w:szCs w:val="22"/>
          <w:color w:val="1F4E79"/>
        </w:rPr>
        <w:t xml:space="preserve">EDUCATION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Executive MSc in Information Security — Asia e University, Malaysia (2016–2018)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BSc (Hons) in Computer Science &amp; Technology — Uva Wellassa University, Sri Lanka (2011–2015)</w:t>
      </w:r>
    </w:p>
    <w:p>
      <w:pPr>
        <w:spacing w:before="120" w:after="40" w:line="240" w:lineRule="auto"/>
        <w:pBdr>
          <w:bottom w:val="single" w:sz="12" w:space="2" w:color="1F4E79"/>
        </w:pBdr>
      </w:pPr>
      <w:r>
        <w:rPr>
          <w:b/>
          <w:sz w:val="22"/>
          <w:szCs w:val="22"/>
          <w:color w:val="1F4E79"/>
        </w:rPr>
        <w:t xml:space="preserve">RESEARCH &amp; AWARDS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MSc research: an all-in-one application-security package for the Laravel PHP framework.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BSc research: facial-feature recognition from freehand criminal sketches (C++, OpenCV).</w:t>
      </w:r>
    </w:p>
    <w:p>
      <w:pPr>
        <w:spacing w:before="0" w:after="24" w:line="240" w:lineRule="auto"/>
        <w:ind w:left="340" w:hanging="20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 xml:space="preserve">BestWeb Sri Lanka: Gold 2023 (Commercial Bank, LOLC); Gold &amp; overall Bronze 2020 (hodabass.lk).</w:t>
      </w:r>
    </w:p>
    <w:sectPr>
      <w:pgSz w:w="11906" w:h="16838"/>
      <w:pgMar w:top="800" w:right="1000" w:bottom="800" w:left="10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