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DBF" w:rsidRPr="006E7DBF" w:rsidRDefault="006E7DBF" w:rsidP="006E7DBF">
      <w:pPr>
        <w:shd w:val="clear" w:color="auto" w:fill="FFFFFF"/>
        <w:spacing w:after="0" w:line="240" w:lineRule="auto"/>
        <w:outlineLvl w:val="0"/>
        <w:rPr>
          <w:rFonts w:ascii="Segoe UI" w:eastAsia="Times New Roman" w:hAnsi="Segoe UI" w:cs="Segoe UI"/>
          <w:b/>
          <w:bCs/>
          <w:color w:val="171717"/>
          <w:kern w:val="36"/>
          <w:sz w:val="48"/>
          <w:szCs w:val="48"/>
        </w:rPr>
      </w:pPr>
      <w:r w:rsidRPr="006E7DBF">
        <w:rPr>
          <w:rFonts w:ascii="Segoe UI" w:eastAsia="Times New Roman" w:hAnsi="Segoe UI" w:cs="Segoe UI"/>
          <w:b/>
          <w:bCs/>
          <w:color w:val="171717"/>
          <w:kern w:val="36"/>
          <w:sz w:val="48"/>
          <w:szCs w:val="48"/>
        </w:rPr>
        <w:t>What is Azure Synapse Analytics?</w:t>
      </w:r>
    </w:p>
    <w:p w:rsidR="004C6884" w:rsidRDefault="00EF6739"/>
    <w:p w:rsidR="0078624F" w:rsidRDefault="0078624F" w:rsidP="0078624F">
      <w:pPr>
        <w:pStyle w:val="NormalWeb"/>
        <w:shd w:val="clear" w:color="auto" w:fill="FFFFFF"/>
        <w:rPr>
          <w:rFonts w:ascii="Segoe UI" w:hAnsi="Segoe UI" w:cs="Segoe UI"/>
          <w:color w:val="171717"/>
          <w:sz w:val="25"/>
          <w:szCs w:val="25"/>
        </w:rPr>
      </w:pPr>
      <w:r>
        <w:rPr>
          <w:rStyle w:val="Strong"/>
          <w:rFonts w:ascii="Segoe UI" w:hAnsi="Segoe UI" w:cs="Segoe UI"/>
          <w:color w:val="171717"/>
          <w:sz w:val="25"/>
          <w:szCs w:val="25"/>
        </w:rPr>
        <w:t>Azure Synapse</w:t>
      </w:r>
      <w:r>
        <w:rPr>
          <w:rFonts w:ascii="Segoe UI" w:hAnsi="Segoe UI" w:cs="Segoe UI"/>
          <w:color w:val="171717"/>
          <w:sz w:val="25"/>
          <w:szCs w:val="25"/>
        </w:rPr>
        <w:t> is an enterprise analytics service that accelerates time to insight across data warehouses and big data systems. Azure Synapse brings together the best of </w:t>
      </w:r>
      <w:r>
        <w:rPr>
          <w:rStyle w:val="Strong"/>
          <w:rFonts w:ascii="Segoe UI" w:hAnsi="Segoe UI" w:cs="Segoe UI"/>
          <w:color w:val="171717"/>
          <w:sz w:val="25"/>
          <w:szCs w:val="25"/>
        </w:rPr>
        <w:t>SQL</w:t>
      </w:r>
      <w:r>
        <w:rPr>
          <w:rFonts w:ascii="Segoe UI" w:hAnsi="Segoe UI" w:cs="Segoe UI"/>
          <w:color w:val="171717"/>
          <w:sz w:val="25"/>
          <w:szCs w:val="25"/>
        </w:rPr>
        <w:t> technologies used in enterprise data warehousing, </w:t>
      </w:r>
      <w:r>
        <w:rPr>
          <w:rStyle w:val="Strong"/>
          <w:rFonts w:ascii="Segoe UI" w:hAnsi="Segoe UI" w:cs="Segoe UI"/>
          <w:color w:val="171717"/>
          <w:sz w:val="25"/>
          <w:szCs w:val="25"/>
        </w:rPr>
        <w:t>Spark</w:t>
      </w:r>
      <w:r>
        <w:rPr>
          <w:rFonts w:ascii="Segoe UI" w:hAnsi="Segoe UI" w:cs="Segoe UI"/>
          <w:color w:val="171717"/>
          <w:sz w:val="25"/>
          <w:szCs w:val="25"/>
        </w:rPr>
        <w:t> technologies used for big data, </w:t>
      </w:r>
      <w:r>
        <w:rPr>
          <w:rStyle w:val="Strong"/>
          <w:rFonts w:ascii="Segoe UI" w:hAnsi="Segoe UI" w:cs="Segoe UI"/>
          <w:color w:val="171717"/>
          <w:sz w:val="25"/>
          <w:szCs w:val="25"/>
        </w:rPr>
        <w:t>Data Explorer</w:t>
      </w:r>
      <w:r>
        <w:rPr>
          <w:rFonts w:ascii="Segoe UI" w:hAnsi="Segoe UI" w:cs="Segoe UI"/>
          <w:color w:val="171717"/>
          <w:sz w:val="25"/>
          <w:szCs w:val="25"/>
        </w:rPr>
        <w:t> for log and time series analytics, </w:t>
      </w:r>
      <w:r>
        <w:rPr>
          <w:rStyle w:val="Strong"/>
          <w:rFonts w:ascii="Segoe UI" w:hAnsi="Segoe UI" w:cs="Segoe UI"/>
          <w:color w:val="171717"/>
          <w:sz w:val="25"/>
          <w:szCs w:val="25"/>
        </w:rPr>
        <w:t>Pipelines</w:t>
      </w:r>
      <w:r>
        <w:rPr>
          <w:rFonts w:ascii="Segoe UI" w:hAnsi="Segoe UI" w:cs="Segoe UI"/>
          <w:color w:val="171717"/>
          <w:sz w:val="25"/>
          <w:szCs w:val="25"/>
        </w:rPr>
        <w:t> for data integration and ETL/ELT, and deep integration with other Azure services such as </w:t>
      </w:r>
      <w:r>
        <w:rPr>
          <w:rStyle w:val="Strong"/>
          <w:rFonts w:ascii="Segoe UI" w:hAnsi="Segoe UI" w:cs="Segoe UI"/>
          <w:color w:val="171717"/>
          <w:sz w:val="25"/>
          <w:szCs w:val="25"/>
        </w:rPr>
        <w:t>Power BI</w:t>
      </w:r>
      <w:r>
        <w:rPr>
          <w:rFonts w:ascii="Segoe UI" w:hAnsi="Segoe UI" w:cs="Segoe UI"/>
          <w:color w:val="171717"/>
          <w:sz w:val="25"/>
          <w:szCs w:val="25"/>
        </w:rPr>
        <w:t>, </w:t>
      </w:r>
      <w:proofErr w:type="spellStart"/>
      <w:r>
        <w:rPr>
          <w:rStyle w:val="Strong"/>
          <w:rFonts w:ascii="Segoe UI" w:hAnsi="Segoe UI" w:cs="Segoe UI"/>
          <w:color w:val="171717"/>
          <w:sz w:val="25"/>
          <w:szCs w:val="25"/>
        </w:rPr>
        <w:t>CosmosDB</w:t>
      </w:r>
      <w:proofErr w:type="spellEnd"/>
      <w:r>
        <w:rPr>
          <w:rFonts w:ascii="Segoe UI" w:hAnsi="Segoe UI" w:cs="Segoe UI"/>
          <w:color w:val="171717"/>
          <w:sz w:val="25"/>
          <w:szCs w:val="25"/>
        </w:rPr>
        <w:t>, and </w:t>
      </w:r>
      <w:proofErr w:type="spellStart"/>
      <w:r>
        <w:rPr>
          <w:rStyle w:val="Strong"/>
          <w:rFonts w:ascii="Segoe UI" w:hAnsi="Segoe UI" w:cs="Segoe UI"/>
          <w:color w:val="171717"/>
          <w:sz w:val="25"/>
          <w:szCs w:val="25"/>
        </w:rPr>
        <w:t>AzureML</w:t>
      </w:r>
      <w:proofErr w:type="spellEnd"/>
      <w:r>
        <w:rPr>
          <w:rFonts w:ascii="Segoe UI" w:hAnsi="Segoe UI" w:cs="Segoe UI"/>
          <w:color w:val="171717"/>
          <w:sz w:val="25"/>
          <w:szCs w:val="25"/>
        </w:rPr>
        <w:t>.</w:t>
      </w:r>
    </w:p>
    <w:p w:rsidR="0078624F" w:rsidRDefault="0078624F" w:rsidP="0078624F">
      <w:pPr>
        <w:pStyle w:val="NormalWeb"/>
        <w:shd w:val="clear" w:color="auto" w:fill="FFFFFF"/>
        <w:rPr>
          <w:rFonts w:ascii="Segoe UI" w:hAnsi="Segoe UI" w:cs="Segoe UI"/>
          <w:color w:val="171717"/>
          <w:sz w:val="25"/>
          <w:szCs w:val="25"/>
        </w:rPr>
      </w:pPr>
      <w:r>
        <w:rPr>
          <w:rFonts w:ascii="Segoe UI" w:hAnsi="Segoe UI" w:cs="Segoe UI"/>
          <w:noProof/>
          <w:color w:val="171717"/>
          <w:sz w:val="25"/>
          <w:szCs w:val="25"/>
        </w:rPr>
        <w:drawing>
          <wp:inline distT="0" distB="0" distL="0" distR="0">
            <wp:extent cx="6212785" cy="2782957"/>
            <wp:effectExtent l="19050" t="0" r="0" b="0"/>
            <wp:docPr id="1" name="Picture 1" descr="Diagram of Azure Synapse Analytic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Azure Synapse Analytics architecture."/>
                    <pic:cNvPicPr>
                      <a:picLocks noChangeAspect="1" noChangeArrowheads="1"/>
                    </pic:cNvPicPr>
                  </pic:nvPicPr>
                  <pic:blipFill>
                    <a:blip r:embed="rId5"/>
                    <a:srcRect/>
                    <a:stretch>
                      <a:fillRect/>
                    </a:stretch>
                  </pic:blipFill>
                  <pic:spPr bwMode="auto">
                    <a:xfrm>
                      <a:off x="0" y="0"/>
                      <a:ext cx="6213339" cy="2783205"/>
                    </a:xfrm>
                    <a:prstGeom prst="rect">
                      <a:avLst/>
                    </a:prstGeom>
                    <a:noFill/>
                    <a:ln w="9525">
                      <a:noFill/>
                      <a:miter lim="800000"/>
                      <a:headEnd/>
                      <a:tailEnd/>
                    </a:ln>
                  </pic:spPr>
                </pic:pic>
              </a:graphicData>
            </a:graphic>
          </wp:inline>
        </w:drawing>
      </w:r>
    </w:p>
    <w:p w:rsidR="00924053" w:rsidRDefault="00924053" w:rsidP="00924053">
      <w:pPr>
        <w:pStyle w:val="Heading2"/>
        <w:shd w:val="clear" w:color="auto" w:fill="FFFFFF"/>
        <w:rPr>
          <w:rFonts w:ascii="Segoe UI" w:hAnsi="Segoe UI" w:cs="Segoe UI"/>
          <w:color w:val="171717"/>
        </w:rPr>
      </w:pPr>
      <w:r>
        <w:rPr>
          <w:rFonts w:ascii="Segoe UI" w:hAnsi="Segoe UI" w:cs="Segoe UI"/>
          <w:color w:val="171717"/>
        </w:rPr>
        <w:t>Industry-leading SQL</w:t>
      </w:r>
    </w:p>
    <w:p w:rsidR="00924053" w:rsidRDefault="00924053" w:rsidP="00924053">
      <w:pPr>
        <w:pStyle w:val="NormalWeb"/>
        <w:shd w:val="clear" w:color="auto" w:fill="FFFFFF"/>
        <w:rPr>
          <w:rFonts w:ascii="Segoe UI" w:hAnsi="Segoe UI" w:cs="Segoe UI"/>
          <w:color w:val="171717"/>
          <w:sz w:val="25"/>
          <w:szCs w:val="25"/>
        </w:rPr>
      </w:pPr>
      <w:r>
        <w:rPr>
          <w:rStyle w:val="Strong"/>
          <w:rFonts w:ascii="Segoe UI" w:hAnsi="Segoe UI" w:cs="Segoe UI"/>
          <w:color w:val="171717"/>
          <w:sz w:val="25"/>
          <w:szCs w:val="25"/>
        </w:rPr>
        <w:t>Synapse SQL</w:t>
      </w:r>
      <w:r>
        <w:rPr>
          <w:rFonts w:ascii="Segoe UI" w:hAnsi="Segoe UI" w:cs="Segoe UI"/>
          <w:color w:val="171717"/>
          <w:sz w:val="25"/>
          <w:szCs w:val="25"/>
        </w:rPr>
        <w:t> is a distributed query system for T-SQL that enables data warehousing and data virtualization scenarios and extends T-SQL to address streaming and machine learning scenarios.</w:t>
      </w:r>
    </w:p>
    <w:p w:rsidR="00924053" w:rsidRDefault="00924053" w:rsidP="00924053">
      <w:pPr>
        <w:numPr>
          <w:ilvl w:val="0"/>
          <w:numId w:val="1"/>
        </w:numPr>
        <w:shd w:val="clear" w:color="auto" w:fill="FFFFFF"/>
        <w:spacing w:after="0" w:line="240" w:lineRule="auto"/>
        <w:ind w:left="595"/>
        <w:rPr>
          <w:rFonts w:ascii="Segoe UI" w:hAnsi="Segoe UI" w:cs="Segoe UI"/>
          <w:color w:val="171717"/>
          <w:sz w:val="25"/>
          <w:szCs w:val="25"/>
        </w:rPr>
      </w:pPr>
      <w:r>
        <w:rPr>
          <w:rFonts w:ascii="Segoe UI" w:hAnsi="Segoe UI" w:cs="Segoe UI"/>
          <w:color w:val="171717"/>
          <w:sz w:val="25"/>
          <w:szCs w:val="25"/>
        </w:rPr>
        <w:t>Synapse SQL offers both </w:t>
      </w:r>
      <w:proofErr w:type="spellStart"/>
      <w:r>
        <w:rPr>
          <w:rStyle w:val="Strong"/>
          <w:rFonts w:ascii="Segoe UI" w:hAnsi="Segoe UI" w:cs="Segoe UI"/>
          <w:color w:val="171717"/>
          <w:sz w:val="25"/>
          <w:szCs w:val="25"/>
        </w:rPr>
        <w:t>serverless</w:t>
      </w:r>
      <w:proofErr w:type="spellEnd"/>
      <w:r>
        <w:rPr>
          <w:rFonts w:ascii="Segoe UI" w:hAnsi="Segoe UI" w:cs="Segoe UI"/>
          <w:color w:val="171717"/>
          <w:sz w:val="25"/>
          <w:szCs w:val="25"/>
        </w:rPr>
        <w:t> and </w:t>
      </w:r>
      <w:r>
        <w:rPr>
          <w:rStyle w:val="Strong"/>
          <w:rFonts w:ascii="Segoe UI" w:hAnsi="Segoe UI" w:cs="Segoe UI"/>
          <w:color w:val="171717"/>
          <w:sz w:val="25"/>
          <w:szCs w:val="25"/>
        </w:rPr>
        <w:t>dedicated</w:t>
      </w:r>
      <w:r>
        <w:rPr>
          <w:rFonts w:ascii="Segoe UI" w:hAnsi="Segoe UI" w:cs="Segoe UI"/>
          <w:color w:val="171717"/>
          <w:sz w:val="25"/>
          <w:szCs w:val="25"/>
        </w:rPr>
        <w:t xml:space="preserve"> resource models. For predictable performance and cost, create dedicated SQL pools to reserve processing power for data stored in SQL tables. For unplanned or </w:t>
      </w:r>
      <w:proofErr w:type="spellStart"/>
      <w:r>
        <w:rPr>
          <w:rFonts w:ascii="Segoe UI" w:hAnsi="Segoe UI" w:cs="Segoe UI"/>
          <w:color w:val="171717"/>
          <w:sz w:val="25"/>
          <w:szCs w:val="25"/>
        </w:rPr>
        <w:t>bursty</w:t>
      </w:r>
      <w:proofErr w:type="spellEnd"/>
      <w:r>
        <w:rPr>
          <w:rFonts w:ascii="Segoe UI" w:hAnsi="Segoe UI" w:cs="Segoe UI"/>
          <w:color w:val="171717"/>
          <w:sz w:val="25"/>
          <w:szCs w:val="25"/>
        </w:rPr>
        <w:t xml:space="preserve"> workloads, use the always-available, </w:t>
      </w:r>
      <w:proofErr w:type="spellStart"/>
      <w:r>
        <w:rPr>
          <w:rFonts w:ascii="Segoe UI" w:hAnsi="Segoe UI" w:cs="Segoe UI"/>
          <w:color w:val="171717"/>
          <w:sz w:val="25"/>
          <w:szCs w:val="25"/>
        </w:rPr>
        <w:t>serverless</w:t>
      </w:r>
      <w:proofErr w:type="spellEnd"/>
      <w:r>
        <w:rPr>
          <w:rFonts w:ascii="Segoe UI" w:hAnsi="Segoe UI" w:cs="Segoe UI"/>
          <w:color w:val="171717"/>
          <w:sz w:val="25"/>
          <w:szCs w:val="25"/>
        </w:rPr>
        <w:t xml:space="preserve"> SQL endpoint.</w:t>
      </w:r>
    </w:p>
    <w:p w:rsidR="00924053" w:rsidRDefault="00924053" w:rsidP="00924053">
      <w:pPr>
        <w:numPr>
          <w:ilvl w:val="0"/>
          <w:numId w:val="1"/>
        </w:numPr>
        <w:shd w:val="clear" w:color="auto" w:fill="FFFFFF"/>
        <w:spacing w:after="0" w:line="240" w:lineRule="auto"/>
        <w:ind w:left="595"/>
        <w:rPr>
          <w:rFonts w:ascii="Segoe UI" w:hAnsi="Segoe UI" w:cs="Segoe UI"/>
          <w:color w:val="171717"/>
          <w:sz w:val="25"/>
          <w:szCs w:val="25"/>
        </w:rPr>
      </w:pPr>
      <w:r>
        <w:rPr>
          <w:rFonts w:ascii="Segoe UI" w:hAnsi="Segoe UI" w:cs="Segoe UI"/>
          <w:color w:val="171717"/>
          <w:sz w:val="25"/>
          <w:szCs w:val="25"/>
        </w:rPr>
        <w:t>Use built-in </w:t>
      </w:r>
      <w:r>
        <w:rPr>
          <w:rStyle w:val="Strong"/>
          <w:rFonts w:ascii="Segoe UI" w:hAnsi="Segoe UI" w:cs="Segoe UI"/>
          <w:color w:val="171717"/>
          <w:sz w:val="25"/>
          <w:szCs w:val="25"/>
        </w:rPr>
        <w:t>streaming</w:t>
      </w:r>
      <w:r>
        <w:rPr>
          <w:rFonts w:ascii="Segoe UI" w:hAnsi="Segoe UI" w:cs="Segoe UI"/>
          <w:color w:val="171717"/>
          <w:sz w:val="25"/>
          <w:szCs w:val="25"/>
        </w:rPr>
        <w:t> capabilities to land data from cloud data sources into SQL tables</w:t>
      </w:r>
    </w:p>
    <w:p w:rsidR="00924053" w:rsidRDefault="00924053" w:rsidP="00924053">
      <w:pPr>
        <w:numPr>
          <w:ilvl w:val="0"/>
          <w:numId w:val="1"/>
        </w:numPr>
        <w:shd w:val="clear" w:color="auto" w:fill="FFFFFF"/>
        <w:spacing w:after="0" w:line="240" w:lineRule="auto"/>
        <w:ind w:left="595"/>
        <w:rPr>
          <w:rFonts w:ascii="Segoe UI" w:hAnsi="Segoe UI" w:cs="Segoe UI"/>
          <w:color w:val="171717"/>
          <w:sz w:val="25"/>
          <w:szCs w:val="25"/>
        </w:rPr>
      </w:pPr>
      <w:r>
        <w:rPr>
          <w:rFonts w:ascii="Segoe UI" w:hAnsi="Segoe UI" w:cs="Segoe UI"/>
          <w:color w:val="171717"/>
          <w:sz w:val="25"/>
          <w:szCs w:val="25"/>
        </w:rPr>
        <w:t>Integrate AI with SQL by using </w:t>
      </w:r>
      <w:r>
        <w:rPr>
          <w:rStyle w:val="Strong"/>
          <w:rFonts w:ascii="Segoe UI" w:hAnsi="Segoe UI" w:cs="Segoe UI"/>
          <w:color w:val="171717"/>
          <w:sz w:val="25"/>
          <w:szCs w:val="25"/>
        </w:rPr>
        <w:t>machine learning</w:t>
      </w:r>
      <w:r>
        <w:rPr>
          <w:rFonts w:ascii="Segoe UI" w:hAnsi="Segoe UI" w:cs="Segoe UI"/>
          <w:color w:val="171717"/>
          <w:sz w:val="25"/>
          <w:szCs w:val="25"/>
        </w:rPr>
        <w:t> models to score data using the </w:t>
      </w:r>
      <w:r w:rsidRPr="00924053">
        <w:rPr>
          <w:rFonts w:ascii="Segoe UI" w:hAnsi="Segoe UI" w:cs="Segoe UI"/>
          <w:color w:val="171717"/>
          <w:sz w:val="25"/>
          <w:szCs w:val="25"/>
        </w:rPr>
        <w:t>T-SQL PREDICT function</w:t>
      </w:r>
    </w:p>
    <w:p w:rsidR="00C257A5" w:rsidRDefault="00C257A5" w:rsidP="00C257A5">
      <w:pPr>
        <w:pStyle w:val="Heading2"/>
        <w:shd w:val="clear" w:color="auto" w:fill="FFFFFF"/>
        <w:rPr>
          <w:rFonts w:ascii="Segoe UI" w:hAnsi="Segoe UI" w:cs="Segoe UI"/>
          <w:color w:val="171717"/>
        </w:rPr>
      </w:pPr>
      <w:r>
        <w:rPr>
          <w:rFonts w:ascii="Segoe UI" w:hAnsi="Segoe UI" w:cs="Segoe UI"/>
          <w:color w:val="171717"/>
        </w:rPr>
        <w:lastRenderedPageBreak/>
        <w:t>Working with your Data Lake</w:t>
      </w:r>
    </w:p>
    <w:p w:rsidR="00C257A5" w:rsidRDefault="00C257A5" w:rsidP="00C257A5">
      <w:pPr>
        <w:pStyle w:val="NormalWeb"/>
        <w:shd w:val="clear" w:color="auto" w:fill="FFFFFF"/>
        <w:rPr>
          <w:rFonts w:ascii="Segoe UI" w:hAnsi="Segoe UI" w:cs="Segoe UI"/>
          <w:color w:val="171717"/>
          <w:sz w:val="25"/>
          <w:szCs w:val="25"/>
        </w:rPr>
      </w:pPr>
      <w:r>
        <w:rPr>
          <w:rFonts w:ascii="Segoe UI" w:hAnsi="Segoe UI" w:cs="Segoe UI"/>
          <w:color w:val="171717"/>
          <w:sz w:val="25"/>
          <w:szCs w:val="25"/>
        </w:rPr>
        <w:t>Azure Synapse removes the traditional technology barriers between using SQL and Spark together. You can seamlessly mix and match based on your needs and expertise.</w:t>
      </w:r>
    </w:p>
    <w:p w:rsidR="00C257A5" w:rsidRDefault="00C257A5" w:rsidP="00C257A5">
      <w:pPr>
        <w:numPr>
          <w:ilvl w:val="0"/>
          <w:numId w:val="2"/>
        </w:numPr>
        <w:shd w:val="clear" w:color="auto" w:fill="FFFFFF"/>
        <w:spacing w:after="0" w:line="240" w:lineRule="auto"/>
        <w:ind w:left="595"/>
        <w:rPr>
          <w:rFonts w:ascii="Segoe UI" w:hAnsi="Segoe UI" w:cs="Segoe UI"/>
          <w:color w:val="171717"/>
          <w:sz w:val="25"/>
          <w:szCs w:val="25"/>
        </w:rPr>
      </w:pPr>
      <w:r>
        <w:rPr>
          <w:rFonts w:ascii="Segoe UI" w:hAnsi="Segoe UI" w:cs="Segoe UI"/>
          <w:color w:val="171717"/>
          <w:sz w:val="25"/>
          <w:szCs w:val="25"/>
        </w:rPr>
        <w:t>Tables defined on files in the data lake are seamlessly consumed by either Spark or Hive.</w:t>
      </w:r>
    </w:p>
    <w:p w:rsidR="00C257A5" w:rsidRDefault="00C257A5" w:rsidP="00C257A5">
      <w:pPr>
        <w:numPr>
          <w:ilvl w:val="0"/>
          <w:numId w:val="2"/>
        </w:numPr>
        <w:shd w:val="clear" w:color="auto" w:fill="FFFFFF"/>
        <w:spacing w:after="0" w:line="240" w:lineRule="auto"/>
        <w:ind w:left="595"/>
        <w:rPr>
          <w:rFonts w:ascii="Segoe UI" w:hAnsi="Segoe UI" w:cs="Segoe UI"/>
          <w:color w:val="171717"/>
          <w:sz w:val="25"/>
          <w:szCs w:val="25"/>
        </w:rPr>
      </w:pPr>
      <w:r>
        <w:rPr>
          <w:rFonts w:ascii="Segoe UI" w:hAnsi="Segoe UI" w:cs="Segoe UI"/>
          <w:color w:val="171717"/>
          <w:sz w:val="25"/>
          <w:szCs w:val="25"/>
        </w:rPr>
        <w:t>SQL and Spark can directly explore and analyze Parquet, CSV, TSV, and JSON files stored in the data lake.</w:t>
      </w:r>
    </w:p>
    <w:p w:rsidR="00C257A5" w:rsidRDefault="00C257A5" w:rsidP="00C257A5">
      <w:pPr>
        <w:numPr>
          <w:ilvl w:val="0"/>
          <w:numId w:val="2"/>
        </w:numPr>
        <w:shd w:val="clear" w:color="auto" w:fill="FFFFFF"/>
        <w:spacing w:after="0" w:line="240" w:lineRule="auto"/>
        <w:ind w:left="595"/>
        <w:rPr>
          <w:rFonts w:ascii="Segoe UI" w:hAnsi="Segoe UI" w:cs="Segoe UI"/>
          <w:color w:val="171717"/>
          <w:sz w:val="25"/>
          <w:szCs w:val="25"/>
        </w:rPr>
      </w:pPr>
      <w:r>
        <w:rPr>
          <w:rFonts w:ascii="Segoe UI" w:hAnsi="Segoe UI" w:cs="Segoe UI"/>
          <w:color w:val="171717"/>
          <w:sz w:val="25"/>
          <w:szCs w:val="25"/>
        </w:rPr>
        <w:t>Fast, scalable data loading between SQL and Spark databases</w:t>
      </w:r>
    </w:p>
    <w:p w:rsidR="00C257A5" w:rsidRDefault="00C257A5" w:rsidP="00C257A5">
      <w:pPr>
        <w:shd w:val="clear" w:color="auto" w:fill="FFFFFF"/>
        <w:spacing w:after="0" w:line="240" w:lineRule="auto"/>
        <w:rPr>
          <w:rFonts w:ascii="Segoe UI" w:hAnsi="Segoe UI" w:cs="Segoe UI"/>
          <w:color w:val="171717"/>
          <w:sz w:val="25"/>
          <w:szCs w:val="25"/>
        </w:rPr>
      </w:pPr>
    </w:p>
    <w:p w:rsidR="00802829" w:rsidRDefault="00802829" w:rsidP="00802829">
      <w:pPr>
        <w:pStyle w:val="Heading2"/>
        <w:shd w:val="clear" w:color="auto" w:fill="FFFFFF"/>
        <w:rPr>
          <w:rFonts w:ascii="Segoe UI" w:hAnsi="Segoe UI" w:cs="Segoe UI"/>
          <w:color w:val="171717"/>
        </w:rPr>
      </w:pPr>
      <w:r>
        <w:rPr>
          <w:rFonts w:ascii="Segoe UI" w:hAnsi="Segoe UI" w:cs="Segoe UI"/>
          <w:color w:val="171717"/>
        </w:rPr>
        <w:t>Built-in data integration</w:t>
      </w:r>
    </w:p>
    <w:p w:rsidR="00802829" w:rsidRDefault="00802829" w:rsidP="00802829">
      <w:pPr>
        <w:pStyle w:val="NormalWeb"/>
        <w:shd w:val="clear" w:color="auto" w:fill="FFFFFF"/>
        <w:rPr>
          <w:rFonts w:ascii="Segoe UI" w:hAnsi="Segoe UI" w:cs="Segoe UI"/>
          <w:color w:val="171717"/>
          <w:sz w:val="25"/>
          <w:szCs w:val="25"/>
        </w:rPr>
      </w:pPr>
      <w:r>
        <w:rPr>
          <w:rFonts w:ascii="Segoe UI" w:hAnsi="Segoe UI" w:cs="Segoe UI"/>
          <w:color w:val="171717"/>
          <w:sz w:val="25"/>
          <w:szCs w:val="25"/>
        </w:rPr>
        <w:t>Azure Synapse contains the same Data Integration engine and experiences as Azure Data Factory, allowing you to create rich at-scale ETL pipelines without leaving Azure Synapse Analytics.</w:t>
      </w:r>
    </w:p>
    <w:p w:rsidR="00802829" w:rsidRDefault="00802829" w:rsidP="00802829">
      <w:pPr>
        <w:numPr>
          <w:ilvl w:val="0"/>
          <w:numId w:val="3"/>
        </w:numPr>
        <w:shd w:val="clear" w:color="auto" w:fill="FFFFFF"/>
        <w:spacing w:after="0" w:line="240" w:lineRule="auto"/>
        <w:ind w:left="595"/>
        <w:rPr>
          <w:rFonts w:ascii="Segoe UI" w:hAnsi="Segoe UI" w:cs="Segoe UI"/>
          <w:color w:val="171717"/>
          <w:sz w:val="25"/>
          <w:szCs w:val="25"/>
        </w:rPr>
      </w:pPr>
      <w:r>
        <w:rPr>
          <w:rFonts w:ascii="Segoe UI" w:hAnsi="Segoe UI" w:cs="Segoe UI"/>
          <w:color w:val="171717"/>
          <w:sz w:val="25"/>
          <w:szCs w:val="25"/>
        </w:rPr>
        <w:t>Ingest data from 90+ data sources</w:t>
      </w:r>
    </w:p>
    <w:p w:rsidR="00802829" w:rsidRDefault="00802829" w:rsidP="00802829">
      <w:pPr>
        <w:numPr>
          <w:ilvl w:val="0"/>
          <w:numId w:val="3"/>
        </w:numPr>
        <w:shd w:val="clear" w:color="auto" w:fill="FFFFFF"/>
        <w:spacing w:after="0" w:line="240" w:lineRule="auto"/>
        <w:ind w:left="595"/>
        <w:rPr>
          <w:rFonts w:ascii="Segoe UI" w:hAnsi="Segoe UI" w:cs="Segoe UI"/>
          <w:color w:val="171717"/>
          <w:sz w:val="25"/>
          <w:szCs w:val="25"/>
        </w:rPr>
      </w:pPr>
      <w:r>
        <w:rPr>
          <w:rFonts w:ascii="Segoe UI" w:hAnsi="Segoe UI" w:cs="Segoe UI"/>
          <w:color w:val="171717"/>
          <w:sz w:val="25"/>
          <w:szCs w:val="25"/>
        </w:rPr>
        <w:t>Code-Free ETL with Data flow activities</w:t>
      </w:r>
    </w:p>
    <w:p w:rsidR="00802829" w:rsidRDefault="00802829" w:rsidP="00802829">
      <w:pPr>
        <w:numPr>
          <w:ilvl w:val="0"/>
          <w:numId w:val="3"/>
        </w:numPr>
        <w:shd w:val="clear" w:color="auto" w:fill="FFFFFF"/>
        <w:spacing w:after="0" w:line="240" w:lineRule="auto"/>
        <w:ind w:left="595"/>
        <w:rPr>
          <w:rFonts w:ascii="Segoe UI" w:hAnsi="Segoe UI" w:cs="Segoe UI"/>
          <w:color w:val="171717"/>
          <w:sz w:val="25"/>
          <w:szCs w:val="25"/>
        </w:rPr>
      </w:pPr>
      <w:r>
        <w:rPr>
          <w:rFonts w:ascii="Segoe UI" w:hAnsi="Segoe UI" w:cs="Segoe UI"/>
          <w:color w:val="171717"/>
          <w:sz w:val="25"/>
          <w:szCs w:val="25"/>
        </w:rPr>
        <w:t>Orchestrate notebooks, Spark jobs, stored procedures, SQL scripts, and more</w:t>
      </w:r>
    </w:p>
    <w:p w:rsidR="00802829" w:rsidRDefault="00802829" w:rsidP="00C257A5">
      <w:pPr>
        <w:shd w:val="clear" w:color="auto" w:fill="FFFFFF"/>
        <w:spacing w:after="0" w:line="240" w:lineRule="auto"/>
        <w:rPr>
          <w:rFonts w:ascii="Segoe UI" w:hAnsi="Segoe UI" w:cs="Segoe UI"/>
          <w:color w:val="171717"/>
          <w:sz w:val="25"/>
          <w:szCs w:val="25"/>
        </w:rPr>
      </w:pPr>
    </w:p>
    <w:p w:rsidR="008054CE" w:rsidRDefault="008054CE" w:rsidP="008054CE">
      <w:pPr>
        <w:pStyle w:val="Heading2"/>
        <w:shd w:val="clear" w:color="auto" w:fill="FFFFFF"/>
        <w:rPr>
          <w:rFonts w:ascii="Segoe UI" w:hAnsi="Segoe UI" w:cs="Segoe UI"/>
          <w:color w:val="171717"/>
        </w:rPr>
      </w:pPr>
      <w:r>
        <w:rPr>
          <w:rFonts w:ascii="Segoe UI" w:hAnsi="Segoe UI" w:cs="Segoe UI"/>
          <w:color w:val="171717"/>
        </w:rPr>
        <w:t>Data Explorer (Preview)</w:t>
      </w:r>
    </w:p>
    <w:p w:rsidR="008054CE" w:rsidRDefault="008054CE" w:rsidP="008054CE">
      <w:pPr>
        <w:pStyle w:val="NormalWeb"/>
        <w:shd w:val="clear" w:color="auto" w:fill="FFFFFF"/>
        <w:rPr>
          <w:rFonts w:ascii="Segoe UI" w:hAnsi="Segoe UI" w:cs="Segoe UI"/>
          <w:color w:val="171717"/>
          <w:sz w:val="25"/>
          <w:szCs w:val="25"/>
        </w:rPr>
      </w:pPr>
      <w:r>
        <w:rPr>
          <w:rFonts w:ascii="Segoe UI" w:hAnsi="Segoe UI" w:cs="Segoe UI"/>
          <w:color w:val="171717"/>
          <w:sz w:val="25"/>
          <w:szCs w:val="25"/>
        </w:rPr>
        <w:t>Azure Synapse Data Explorer provides customers with an interactive query experience to unlock insights from log and telemetry data. To complement existing SQL and Apache Spark analytics runtime engines, Data Explorer analytics runtime is optimized for efficient log analytics using powerful indexing technology to automatically index free-text and semi-structured data commonly found in the telemetry data.</w:t>
      </w:r>
    </w:p>
    <w:p w:rsidR="008054CE" w:rsidRDefault="008054CE" w:rsidP="008054CE">
      <w:pPr>
        <w:pStyle w:val="NormalWeb"/>
        <w:shd w:val="clear" w:color="auto" w:fill="FFFFFF"/>
        <w:rPr>
          <w:rFonts w:ascii="Segoe UI" w:hAnsi="Segoe UI" w:cs="Segoe UI"/>
          <w:color w:val="171717"/>
          <w:sz w:val="25"/>
          <w:szCs w:val="25"/>
        </w:rPr>
      </w:pPr>
      <w:r>
        <w:rPr>
          <w:rFonts w:ascii="Segoe UI" w:hAnsi="Segoe UI" w:cs="Segoe UI"/>
          <w:color w:val="171717"/>
          <w:sz w:val="25"/>
          <w:szCs w:val="25"/>
        </w:rPr>
        <w:t xml:space="preserve">Use Data Explorer as a data platform for building near real-time log analytics and </w:t>
      </w:r>
      <w:proofErr w:type="spellStart"/>
      <w:r>
        <w:rPr>
          <w:rFonts w:ascii="Segoe UI" w:hAnsi="Segoe UI" w:cs="Segoe UI"/>
          <w:color w:val="171717"/>
          <w:sz w:val="25"/>
          <w:szCs w:val="25"/>
        </w:rPr>
        <w:t>IoT</w:t>
      </w:r>
      <w:proofErr w:type="spellEnd"/>
      <w:r>
        <w:rPr>
          <w:rFonts w:ascii="Segoe UI" w:hAnsi="Segoe UI" w:cs="Segoe UI"/>
          <w:color w:val="171717"/>
          <w:sz w:val="25"/>
          <w:szCs w:val="25"/>
        </w:rPr>
        <w:t xml:space="preserve"> analytics solutions to:</w:t>
      </w:r>
    </w:p>
    <w:p w:rsidR="008054CE" w:rsidRDefault="008054CE" w:rsidP="008054CE">
      <w:pPr>
        <w:numPr>
          <w:ilvl w:val="0"/>
          <w:numId w:val="4"/>
        </w:numPr>
        <w:shd w:val="clear" w:color="auto" w:fill="FFFFFF"/>
        <w:spacing w:after="0" w:line="240" w:lineRule="auto"/>
        <w:ind w:left="595"/>
        <w:rPr>
          <w:rFonts w:ascii="Segoe UI" w:hAnsi="Segoe UI" w:cs="Segoe UI"/>
          <w:color w:val="171717"/>
          <w:sz w:val="25"/>
          <w:szCs w:val="25"/>
        </w:rPr>
      </w:pPr>
      <w:r>
        <w:rPr>
          <w:rFonts w:ascii="Segoe UI" w:hAnsi="Segoe UI" w:cs="Segoe UI"/>
          <w:color w:val="171717"/>
          <w:sz w:val="25"/>
          <w:szCs w:val="25"/>
        </w:rPr>
        <w:t>Consolidate and correlate your logs and events data across on-premises, cloud, third-party data sources.</w:t>
      </w:r>
    </w:p>
    <w:p w:rsidR="008054CE" w:rsidRDefault="008054CE" w:rsidP="008054CE">
      <w:pPr>
        <w:numPr>
          <w:ilvl w:val="0"/>
          <w:numId w:val="4"/>
        </w:numPr>
        <w:shd w:val="clear" w:color="auto" w:fill="FFFFFF"/>
        <w:spacing w:after="0" w:line="240" w:lineRule="auto"/>
        <w:ind w:left="595"/>
        <w:rPr>
          <w:rFonts w:ascii="Segoe UI" w:hAnsi="Segoe UI" w:cs="Segoe UI"/>
          <w:color w:val="171717"/>
          <w:sz w:val="25"/>
          <w:szCs w:val="25"/>
        </w:rPr>
      </w:pPr>
      <w:r>
        <w:rPr>
          <w:rFonts w:ascii="Segoe UI" w:hAnsi="Segoe UI" w:cs="Segoe UI"/>
          <w:color w:val="171717"/>
          <w:sz w:val="25"/>
          <w:szCs w:val="25"/>
        </w:rPr>
        <w:t>Accelerate your AI Ops journey (pattern recognition, anomaly detection, forecasting, and more)</w:t>
      </w:r>
    </w:p>
    <w:p w:rsidR="008054CE" w:rsidRDefault="008054CE" w:rsidP="008054CE">
      <w:pPr>
        <w:numPr>
          <w:ilvl w:val="0"/>
          <w:numId w:val="4"/>
        </w:numPr>
        <w:shd w:val="clear" w:color="auto" w:fill="FFFFFF"/>
        <w:spacing w:after="0" w:line="240" w:lineRule="auto"/>
        <w:ind w:left="595"/>
        <w:rPr>
          <w:rFonts w:ascii="Segoe UI" w:hAnsi="Segoe UI" w:cs="Segoe UI"/>
          <w:color w:val="171717"/>
          <w:sz w:val="25"/>
          <w:szCs w:val="25"/>
        </w:rPr>
      </w:pPr>
      <w:r>
        <w:rPr>
          <w:rFonts w:ascii="Segoe UI" w:hAnsi="Segoe UI" w:cs="Segoe UI"/>
          <w:color w:val="171717"/>
          <w:sz w:val="25"/>
          <w:szCs w:val="25"/>
        </w:rPr>
        <w:lastRenderedPageBreak/>
        <w:t>Replace infrastructure-based log search solutions to save cost and increase productivity.</w:t>
      </w:r>
    </w:p>
    <w:p w:rsidR="008054CE" w:rsidRDefault="008054CE" w:rsidP="008054CE">
      <w:pPr>
        <w:numPr>
          <w:ilvl w:val="0"/>
          <w:numId w:val="4"/>
        </w:numPr>
        <w:shd w:val="clear" w:color="auto" w:fill="FFFFFF"/>
        <w:spacing w:after="0" w:line="240" w:lineRule="auto"/>
        <w:ind w:left="595"/>
        <w:rPr>
          <w:rFonts w:ascii="Segoe UI" w:hAnsi="Segoe UI" w:cs="Segoe UI"/>
          <w:color w:val="171717"/>
          <w:sz w:val="25"/>
          <w:szCs w:val="25"/>
        </w:rPr>
      </w:pPr>
      <w:r>
        <w:rPr>
          <w:rFonts w:ascii="Segoe UI" w:hAnsi="Segoe UI" w:cs="Segoe UI"/>
          <w:color w:val="171717"/>
          <w:sz w:val="25"/>
          <w:szCs w:val="25"/>
        </w:rPr>
        <w:t xml:space="preserve">Build </w:t>
      </w:r>
      <w:proofErr w:type="spellStart"/>
      <w:r>
        <w:rPr>
          <w:rFonts w:ascii="Segoe UI" w:hAnsi="Segoe UI" w:cs="Segoe UI"/>
          <w:color w:val="171717"/>
          <w:sz w:val="25"/>
          <w:szCs w:val="25"/>
        </w:rPr>
        <w:t>IoT</w:t>
      </w:r>
      <w:proofErr w:type="spellEnd"/>
      <w:r>
        <w:rPr>
          <w:rFonts w:ascii="Segoe UI" w:hAnsi="Segoe UI" w:cs="Segoe UI"/>
          <w:color w:val="171717"/>
          <w:sz w:val="25"/>
          <w:szCs w:val="25"/>
        </w:rPr>
        <w:t xml:space="preserve"> Analytics solution for your </w:t>
      </w:r>
      <w:proofErr w:type="spellStart"/>
      <w:r>
        <w:rPr>
          <w:rFonts w:ascii="Segoe UI" w:hAnsi="Segoe UI" w:cs="Segoe UI"/>
          <w:color w:val="171717"/>
          <w:sz w:val="25"/>
          <w:szCs w:val="25"/>
        </w:rPr>
        <w:t>IoT</w:t>
      </w:r>
      <w:proofErr w:type="spellEnd"/>
      <w:r>
        <w:rPr>
          <w:rFonts w:ascii="Segoe UI" w:hAnsi="Segoe UI" w:cs="Segoe UI"/>
          <w:color w:val="171717"/>
          <w:sz w:val="25"/>
          <w:szCs w:val="25"/>
        </w:rPr>
        <w:t xml:space="preserve"> data.</w:t>
      </w:r>
    </w:p>
    <w:p w:rsidR="008054CE" w:rsidRDefault="008054CE" w:rsidP="008054CE">
      <w:pPr>
        <w:numPr>
          <w:ilvl w:val="0"/>
          <w:numId w:val="4"/>
        </w:numPr>
        <w:shd w:val="clear" w:color="auto" w:fill="FFFFFF"/>
        <w:spacing w:after="0" w:line="240" w:lineRule="auto"/>
        <w:ind w:left="595"/>
        <w:rPr>
          <w:rFonts w:ascii="Segoe UI" w:hAnsi="Segoe UI" w:cs="Segoe UI"/>
          <w:color w:val="171717"/>
          <w:sz w:val="25"/>
          <w:szCs w:val="25"/>
        </w:rPr>
      </w:pPr>
      <w:r>
        <w:rPr>
          <w:rFonts w:ascii="Segoe UI" w:hAnsi="Segoe UI" w:cs="Segoe UI"/>
          <w:color w:val="171717"/>
          <w:sz w:val="25"/>
          <w:szCs w:val="25"/>
        </w:rPr>
        <w:t xml:space="preserve">Build Analytical </w:t>
      </w:r>
      <w:proofErr w:type="spellStart"/>
      <w:r>
        <w:rPr>
          <w:rFonts w:ascii="Segoe UI" w:hAnsi="Segoe UI" w:cs="Segoe UI"/>
          <w:color w:val="171717"/>
          <w:sz w:val="25"/>
          <w:szCs w:val="25"/>
        </w:rPr>
        <w:t>SaaS</w:t>
      </w:r>
      <w:proofErr w:type="spellEnd"/>
      <w:r>
        <w:rPr>
          <w:rFonts w:ascii="Segoe UI" w:hAnsi="Segoe UI" w:cs="Segoe UI"/>
          <w:color w:val="171717"/>
          <w:sz w:val="25"/>
          <w:szCs w:val="25"/>
        </w:rPr>
        <w:t xml:space="preserve"> solutions to offer services to your internal and external customers.</w:t>
      </w:r>
    </w:p>
    <w:p w:rsidR="008054CE" w:rsidRDefault="008054CE" w:rsidP="00C257A5">
      <w:pPr>
        <w:shd w:val="clear" w:color="auto" w:fill="FFFFFF"/>
        <w:spacing w:after="0" w:line="240" w:lineRule="auto"/>
        <w:rPr>
          <w:rFonts w:ascii="Segoe UI" w:hAnsi="Segoe UI" w:cs="Segoe UI"/>
          <w:color w:val="171717"/>
          <w:sz w:val="25"/>
          <w:szCs w:val="25"/>
        </w:rPr>
      </w:pPr>
    </w:p>
    <w:p w:rsidR="00A75629" w:rsidRDefault="00A75629" w:rsidP="00A75629">
      <w:pPr>
        <w:pStyle w:val="Heading2"/>
        <w:shd w:val="clear" w:color="auto" w:fill="FFFFFF"/>
        <w:rPr>
          <w:rFonts w:ascii="Segoe UI" w:hAnsi="Segoe UI" w:cs="Segoe UI"/>
          <w:color w:val="171717"/>
        </w:rPr>
      </w:pPr>
      <w:r>
        <w:rPr>
          <w:rFonts w:ascii="Segoe UI" w:hAnsi="Segoe UI" w:cs="Segoe UI"/>
          <w:color w:val="171717"/>
        </w:rPr>
        <w:t>Unified experience</w:t>
      </w:r>
    </w:p>
    <w:p w:rsidR="00A75629" w:rsidRDefault="00A75629" w:rsidP="00A75629">
      <w:pPr>
        <w:pStyle w:val="NormalWeb"/>
        <w:shd w:val="clear" w:color="auto" w:fill="FFFFFF"/>
        <w:rPr>
          <w:rFonts w:ascii="Segoe UI" w:hAnsi="Segoe UI" w:cs="Segoe UI"/>
          <w:color w:val="171717"/>
          <w:sz w:val="25"/>
          <w:szCs w:val="25"/>
        </w:rPr>
      </w:pPr>
      <w:r>
        <w:rPr>
          <w:rStyle w:val="Strong"/>
          <w:rFonts w:ascii="Segoe UI" w:hAnsi="Segoe UI" w:cs="Segoe UI"/>
          <w:color w:val="171717"/>
          <w:sz w:val="25"/>
          <w:szCs w:val="25"/>
        </w:rPr>
        <w:t>Synapse Studio</w:t>
      </w:r>
      <w:r>
        <w:rPr>
          <w:rFonts w:ascii="Segoe UI" w:hAnsi="Segoe UI" w:cs="Segoe UI"/>
          <w:color w:val="171717"/>
          <w:sz w:val="25"/>
          <w:szCs w:val="25"/>
        </w:rPr>
        <w:t> provides a single way for enterprises to build solutions, maintain, and secure all in a single user experience</w:t>
      </w:r>
    </w:p>
    <w:p w:rsidR="00A75629" w:rsidRDefault="00A75629" w:rsidP="00A75629">
      <w:pPr>
        <w:numPr>
          <w:ilvl w:val="0"/>
          <w:numId w:val="5"/>
        </w:numPr>
        <w:shd w:val="clear" w:color="auto" w:fill="FFFFFF"/>
        <w:spacing w:after="0" w:line="240" w:lineRule="auto"/>
        <w:ind w:left="595"/>
        <w:rPr>
          <w:rFonts w:ascii="Segoe UI" w:hAnsi="Segoe UI" w:cs="Segoe UI"/>
          <w:color w:val="171717"/>
          <w:sz w:val="25"/>
          <w:szCs w:val="25"/>
        </w:rPr>
      </w:pPr>
      <w:r>
        <w:rPr>
          <w:rFonts w:ascii="Segoe UI" w:hAnsi="Segoe UI" w:cs="Segoe UI"/>
          <w:color w:val="171717"/>
          <w:sz w:val="25"/>
          <w:szCs w:val="25"/>
        </w:rPr>
        <w:t>Perform key tasks: ingest, explore, prepare, orchestrate, visualize</w:t>
      </w:r>
    </w:p>
    <w:p w:rsidR="00A75629" w:rsidRDefault="00A75629" w:rsidP="00A75629">
      <w:pPr>
        <w:numPr>
          <w:ilvl w:val="0"/>
          <w:numId w:val="5"/>
        </w:numPr>
        <w:shd w:val="clear" w:color="auto" w:fill="FFFFFF"/>
        <w:spacing w:after="0" w:line="240" w:lineRule="auto"/>
        <w:ind w:left="595"/>
        <w:rPr>
          <w:rFonts w:ascii="Segoe UI" w:hAnsi="Segoe UI" w:cs="Segoe UI"/>
          <w:color w:val="171717"/>
          <w:sz w:val="25"/>
          <w:szCs w:val="25"/>
        </w:rPr>
      </w:pPr>
      <w:r>
        <w:rPr>
          <w:rFonts w:ascii="Segoe UI" w:hAnsi="Segoe UI" w:cs="Segoe UI"/>
          <w:color w:val="171717"/>
          <w:sz w:val="25"/>
          <w:szCs w:val="25"/>
        </w:rPr>
        <w:t>Monitor resources, usage, and users across SQL, Spark, and Data Explorer</w:t>
      </w:r>
    </w:p>
    <w:p w:rsidR="00A75629" w:rsidRDefault="00A75629" w:rsidP="00A75629">
      <w:pPr>
        <w:numPr>
          <w:ilvl w:val="0"/>
          <w:numId w:val="5"/>
        </w:numPr>
        <w:shd w:val="clear" w:color="auto" w:fill="FFFFFF"/>
        <w:spacing w:after="0" w:line="240" w:lineRule="auto"/>
        <w:ind w:left="595"/>
        <w:rPr>
          <w:rFonts w:ascii="Segoe UI" w:hAnsi="Segoe UI" w:cs="Segoe UI"/>
          <w:color w:val="171717"/>
          <w:sz w:val="25"/>
          <w:szCs w:val="25"/>
        </w:rPr>
      </w:pPr>
      <w:r>
        <w:rPr>
          <w:rFonts w:ascii="Segoe UI" w:hAnsi="Segoe UI" w:cs="Segoe UI"/>
          <w:color w:val="171717"/>
          <w:sz w:val="25"/>
          <w:szCs w:val="25"/>
        </w:rPr>
        <w:t>Use Role-based access control to simplify access to analytics resources</w:t>
      </w:r>
    </w:p>
    <w:p w:rsidR="00A75629" w:rsidRDefault="00A75629" w:rsidP="00A75629">
      <w:pPr>
        <w:numPr>
          <w:ilvl w:val="0"/>
          <w:numId w:val="5"/>
        </w:numPr>
        <w:shd w:val="clear" w:color="auto" w:fill="FFFFFF"/>
        <w:spacing w:after="0" w:line="240" w:lineRule="auto"/>
        <w:ind w:left="595"/>
        <w:rPr>
          <w:rFonts w:ascii="Segoe UI" w:hAnsi="Segoe UI" w:cs="Segoe UI"/>
          <w:color w:val="171717"/>
          <w:sz w:val="25"/>
          <w:szCs w:val="25"/>
        </w:rPr>
      </w:pPr>
      <w:r>
        <w:rPr>
          <w:rFonts w:ascii="Segoe UI" w:hAnsi="Segoe UI" w:cs="Segoe UI"/>
          <w:color w:val="171717"/>
          <w:sz w:val="25"/>
          <w:szCs w:val="25"/>
        </w:rPr>
        <w:t>Write SQL, Spark or KQL code and integrate with enterprise CI/CD processes</w:t>
      </w:r>
    </w:p>
    <w:p w:rsidR="00A75629" w:rsidRDefault="00A75629" w:rsidP="00C257A5">
      <w:pPr>
        <w:shd w:val="clear" w:color="auto" w:fill="FFFFFF"/>
        <w:spacing w:after="0" w:line="240" w:lineRule="auto"/>
        <w:rPr>
          <w:rFonts w:ascii="Segoe UI" w:hAnsi="Segoe UI" w:cs="Segoe UI"/>
          <w:color w:val="171717"/>
          <w:sz w:val="25"/>
          <w:szCs w:val="25"/>
        </w:rPr>
      </w:pPr>
    </w:p>
    <w:p w:rsidR="007D2F7E" w:rsidRDefault="007D2F7E" w:rsidP="00C257A5">
      <w:pPr>
        <w:shd w:val="clear" w:color="auto" w:fill="FFFFFF"/>
        <w:spacing w:after="0" w:line="240" w:lineRule="auto"/>
        <w:rPr>
          <w:rFonts w:ascii="Segoe UI" w:hAnsi="Segoe UI" w:cs="Segoe UI"/>
          <w:color w:val="171717"/>
          <w:sz w:val="25"/>
          <w:szCs w:val="25"/>
        </w:rPr>
      </w:pPr>
    </w:p>
    <w:p w:rsidR="006E7DBF" w:rsidRDefault="008F4D18">
      <w:r>
        <w:t>LAB:</w:t>
      </w:r>
    </w:p>
    <w:p w:rsidR="002548CA" w:rsidRPr="00B40D08" w:rsidRDefault="002548CA" w:rsidP="00B40D08">
      <w:pPr>
        <w:pStyle w:val="Heading2"/>
        <w:numPr>
          <w:ilvl w:val="0"/>
          <w:numId w:val="10"/>
        </w:numPr>
        <w:shd w:val="clear" w:color="auto" w:fill="FFFFFF"/>
        <w:rPr>
          <w:rFonts w:ascii="Segoe UI" w:hAnsi="Segoe UI" w:cs="Segoe UI"/>
          <w:color w:val="7030A0"/>
        </w:rPr>
      </w:pPr>
      <w:r w:rsidRPr="00B40D08">
        <w:rPr>
          <w:rFonts w:ascii="Segoe UI" w:hAnsi="Segoe UI" w:cs="Segoe UI"/>
          <w:color w:val="7030A0"/>
        </w:rPr>
        <w:t>Create a Synapse workspace</w:t>
      </w:r>
    </w:p>
    <w:p w:rsidR="002548CA" w:rsidRPr="00B40D08" w:rsidRDefault="002548CA" w:rsidP="00B40D08">
      <w:pPr>
        <w:pStyle w:val="Heading2"/>
        <w:numPr>
          <w:ilvl w:val="0"/>
          <w:numId w:val="10"/>
        </w:numPr>
        <w:shd w:val="clear" w:color="auto" w:fill="FFFFFF"/>
        <w:rPr>
          <w:rFonts w:ascii="Segoe UI" w:hAnsi="Segoe UI" w:cs="Segoe UI"/>
          <w:color w:val="7030A0"/>
        </w:rPr>
      </w:pPr>
      <w:r w:rsidRPr="00B40D08">
        <w:rPr>
          <w:rFonts w:ascii="Segoe UI" w:hAnsi="Segoe UI" w:cs="Segoe UI"/>
          <w:color w:val="7030A0"/>
        </w:rPr>
        <w:t>Open Synapse Studio</w:t>
      </w:r>
    </w:p>
    <w:p w:rsidR="00255B56" w:rsidRPr="00B40D08" w:rsidRDefault="00255B56" w:rsidP="00B40D08">
      <w:pPr>
        <w:pStyle w:val="Heading2"/>
        <w:numPr>
          <w:ilvl w:val="0"/>
          <w:numId w:val="10"/>
        </w:numPr>
        <w:shd w:val="clear" w:color="auto" w:fill="FFFFFF"/>
        <w:rPr>
          <w:rFonts w:ascii="Segoe UI" w:hAnsi="Segoe UI" w:cs="Segoe UI"/>
          <w:color w:val="7030A0"/>
        </w:rPr>
      </w:pPr>
      <w:r w:rsidRPr="00B40D08">
        <w:rPr>
          <w:rFonts w:ascii="Segoe UI" w:hAnsi="Segoe UI" w:cs="Segoe UI"/>
          <w:color w:val="7030A0"/>
        </w:rPr>
        <w:t>Create a dedicated SQL pool using Synapse Studio</w:t>
      </w:r>
    </w:p>
    <w:p w:rsidR="002548CA" w:rsidRDefault="002548CA"/>
    <w:p w:rsidR="00255B56" w:rsidRDefault="00255B56" w:rsidP="00255B56">
      <w:pPr>
        <w:pStyle w:val="Heading2"/>
        <w:shd w:val="clear" w:color="auto" w:fill="FFFFFF"/>
        <w:rPr>
          <w:rFonts w:ascii="Segoe UI" w:hAnsi="Segoe UI" w:cs="Segoe UI"/>
          <w:color w:val="171717"/>
        </w:rPr>
      </w:pPr>
      <w:r>
        <w:rPr>
          <w:rFonts w:ascii="Segoe UI" w:hAnsi="Segoe UI" w:cs="Segoe UI"/>
          <w:color w:val="171717"/>
        </w:rPr>
        <w:t xml:space="preserve">Create a dedicated SQL pool in Synapse Studio </w:t>
      </w:r>
      <w:proofErr w:type="gramStart"/>
      <w:r>
        <w:rPr>
          <w:rFonts w:ascii="Segoe UI" w:hAnsi="Segoe UI" w:cs="Segoe UI"/>
          <w:color w:val="171717"/>
        </w:rPr>
        <w:t xml:space="preserve">[ </w:t>
      </w:r>
      <w:r w:rsidRPr="009A3F10">
        <w:rPr>
          <w:rFonts w:ascii="Segoe UI" w:hAnsi="Segoe UI" w:cs="Segoe UI"/>
          <w:b w:val="0"/>
          <w:color w:val="7030A0"/>
        </w:rPr>
        <w:t>Not</w:t>
      </w:r>
      <w:proofErr w:type="gramEnd"/>
      <w:r w:rsidRPr="009A3F10">
        <w:rPr>
          <w:rFonts w:ascii="Segoe UI" w:hAnsi="Segoe UI" w:cs="Segoe UI"/>
          <w:b w:val="0"/>
          <w:color w:val="7030A0"/>
        </w:rPr>
        <w:t xml:space="preserve"> to </w:t>
      </w:r>
      <w:r w:rsidR="00D251F8">
        <w:rPr>
          <w:rFonts w:ascii="Segoe UI" w:hAnsi="Segoe UI" w:cs="Segoe UI"/>
          <w:b w:val="0"/>
          <w:color w:val="7030A0"/>
        </w:rPr>
        <w:t>do</w:t>
      </w:r>
      <w:r w:rsidRPr="009A3F10">
        <w:rPr>
          <w:rFonts w:ascii="Segoe UI" w:hAnsi="Segoe UI" w:cs="Segoe UI"/>
          <w:b w:val="0"/>
          <w:color w:val="7030A0"/>
        </w:rPr>
        <w:t xml:space="preserve"> Hands On</w:t>
      </w:r>
      <w:r>
        <w:rPr>
          <w:rFonts w:ascii="Segoe UI" w:hAnsi="Segoe UI" w:cs="Segoe UI"/>
          <w:color w:val="171717"/>
        </w:rPr>
        <w:t xml:space="preserve"> ] </w:t>
      </w:r>
    </w:p>
    <w:p w:rsidR="00255B56" w:rsidRDefault="00255B56" w:rsidP="00255B56">
      <w:pPr>
        <w:pStyle w:val="NormalWeb"/>
        <w:numPr>
          <w:ilvl w:val="0"/>
          <w:numId w:val="8"/>
        </w:numPr>
        <w:shd w:val="clear" w:color="auto" w:fill="FFFFFF"/>
        <w:ind w:left="595"/>
        <w:rPr>
          <w:rFonts w:ascii="Segoe UI" w:hAnsi="Segoe UI" w:cs="Segoe UI"/>
          <w:color w:val="171717"/>
          <w:sz w:val="25"/>
          <w:szCs w:val="25"/>
        </w:rPr>
      </w:pPr>
      <w:r>
        <w:rPr>
          <w:rFonts w:ascii="Segoe UI" w:hAnsi="Segoe UI" w:cs="Segoe UI"/>
          <w:color w:val="171717"/>
          <w:sz w:val="25"/>
          <w:szCs w:val="25"/>
        </w:rPr>
        <w:t>On the Synapse Studio home page, navigate to the </w:t>
      </w:r>
      <w:r>
        <w:rPr>
          <w:rStyle w:val="Strong"/>
          <w:rFonts w:ascii="Segoe UI" w:hAnsi="Segoe UI" w:cs="Segoe UI"/>
          <w:color w:val="171717"/>
          <w:sz w:val="25"/>
          <w:szCs w:val="25"/>
        </w:rPr>
        <w:t>Management Hub</w:t>
      </w:r>
      <w:r>
        <w:rPr>
          <w:rFonts w:ascii="Segoe UI" w:hAnsi="Segoe UI" w:cs="Segoe UI"/>
          <w:color w:val="171717"/>
          <w:sz w:val="25"/>
          <w:szCs w:val="25"/>
        </w:rPr>
        <w:t> in the left navigation by selecting the </w:t>
      </w:r>
      <w:r>
        <w:rPr>
          <w:rStyle w:val="Strong"/>
          <w:rFonts w:ascii="Segoe UI" w:hAnsi="Segoe UI" w:cs="Segoe UI"/>
          <w:color w:val="171717"/>
          <w:sz w:val="25"/>
          <w:szCs w:val="25"/>
        </w:rPr>
        <w:t>Manage</w:t>
      </w:r>
      <w:r>
        <w:rPr>
          <w:rFonts w:ascii="Segoe UI" w:hAnsi="Segoe UI" w:cs="Segoe UI"/>
          <w:color w:val="171717"/>
          <w:sz w:val="25"/>
          <w:szCs w:val="25"/>
        </w:rPr>
        <w:t> icon.</w:t>
      </w:r>
    </w:p>
    <w:p w:rsidR="00255B56" w:rsidRDefault="00255B56" w:rsidP="00255B56">
      <w:pPr>
        <w:pStyle w:val="NormalWeb"/>
        <w:shd w:val="clear" w:color="auto" w:fill="FFFFFF"/>
        <w:ind w:left="595"/>
        <w:rPr>
          <w:rFonts w:ascii="Segoe UI" w:hAnsi="Segoe UI" w:cs="Segoe UI"/>
          <w:color w:val="171717"/>
          <w:sz w:val="25"/>
          <w:szCs w:val="25"/>
        </w:rPr>
      </w:pPr>
      <w:r>
        <w:rPr>
          <w:rFonts w:ascii="Segoe UI" w:hAnsi="Segoe UI" w:cs="Segoe UI"/>
          <w:noProof/>
          <w:color w:val="171717"/>
          <w:sz w:val="25"/>
          <w:szCs w:val="25"/>
        </w:rPr>
        <w:lastRenderedPageBreak/>
        <w:drawing>
          <wp:inline distT="0" distB="0" distL="0" distR="0">
            <wp:extent cx="5939155" cy="2904962"/>
            <wp:effectExtent l="19050" t="0" r="4445" b="0"/>
            <wp:docPr id="3" name="Picture 3" descr="Synapse Studio home page with Management Hub section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napse Studio home page with Management Hub section highlighted."/>
                    <pic:cNvPicPr>
                      <a:picLocks noChangeAspect="1" noChangeArrowheads="1"/>
                    </pic:cNvPicPr>
                  </pic:nvPicPr>
                  <pic:blipFill>
                    <a:blip r:embed="rId6"/>
                    <a:srcRect/>
                    <a:stretch>
                      <a:fillRect/>
                    </a:stretch>
                  </pic:blipFill>
                  <pic:spPr bwMode="auto">
                    <a:xfrm>
                      <a:off x="0" y="0"/>
                      <a:ext cx="5941514" cy="2906116"/>
                    </a:xfrm>
                    <a:prstGeom prst="rect">
                      <a:avLst/>
                    </a:prstGeom>
                    <a:noFill/>
                    <a:ln w="9525">
                      <a:noFill/>
                      <a:miter lim="800000"/>
                      <a:headEnd/>
                      <a:tailEnd/>
                    </a:ln>
                  </pic:spPr>
                </pic:pic>
              </a:graphicData>
            </a:graphic>
          </wp:inline>
        </w:drawing>
      </w:r>
    </w:p>
    <w:p w:rsidR="00255B56" w:rsidRDefault="00255B56" w:rsidP="00255B56">
      <w:pPr>
        <w:pStyle w:val="NormalWeb"/>
        <w:numPr>
          <w:ilvl w:val="0"/>
          <w:numId w:val="8"/>
        </w:numPr>
        <w:shd w:val="clear" w:color="auto" w:fill="FFFFFF"/>
        <w:ind w:left="595"/>
        <w:rPr>
          <w:rFonts w:ascii="Segoe UI" w:hAnsi="Segoe UI" w:cs="Segoe UI"/>
          <w:color w:val="171717"/>
          <w:sz w:val="25"/>
          <w:szCs w:val="25"/>
        </w:rPr>
      </w:pPr>
      <w:r>
        <w:rPr>
          <w:rFonts w:ascii="Segoe UI" w:hAnsi="Segoe UI" w:cs="Segoe UI"/>
          <w:color w:val="171717"/>
          <w:sz w:val="25"/>
          <w:szCs w:val="25"/>
        </w:rPr>
        <w:t>Once in the Management Hub, navigate to the </w:t>
      </w:r>
      <w:r>
        <w:rPr>
          <w:rStyle w:val="Strong"/>
          <w:rFonts w:ascii="Segoe UI" w:hAnsi="Segoe UI" w:cs="Segoe UI"/>
          <w:color w:val="171717"/>
          <w:sz w:val="25"/>
          <w:szCs w:val="25"/>
        </w:rPr>
        <w:t>SQL pools</w:t>
      </w:r>
      <w:r>
        <w:rPr>
          <w:rFonts w:ascii="Segoe UI" w:hAnsi="Segoe UI" w:cs="Segoe UI"/>
          <w:color w:val="171717"/>
          <w:sz w:val="25"/>
          <w:szCs w:val="25"/>
        </w:rPr>
        <w:t> section to see the current list of SQL pools that are available in the workspace.</w:t>
      </w:r>
    </w:p>
    <w:p w:rsidR="00255B56" w:rsidRDefault="00255B56" w:rsidP="00255B56">
      <w:pPr>
        <w:pStyle w:val="NormalWeb"/>
        <w:shd w:val="clear" w:color="auto" w:fill="FFFFFF"/>
        <w:ind w:left="595"/>
        <w:rPr>
          <w:rFonts w:ascii="Segoe UI" w:hAnsi="Segoe UI" w:cs="Segoe UI"/>
          <w:color w:val="171717"/>
          <w:sz w:val="25"/>
          <w:szCs w:val="25"/>
        </w:rPr>
      </w:pPr>
      <w:r>
        <w:rPr>
          <w:rFonts w:ascii="Segoe UI" w:hAnsi="Segoe UI" w:cs="Segoe UI"/>
          <w:noProof/>
          <w:color w:val="171717"/>
          <w:sz w:val="25"/>
          <w:szCs w:val="25"/>
        </w:rPr>
        <w:drawing>
          <wp:inline distT="0" distB="0" distL="0" distR="0">
            <wp:extent cx="6083576" cy="2007550"/>
            <wp:effectExtent l="19050" t="0" r="0" b="0"/>
            <wp:docPr id="4" name="Picture 4" descr="Synapse Studio management hub with SQL pools navigation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ynapse Studio management hub with SQL pools navigation selected"/>
                    <pic:cNvPicPr>
                      <a:picLocks noChangeAspect="1" noChangeArrowheads="1"/>
                    </pic:cNvPicPr>
                  </pic:nvPicPr>
                  <pic:blipFill>
                    <a:blip r:embed="rId7"/>
                    <a:srcRect/>
                    <a:stretch>
                      <a:fillRect/>
                    </a:stretch>
                  </pic:blipFill>
                  <pic:spPr bwMode="auto">
                    <a:xfrm>
                      <a:off x="0" y="0"/>
                      <a:ext cx="6093586" cy="2010853"/>
                    </a:xfrm>
                    <a:prstGeom prst="rect">
                      <a:avLst/>
                    </a:prstGeom>
                    <a:noFill/>
                    <a:ln w="9525">
                      <a:noFill/>
                      <a:miter lim="800000"/>
                      <a:headEnd/>
                      <a:tailEnd/>
                    </a:ln>
                  </pic:spPr>
                </pic:pic>
              </a:graphicData>
            </a:graphic>
          </wp:inline>
        </w:drawing>
      </w:r>
    </w:p>
    <w:p w:rsidR="00255B56" w:rsidRDefault="00255B56" w:rsidP="00255B56">
      <w:pPr>
        <w:pStyle w:val="NormalWeb"/>
        <w:numPr>
          <w:ilvl w:val="0"/>
          <w:numId w:val="8"/>
        </w:numPr>
        <w:shd w:val="clear" w:color="auto" w:fill="FFFFFF"/>
        <w:ind w:left="595"/>
        <w:rPr>
          <w:rFonts w:ascii="Segoe UI" w:hAnsi="Segoe UI" w:cs="Segoe UI"/>
          <w:color w:val="171717"/>
          <w:sz w:val="25"/>
          <w:szCs w:val="25"/>
        </w:rPr>
      </w:pPr>
      <w:r>
        <w:rPr>
          <w:rFonts w:ascii="Segoe UI" w:hAnsi="Segoe UI" w:cs="Segoe UI"/>
          <w:color w:val="171717"/>
          <w:sz w:val="25"/>
          <w:szCs w:val="25"/>
        </w:rPr>
        <w:t>Select </w:t>
      </w:r>
      <w:r>
        <w:rPr>
          <w:rStyle w:val="Strong"/>
          <w:rFonts w:ascii="Segoe UI" w:hAnsi="Segoe UI" w:cs="Segoe UI"/>
          <w:color w:val="171717"/>
          <w:sz w:val="25"/>
          <w:szCs w:val="25"/>
        </w:rPr>
        <w:t>+ New</w:t>
      </w:r>
      <w:r>
        <w:rPr>
          <w:rFonts w:ascii="Segoe UI" w:hAnsi="Segoe UI" w:cs="Segoe UI"/>
          <w:color w:val="171717"/>
          <w:sz w:val="25"/>
          <w:szCs w:val="25"/>
        </w:rPr>
        <w:t> command and the new SQL pool create wizard will appear.</w:t>
      </w:r>
    </w:p>
    <w:p w:rsidR="00255B56" w:rsidRDefault="00255B56" w:rsidP="00255B56">
      <w:pPr>
        <w:pStyle w:val="NormalWeb"/>
        <w:shd w:val="clear" w:color="auto" w:fill="FFFFFF"/>
        <w:ind w:left="595"/>
        <w:rPr>
          <w:rFonts w:ascii="Segoe UI" w:hAnsi="Segoe UI" w:cs="Segoe UI"/>
          <w:color w:val="171717"/>
          <w:sz w:val="25"/>
          <w:szCs w:val="25"/>
        </w:rPr>
      </w:pPr>
      <w:r>
        <w:rPr>
          <w:rFonts w:ascii="Segoe UI" w:hAnsi="Segoe UI" w:cs="Segoe UI"/>
          <w:noProof/>
          <w:color w:val="171717"/>
          <w:sz w:val="25"/>
          <w:szCs w:val="25"/>
        </w:rPr>
        <w:lastRenderedPageBreak/>
        <w:drawing>
          <wp:inline distT="0" distB="0" distL="0" distR="0">
            <wp:extent cx="6415820" cy="2832652"/>
            <wp:effectExtent l="19050" t="0" r="4030" b="0"/>
            <wp:docPr id="5" name="Picture 5" descr="Synapse Studio Management Hub listing of SQL p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napse Studio Management Hub listing of SQL pools."/>
                    <pic:cNvPicPr>
                      <a:picLocks noChangeAspect="1" noChangeArrowheads="1"/>
                    </pic:cNvPicPr>
                  </pic:nvPicPr>
                  <pic:blipFill>
                    <a:blip r:embed="rId8"/>
                    <a:srcRect/>
                    <a:stretch>
                      <a:fillRect/>
                    </a:stretch>
                  </pic:blipFill>
                  <pic:spPr bwMode="auto">
                    <a:xfrm>
                      <a:off x="0" y="0"/>
                      <a:ext cx="6416008" cy="2832735"/>
                    </a:xfrm>
                    <a:prstGeom prst="rect">
                      <a:avLst/>
                    </a:prstGeom>
                    <a:noFill/>
                    <a:ln w="9525">
                      <a:noFill/>
                      <a:miter lim="800000"/>
                      <a:headEnd/>
                      <a:tailEnd/>
                    </a:ln>
                  </pic:spPr>
                </pic:pic>
              </a:graphicData>
            </a:graphic>
          </wp:inline>
        </w:drawing>
      </w:r>
    </w:p>
    <w:p w:rsidR="00255B56" w:rsidRDefault="00255B56" w:rsidP="00255B56">
      <w:pPr>
        <w:pStyle w:val="NormalWeb"/>
        <w:numPr>
          <w:ilvl w:val="0"/>
          <w:numId w:val="8"/>
        </w:numPr>
        <w:shd w:val="clear" w:color="auto" w:fill="FFFFFF"/>
        <w:ind w:left="595"/>
        <w:rPr>
          <w:rFonts w:ascii="Segoe UI" w:hAnsi="Segoe UI" w:cs="Segoe UI"/>
          <w:color w:val="171717"/>
          <w:sz w:val="25"/>
          <w:szCs w:val="25"/>
        </w:rPr>
      </w:pPr>
      <w:r>
        <w:rPr>
          <w:rFonts w:ascii="Segoe UI" w:hAnsi="Segoe UI" w:cs="Segoe UI"/>
          <w:color w:val="171717"/>
          <w:sz w:val="25"/>
          <w:szCs w:val="25"/>
        </w:rPr>
        <w:t>Enter the following details in the </w:t>
      </w:r>
      <w:r>
        <w:rPr>
          <w:rStyle w:val="Strong"/>
          <w:rFonts w:ascii="Segoe UI" w:hAnsi="Segoe UI" w:cs="Segoe UI"/>
          <w:color w:val="171717"/>
          <w:sz w:val="25"/>
          <w:szCs w:val="25"/>
        </w:rPr>
        <w:t>Basics</w:t>
      </w:r>
      <w:r>
        <w:rPr>
          <w:rFonts w:ascii="Segoe UI" w:hAnsi="Segoe UI" w:cs="Segoe UI"/>
          <w:color w:val="171717"/>
          <w:sz w:val="25"/>
          <w:szCs w:val="25"/>
        </w:rPr>
        <w:t> tab:</w:t>
      </w:r>
    </w:p>
    <w:tbl>
      <w:tblPr>
        <w:tblW w:w="9337" w:type="dxa"/>
        <w:tblInd w:w="595" w:type="dxa"/>
        <w:tblCellMar>
          <w:top w:w="15" w:type="dxa"/>
          <w:left w:w="15" w:type="dxa"/>
          <w:bottom w:w="15" w:type="dxa"/>
          <w:right w:w="15" w:type="dxa"/>
        </w:tblCellMar>
        <w:tblLook w:val="04A0"/>
      </w:tblPr>
      <w:tblGrid>
        <w:gridCol w:w="1947"/>
        <w:gridCol w:w="1736"/>
        <w:gridCol w:w="5654"/>
      </w:tblGrid>
      <w:tr w:rsidR="00255B56" w:rsidTr="00255B56">
        <w:trPr>
          <w:tblHeader/>
        </w:trPr>
        <w:tc>
          <w:tcPr>
            <w:tcW w:w="0" w:type="auto"/>
            <w:gridSpan w:val="3"/>
            <w:tcBorders>
              <w:top w:val="nil"/>
              <w:left w:val="nil"/>
              <w:bottom w:val="nil"/>
              <w:right w:val="nil"/>
            </w:tcBorders>
            <w:vAlign w:val="center"/>
            <w:hideMark/>
          </w:tcPr>
          <w:p w:rsidR="00255B56" w:rsidRDefault="00255B56">
            <w:pPr>
              <w:pBdr>
                <w:top w:val="single" w:sz="2" w:space="0" w:color="auto"/>
                <w:left w:val="single" w:sz="2" w:space="0" w:color="auto"/>
                <w:bottom w:val="single" w:sz="6" w:space="0" w:color="auto"/>
                <w:right w:val="single" w:sz="2" w:space="0" w:color="auto"/>
              </w:pBdr>
              <w:ind w:left="-16" w:right="-16"/>
              <w:jc w:val="right"/>
              <w:rPr>
                <w:b/>
                <w:bCs/>
                <w:caps/>
                <w:spacing w:val="31"/>
                <w:sz w:val="24"/>
                <w:szCs w:val="24"/>
              </w:rPr>
            </w:pPr>
            <w:r>
              <w:rPr>
                <w:b/>
                <w:bCs/>
                <w:caps/>
                <w:spacing w:val="31"/>
              </w:rPr>
              <w:t>TABLE 1</w:t>
            </w:r>
          </w:p>
        </w:tc>
      </w:tr>
      <w:tr w:rsidR="00255B56" w:rsidTr="00255B56">
        <w:trPr>
          <w:tblHeader/>
        </w:trPr>
        <w:tc>
          <w:tcPr>
            <w:tcW w:w="0" w:type="auto"/>
            <w:tcBorders>
              <w:top w:val="nil"/>
              <w:left w:val="single" w:sz="2" w:space="0" w:color="auto"/>
              <w:bottom w:val="nil"/>
              <w:right w:val="single" w:sz="2" w:space="0" w:color="auto"/>
            </w:tcBorders>
            <w:hideMark/>
          </w:tcPr>
          <w:p w:rsidR="00255B56" w:rsidRDefault="00255B56">
            <w:pPr>
              <w:rPr>
                <w:b/>
                <w:bCs/>
                <w:sz w:val="24"/>
                <w:szCs w:val="24"/>
              </w:rPr>
            </w:pPr>
            <w:r>
              <w:rPr>
                <w:b/>
                <w:bCs/>
              </w:rPr>
              <w:t>Setting</w:t>
            </w:r>
          </w:p>
        </w:tc>
        <w:tc>
          <w:tcPr>
            <w:tcW w:w="0" w:type="auto"/>
            <w:tcBorders>
              <w:top w:val="nil"/>
              <w:left w:val="single" w:sz="2" w:space="0" w:color="auto"/>
              <w:bottom w:val="nil"/>
              <w:right w:val="single" w:sz="2" w:space="0" w:color="auto"/>
            </w:tcBorders>
            <w:hideMark/>
          </w:tcPr>
          <w:p w:rsidR="00255B56" w:rsidRDefault="00255B56">
            <w:pPr>
              <w:rPr>
                <w:b/>
                <w:bCs/>
                <w:sz w:val="24"/>
                <w:szCs w:val="24"/>
              </w:rPr>
            </w:pPr>
            <w:r>
              <w:rPr>
                <w:b/>
                <w:bCs/>
              </w:rPr>
              <w:t>Suggested value</w:t>
            </w:r>
          </w:p>
        </w:tc>
        <w:tc>
          <w:tcPr>
            <w:tcW w:w="0" w:type="auto"/>
            <w:tcBorders>
              <w:top w:val="nil"/>
              <w:left w:val="single" w:sz="2" w:space="0" w:color="auto"/>
              <w:bottom w:val="nil"/>
              <w:right w:val="single" w:sz="2" w:space="0" w:color="auto"/>
            </w:tcBorders>
            <w:hideMark/>
          </w:tcPr>
          <w:p w:rsidR="00255B56" w:rsidRDefault="00255B56">
            <w:pPr>
              <w:rPr>
                <w:b/>
                <w:bCs/>
                <w:sz w:val="24"/>
                <w:szCs w:val="24"/>
              </w:rPr>
            </w:pPr>
            <w:r>
              <w:rPr>
                <w:b/>
                <w:bCs/>
              </w:rPr>
              <w:t>Description </w:t>
            </w:r>
          </w:p>
        </w:tc>
      </w:tr>
      <w:tr w:rsidR="00255B56" w:rsidTr="00255B56">
        <w:tc>
          <w:tcPr>
            <w:tcW w:w="0" w:type="auto"/>
            <w:tcBorders>
              <w:top w:val="single" w:sz="24" w:space="0" w:color="auto"/>
              <w:left w:val="single" w:sz="2" w:space="0" w:color="auto"/>
              <w:bottom w:val="single" w:sz="2" w:space="0" w:color="auto"/>
              <w:right w:val="single" w:sz="2" w:space="0" w:color="auto"/>
            </w:tcBorders>
            <w:hideMark/>
          </w:tcPr>
          <w:p w:rsidR="00255B56" w:rsidRDefault="00255B56">
            <w:pPr>
              <w:rPr>
                <w:sz w:val="24"/>
                <w:szCs w:val="24"/>
              </w:rPr>
            </w:pPr>
            <w:r>
              <w:rPr>
                <w:rStyle w:val="Strong"/>
              </w:rPr>
              <w:t>SQL pool name</w:t>
            </w:r>
          </w:p>
        </w:tc>
        <w:tc>
          <w:tcPr>
            <w:tcW w:w="0" w:type="auto"/>
            <w:tcBorders>
              <w:top w:val="single" w:sz="24" w:space="0" w:color="auto"/>
              <w:left w:val="single" w:sz="2" w:space="0" w:color="auto"/>
              <w:bottom w:val="single" w:sz="2" w:space="0" w:color="auto"/>
              <w:right w:val="single" w:sz="2" w:space="0" w:color="auto"/>
            </w:tcBorders>
            <w:hideMark/>
          </w:tcPr>
          <w:p w:rsidR="00255B56" w:rsidRDefault="00255B56">
            <w:pPr>
              <w:rPr>
                <w:sz w:val="24"/>
                <w:szCs w:val="24"/>
              </w:rPr>
            </w:pPr>
            <w:proofErr w:type="spellStart"/>
            <w:r>
              <w:t>contosoedw</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255B56" w:rsidRDefault="00255B56">
            <w:pPr>
              <w:rPr>
                <w:sz w:val="24"/>
                <w:szCs w:val="24"/>
              </w:rPr>
            </w:pPr>
            <w:r>
              <w:t>This is the name that the dedicated SQL pool will have.</w:t>
            </w:r>
          </w:p>
        </w:tc>
      </w:tr>
      <w:tr w:rsidR="00255B56" w:rsidTr="00255B56">
        <w:tc>
          <w:tcPr>
            <w:tcW w:w="0" w:type="auto"/>
            <w:tcBorders>
              <w:top w:val="single" w:sz="24" w:space="0" w:color="auto"/>
              <w:left w:val="single" w:sz="2" w:space="0" w:color="auto"/>
              <w:bottom w:val="single" w:sz="2" w:space="0" w:color="auto"/>
              <w:right w:val="single" w:sz="2" w:space="0" w:color="auto"/>
            </w:tcBorders>
            <w:hideMark/>
          </w:tcPr>
          <w:p w:rsidR="00255B56" w:rsidRDefault="00255B56">
            <w:pPr>
              <w:rPr>
                <w:sz w:val="24"/>
                <w:szCs w:val="24"/>
              </w:rPr>
            </w:pPr>
            <w:r>
              <w:rPr>
                <w:rStyle w:val="Strong"/>
              </w:rPr>
              <w:t>Performance level</w:t>
            </w:r>
          </w:p>
        </w:tc>
        <w:tc>
          <w:tcPr>
            <w:tcW w:w="0" w:type="auto"/>
            <w:tcBorders>
              <w:top w:val="single" w:sz="24" w:space="0" w:color="auto"/>
              <w:left w:val="single" w:sz="2" w:space="0" w:color="auto"/>
              <w:bottom w:val="single" w:sz="2" w:space="0" w:color="auto"/>
              <w:right w:val="single" w:sz="2" w:space="0" w:color="auto"/>
            </w:tcBorders>
            <w:hideMark/>
          </w:tcPr>
          <w:p w:rsidR="00255B56" w:rsidRDefault="00255B56">
            <w:pPr>
              <w:rPr>
                <w:sz w:val="24"/>
                <w:szCs w:val="24"/>
              </w:rPr>
            </w:pPr>
            <w:r>
              <w:t>DW100c</w:t>
            </w:r>
          </w:p>
        </w:tc>
        <w:tc>
          <w:tcPr>
            <w:tcW w:w="0" w:type="auto"/>
            <w:tcBorders>
              <w:top w:val="single" w:sz="24" w:space="0" w:color="auto"/>
              <w:left w:val="single" w:sz="2" w:space="0" w:color="auto"/>
              <w:bottom w:val="single" w:sz="2" w:space="0" w:color="auto"/>
              <w:right w:val="single" w:sz="2" w:space="0" w:color="auto"/>
            </w:tcBorders>
            <w:hideMark/>
          </w:tcPr>
          <w:p w:rsidR="00255B56" w:rsidRDefault="00255B56" w:rsidP="00F82FED">
            <w:pPr>
              <w:rPr>
                <w:sz w:val="24"/>
                <w:szCs w:val="24"/>
              </w:rPr>
            </w:pPr>
            <w:r>
              <w:t xml:space="preserve">Set this to the smallest size to reduce costs for this </w:t>
            </w:r>
            <w:r w:rsidR="00F82FED">
              <w:t>lab</w:t>
            </w:r>
          </w:p>
        </w:tc>
      </w:tr>
    </w:tbl>
    <w:p w:rsidR="00255B56" w:rsidRDefault="00255B56" w:rsidP="00255B56">
      <w:pPr>
        <w:pStyle w:val="NormalWeb"/>
        <w:numPr>
          <w:ilvl w:val="0"/>
          <w:numId w:val="8"/>
        </w:numPr>
        <w:shd w:val="clear" w:color="auto" w:fill="FFFFFF"/>
        <w:ind w:left="595"/>
        <w:rPr>
          <w:rFonts w:ascii="Segoe UI" w:hAnsi="Segoe UI" w:cs="Segoe UI"/>
          <w:color w:val="171717"/>
          <w:sz w:val="25"/>
          <w:szCs w:val="25"/>
        </w:rPr>
      </w:pPr>
      <w:r>
        <w:rPr>
          <w:rFonts w:ascii="Segoe UI" w:hAnsi="Segoe UI" w:cs="Segoe UI"/>
          <w:noProof/>
          <w:color w:val="171717"/>
          <w:sz w:val="25"/>
          <w:szCs w:val="25"/>
        </w:rPr>
        <w:drawing>
          <wp:inline distT="0" distB="0" distL="0" distR="0">
            <wp:extent cx="5735259" cy="2821557"/>
            <wp:effectExtent l="19050" t="0" r="0" b="0"/>
            <wp:docPr id="6" name="Picture 6" descr="SQL pools create flow - basic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L pools create flow - basics tab."/>
                    <pic:cNvPicPr>
                      <a:picLocks noChangeAspect="1" noChangeArrowheads="1"/>
                    </pic:cNvPicPr>
                  </pic:nvPicPr>
                  <pic:blipFill>
                    <a:blip r:embed="rId9"/>
                    <a:srcRect/>
                    <a:stretch>
                      <a:fillRect/>
                    </a:stretch>
                  </pic:blipFill>
                  <pic:spPr bwMode="auto">
                    <a:xfrm>
                      <a:off x="0" y="0"/>
                      <a:ext cx="5742853" cy="2825293"/>
                    </a:xfrm>
                    <a:prstGeom prst="rect">
                      <a:avLst/>
                    </a:prstGeom>
                    <a:noFill/>
                    <a:ln w="9525">
                      <a:noFill/>
                      <a:miter lim="800000"/>
                      <a:headEnd/>
                      <a:tailEnd/>
                    </a:ln>
                  </pic:spPr>
                </pic:pic>
              </a:graphicData>
            </a:graphic>
          </wp:inline>
        </w:drawing>
      </w:r>
    </w:p>
    <w:p w:rsidR="00255B56" w:rsidRDefault="00255B56" w:rsidP="00255B56">
      <w:pPr>
        <w:pStyle w:val="alert-title"/>
        <w:numPr>
          <w:ilvl w:val="0"/>
          <w:numId w:val="8"/>
        </w:numPr>
        <w:shd w:val="clear" w:color="auto" w:fill="FFFFFF"/>
        <w:spacing w:before="0" w:beforeAutospacing="0" w:after="0" w:afterAutospacing="0"/>
        <w:ind w:left="595"/>
        <w:rPr>
          <w:rFonts w:ascii="Segoe UI" w:hAnsi="Segoe UI" w:cs="Segoe UI"/>
          <w:b/>
          <w:bCs/>
          <w:color w:val="171717"/>
          <w:sz w:val="25"/>
          <w:szCs w:val="25"/>
        </w:rPr>
      </w:pPr>
      <w:r>
        <w:rPr>
          <w:rFonts w:ascii="Segoe UI" w:hAnsi="Segoe UI" w:cs="Segoe UI"/>
          <w:b/>
          <w:bCs/>
          <w:color w:val="171717"/>
          <w:sz w:val="25"/>
          <w:szCs w:val="25"/>
        </w:rPr>
        <w:t> Important</w:t>
      </w:r>
    </w:p>
    <w:p w:rsidR="00255B56" w:rsidRDefault="00255B56" w:rsidP="00255B56">
      <w:pPr>
        <w:pStyle w:val="NormalWeb"/>
        <w:numPr>
          <w:ilvl w:val="0"/>
          <w:numId w:val="8"/>
        </w:numPr>
        <w:shd w:val="clear" w:color="auto" w:fill="FFFFFF"/>
        <w:ind w:left="595"/>
        <w:rPr>
          <w:rFonts w:ascii="Segoe UI" w:hAnsi="Segoe UI" w:cs="Segoe UI"/>
          <w:color w:val="171717"/>
          <w:sz w:val="25"/>
          <w:szCs w:val="25"/>
        </w:rPr>
      </w:pPr>
      <w:r>
        <w:rPr>
          <w:rFonts w:ascii="Segoe UI" w:hAnsi="Segoe UI" w:cs="Segoe UI"/>
          <w:color w:val="171717"/>
          <w:sz w:val="25"/>
          <w:szCs w:val="25"/>
        </w:rPr>
        <w:lastRenderedPageBreak/>
        <w:t>Note that there are specific limitations for the names that dedicated SQL pools can use. Names can't contain special characters, must be 15 or less characters, not contain reserved words, and be unique in the workspace.</w:t>
      </w:r>
    </w:p>
    <w:p w:rsidR="00255B56" w:rsidRDefault="00255B56" w:rsidP="00255B56">
      <w:pPr>
        <w:pStyle w:val="NormalWeb"/>
        <w:numPr>
          <w:ilvl w:val="0"/>
          <w:numId w:val="8"/>
        </w:numPr>
        <w:shd w:val="clear" w:color="auto" w:fill="FFFFFF"/>
        <w:ind w:left="595"/>
        <w:rPr>
          <w:rFonts w:ascii="Segoe UI" w:hAnsi="Segoe UI" w:cs="Segoe UI"/>
          <w:color w:val="171717"/>
          <w:sz w:val="25"/>
          <w:szCs w:val="25"/>
        </w:rPr>
      </w:pPr>
      <w:r>
        <w:rPr>
          <w:rFonts w:ascii="Segoe UI" w:hAnsi="Segoe UI" w:cs="Segoe UI"/>
          <w:color w:val="171717"/>
          <w:sz w:val="25"/>
          <w:szCs w:val="25"/>
        </w:rPr>
        <w:t>In the next tab, </w:t>
      </w:r>
      <w:r>
        <w:rPr>
          <w:rStyle w:val="Strong"/>
          <w:rFonts w:ascii="Segoe UI" w:hAnsi="Segoe UI" w:cs="Segoe UI"/>
          <w:color w:val="171717"/>
          <w:sz w:val="25"/>
          <w:szCs w:val="25"/>
        </w:rPr>
        <w:t>Additional settings</w:t>
      </w:r>
      <w:r>
        <w:rPr>
          <w:rFonts w:ascii="Segoe UI" w:hAnsi="Segoe UI" w:cs="Segoe UI"/>
          <w:color w:val="171717"/>
          <w:sz w:val="25"/>
          <w:szCs w:val="25"/>
        </w:rPr>
        <w:t>, select </w:t>
      </w:r>
      <w:r>
        <w:rPr>
          <w:rStyle w:val="Strong"/>
          <w:rFonts w:ascii="Segoe UI" w:hAnsi="Segoe UI" w:cs="Segoe UI"/>
          <w:color w:val="171717"/>
          <w:sz w:val="25"/>
          <w:szCs w:val="25"/>
        </w:rPr>
        <w:t>none</w:t>
      </w:r>
      <w:r>
        <w:rPr>
          <w:rFonts w:ascii="Segoe UI" w:hAnsi="Segoe UI" w:cs="Segoe UI"/>
          <w:color w:val="171717"/>
          <w:sz w:val="25"/>
          <w:szCs w:val="25"/>
        </w:rPr>
        <w:t> to provision the SQL pool without data. Leave the default collation as selected.</w:t>
      </w:r>
    </w:p>
    <w:p w:rsidR="00255B56" w:rsidRDefault="00255B56" w:rsidP="00255B56">
      <w:pPr>
        <w:pStyle w:val="NormalWeb"/>
        <w:shd w:val="clear" w:color="auto" w:fill="FFFFFF"/>
        <w:ind w:left="595"/>
        <w:rPr>
          <w:rFonts w:ascii="Segoe UI" w:hAnsi="Segoe UI" w:cs="Segoe UI"/>
          <w:color w:val="171717"/>
          <w:sz w:val="25"/>
          <w:szCs w:val="25"/>
        </w:rPr>
      </w:pPr>
      <w:r>
        <w:rPr>
          <w:rFonts w:ascii="Segoe UI" w:hAnsi="Segoe UI" w:cs="Segoe UI"/>
          <w:noProof/>
          <w:color w:val="171717"/>
          <w:sz w:val="25"/>
          <w:szCs w:val="25"/>
        </w:rPr>
        <w:drawing>
          <wp:inline distT="0" distB="0" distL="0" distR="0">
            <wp:extent cx="5258628" cy="3173306"/>
            <wp:effectExtent l="19050" t="0" r="0" b="0"/>
            <wp:docPr id="7" name="Picture 7" descr="SQL pool create flow - additional setting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pool create flow - additional settings tab."/>
                    <pic:cNvPicPr>
                      <a:picLocks noChangeAspect="1" noChangeArrowheads="1"/>
                    </pic:cNvPicPr>
                  </pic:nvPicPr>
                  <pic:blipFill>
                    <a:blip r:embed="rId10"/>
                    <a:srcRect/>
                    <a:stretch>
                      <a:fillRect/>
                    </a:stretch>
                  </pic:blipFill>
                  <pic:spPr bwMode="auto">
                    <a:xfrm>
                      <a:off x="0" y="0"/>
                      <a:ext cx="5257723" cy="3172760"/>
                    </a:xfrm>
                    <a:prstGeom prst="rect">
                      <a:avLst/>
                    </a:prstGeom>
                    <a:noFill/>
                    <a:ln w="9525">
                      <a:noFill/>
                      <a:miter lim="800000"/>
                      <a:headEnd/>
                      <a:tailEnd/>
                    </a:ln>
                  </pic:spPr>
                </pic:pic>
              </a:graphicData>
            </a:graphic>
          </wp:inline>
        </w:drawing>
      </w:r>
    </w:p>
    <w:p w:rsidR="00255B56" w:rsidRDefault="00255B56" w:rsidP="00255B56">
      <w:pPr>
        <w:pStyle w:val="NormalWeb"/>
        <w:numPr>
          <w:ilvl w:val="0"/>
          <w:numId w:val="8"/>
        </w:numPr>
        <w:shd w:val="clear" w:color="auto" w:fill="FFFFFF"/>
        <w:ind w:left="595"/>
        <w:rPr>
          <w:rFonts w:ascii="Segoe UI" w:hAnsi="Segoe UI" w:cs="Segoe UI"/>
          <w:color w:val="171717"/>
          <w:sz w:val="25"/>
          <w:szCs w:val="25"/>
        </w:rPr>
      </w:pPr>
      <w:r>
        <w:rPr>
          <w:rFonts w:ascii="Segoe UI" w:hAnsi="Segoe UI" w:cs="Segoe UI"/>
          <w:color w:val="171717"/>
          <w:sz w:val="25"/>
          <w:szCs w:val="25"/>
        </w:rPr>
        <w:t>We won't add any tags for now, so next select </w:t>
      </w:r>
      <w:r>
        <w:rPr>
          <w:rStyle w:val="Strong"/>
          <w:rFonts w:ascii="Segoe UI" w:hAnsi="Segoe UI" w:cs="Segoe UI"/>
          <w:color w:val="171717"/>
          <w:sz w:val="25"/>
          <w:szCs w:val="25"/>
        </w:rPr>
        <w:t>Review + create</w:t>
      </w:r>
      <w:r>
        <w:rPr>
          <w:rFonts w:ascii="Segoe UI" w:hAnsi="Segoe UI" w:cs="Segoe UI"/>
          <w:color w:val="171717"/>
          <w:sz w:val="25"/>
          <w:szCs w:val="25"/>
        </w:rPr>
        <w:t>.</w:t>
      </w:r>
    </w:p>
    <w:p w:rsidR="00255B56" w:rsidRDefault="00255B56" w:rsidP="00255B56">
      <w:pPr>
        <w:pStyle w:val="NormalWeb"/>
        <w:numPr>
          <w:ilvl w:val="0"/>
          <w:numId w:val="8"/>
        </w:numPr>
        <w:shd w:val="clear" w:color="auto" w:fill="FFFFFF"/>
        <w:ind w:left="595"/>
        <w:rPr>
          <w:rFonts w:ascii="Segoe UI" w:hAnsi="Segoe UI" w:cs="Segoe UI"/>
          <w:color w:val="171717"/>
          <w:sz w:val="25"/>
          <w:szCs w:val="25"/>
        </w:rPr>
      </w:pPr>
      <w:r>
        <w:rPr>
          <w:rFonts w:ascii="Segoe UI" w:hAnsi="Segoe UI" w:cs="Segoe UI"/>
          <w:color w:val="171717"/>
          <w:sz w:val="25"/>
          <w:szCs w:val="25"/>
        </w:rPr>
        <w:t>In the </w:t>
      </w:r>
      <w:r>
        <w:rPr>
          <w:rStyle w:val="Strong"/>
          <w:rFonts w:ascii="Segoe UI" w:hAnsi="Segoe UI" w:cs="Segoe UI"/>
          <w:color w:val="171717"/>
          <w:sz w:val="25"/>
          <w:szCs w:val="25"/>
        </w:rPr>
        <w:t>Review + create</w:t>
      </w:r>
      <w:r>
        <w:rPr>
          <w:rFonts w:ascii="Segoe UI" w:hAnsi="Segoe UI" w:cs="Segoe UI"/>
          <w:color w:val="171717"/>
          <w:sz w:val="25"/>
          <w:szCs w:val="25"/>
        </w:rPr>
        <w:t> tab, make sure that the details look correct based on what was previously entered, and press </w:t>
      </w:r>
      <w:r>
        <w:rPr>
          <w:rStyle w:val="Strong"/>
          <w:rFonts w:ascii="Segoe UI" w:hAnsi="Segoe UI" w:cs="Segoe UI"/>
          <w:color w:val="171717"/>
          <w:sz w:val="25"/>
          <w:szCs w:val="25"/>
        </w:rPr>
        <w:t>create</w:t>
      </w:r>
      <w:r>
        <w:rPr>
          <w:rFonts w:ascii="Segoe UI" w:hAnsi="Segoe UI" w:cs="Segoe UI"/>
          <w:color w:val="171717"/>
          <w:sz w:val="25"/>
          <w:szCs w:val="25"/>
        </w:rPr>
        <w:t>.</w:t>
      </w:r>
    </w:p>
    <w:p w:rsidR="00255B56" w:rsidRDefault="00255B56" w:rsidP="00255B56">
      <w:pPr>
        <w:pStyle w:val="NormalWeb"/>
        <w:shd w:val="clear" w:color="auto" w:fill="FFFFFF"/>
        <w:ind w:left="595"/>
        <w:rPr>
          <w:rFonts w:ascii="Segoe UI" w:hAnsi="Segoe UI" w:cs="Segoe UI"/>
          <w:color w:val="171717"/>
          <w:sz w:val="25"/>
          <w:szCs w:val="25"/>
        </w:rPr>
      </w:pPr>
      <w:r>
        <w:rPr>
          <w:rFonts w:ascii="Segoe UI" w:hAnsi="Segoe UI" w:cs="Segoe UI"/>
          <w:noProof/>
          <w:color w:val="171717"/>
          <w:sz w:val="25"/>
          <w:szCs w:val="25"/>
        </w:rPr>
        <w:lastRenderedPageBreak/>
        <w:drawing>
          <wp:inline distT="0" distB="0" distL="0" distR="0">
            <wp:extent cx="5566741" cy="3890140"/>
            <wp:effectExtent l="19050" t="0" r="0" b="0"/>
            <wp:docPr id="8" name="Picture 8" descr="SQL pool create flow - review setting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QL pool create flow - review settings tab."/>
                    <pic:cNvPicPr>
                      <a:picLocks noChangeAspect="1" noChangeArrowheads="1"/>
                    </pic:cNvPicPr>
                  </pic:nvPicPr>
                  <pic:blipFill>
                    <a:blip r:embed="rId11"/>
                    <a:srcRect/>
                    <a:stretch>
                      <a:fillRect/>
                    </a:stretch>
                  </pic:blipFill>
                  <pic:spPr bwMode="auto">
                    <a:xfrm>
                      <a:off x="0" y="0"/>
                      <a:ext cx="5571224" cy="3893272"/>
                    </a:xfrm>
                    <a:prstGeom prst="rect">
                      <a:avLst/>
                    </a:prstGeom>
                    <a:noFill/>
                    <a:ln w="9525">
                      <a:noFill/>
                      <a:miter lim="800000"/>
                      <a:headEnd/>
                      <a:tailEnd/>
                    </a:ln>
                  </pic:spPr>
                </pic:pic>
              </a:graphicData>
            </a:graphic>
          </wp:inline>
        </w:drawing>
      </w:r>
    </w:p>
    <w:p w:rsidR="00255B56" w:rsidRDefault="00255B56" w:rsidP="00255B56">
      <w:pPr>
        <w:pStyle w:val="NormalWeb"/>
        <w:numPr>
          <w:ilvl w:val="0"/>
          <w:numId w:val="8"/>
        </w:numPr>
        <w:shd w:val="clear" w:color="auto" w:fill="FFFFFF"/>
        <w:ind w:left="595"/>
        <w:rPr>
          <w:rFonts w:ascii="Segoe UI" w:hAnsi="Segoe UI" w:cs="Segoe UI"/>
          <w:color w:val="171717"/>
          <w:sz w:val="25"/>
          <w:szCs w:val="25"/>
        </w:rPr>
      </w:pPr>
      <w:r>
        <w:rPr>
          <w:rFonts w:ascii="Segoe UI" w:hAnsi="Segoe UI" w:cs="Segoe UI"/>
          <w:color w:val="171717"/>
          <w:sz w:val="25"/>
          <w:szCs w:val="25"/>
        </w:rPr>
        <w:t>At this point, the resource provisioning flow will start.</w:t>
      </w:r>
    </w:p>
    <w:p w:rsidR="00255B56" w:rsidRDefault="00255B56" w:rsidP="00255B56">
      <w:pPr>
        <w:pStyle w:val="NormalWeb"/>
        <w:numPr>
          <w:ilvl w:val="0"/>
          <w:numId w:val="8"/>
        </w:numPr>
        <w:shd w:val="clear" w:color="auto" w:fill="FFFFFF"/>
        <w:ind w:left="595"/>
        <w:rPr>
          <w:rFonts w:ascii="Segoe UI" w:hAnsi="Segoe UI" w:cs="Segoe UI"/>
          <w:color w:val="171717"/>
          <w:sz w:val="25"/>
          <w:szCs w:val="25"/>
        </w:rPr>
      </w:pPr>
      <w:r>
        <w:rPr>
          <w:rFonts w:ascii="Segoe UI" w:hAnsi="Segoe UI" w:cs="Segoe UI"/>
          <w:color w:val="171717"/>
          <w:sz w:val="25"/>
          <w:szCs w:val="25"/>
        </w:rPr>
        <w:t>After the provisioning completes, navigating back to the workspace will show a new entry for the newly created SQL pool.</w:t>
      </w:r>
    </w:p>
    <w:p w:rsidR="00255B56" w:rsidRDefault="00255B56" w:rsidP="00255B56">
      <w:pPr>
        <w:pStyle w:val="NormalWeb"/>
        <w:shd w:val="clear" w:color="auto" w:fill="FFFFFF"/>
        <w:ind w:left="595"/>
        <w:rPr>
          <w:rFonts w:ascii="Segoe UI" w:hAnsi="Segoe UI" w:cs="Segoe UI"/>
          <w:color w:val="171717"/>
          <w:sz w:val="25"/>
          <w:szCs w:val="25"/>
        </w:rPr>
      </w:pPr>
      <w:r>
        <w:rPr>
          <w:rFonts w:ascii="Segoe UI" w:hAnsi="Segoe UI" w:cs="Segoe UI"/>
          <w:noProof/>
          <w:color w:val="171717"/>
          <w:sz w:val="25"/>
          <w:szCs w:val="25"/>
        </w:rPr>
        <w:drawing>
          <wp:inline distT="0" distB="0" distL="0" distR="0">
            <wp:extent cx="5595731" cy="3127625"/>
            <wp:effectExtent l="19050" t="0" r="4969" b="0"/>
            <wp:docPr id="9" name="Picture 9" descr="SQL pool create flow - resource provisi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pool create flow - resource provisioning."/>
                    <pic:cNvPicPr>
                      <a:picLocks noChangeAspect="1" noChangeArrowheads="1"/>
                    </pic:cNvPicPr>
                  </pic:nvPicPr>
                  <pic:blipFill>
                    <a:blip r:embed="rId12"/>
                    <a:srcRect/>
                    <a:stretch>
                      <a:fillRect/>
                    </a:stretch>
                  </pic:blipFill>
                  <pic:spPr bwMode="auto">
                    <a:xfrm>
                      <a:off x="0" y="0"/>
                      <a:ext cx="5594147" cy="3126739"/>
                    </a:xfrm>
                    <a:prstGeom prst="rect">
                      <a:avLst/>
                    </a:prstGeom>
                    <a:noFill/>
                    <a:ln w="9525">
                      <a:noFill/>
                      <a:miter lim="800000"/>
                      <a:headEnd/>
                      <a:tailEnd/>
                    </a:ln>
                  </pic:spPr>
                </pic:pic>
              </a:graphicData>
            </a:graphic>
          </wp:inline>
        </w:drawing>
      </w:r>
    </w:p>
    <w:p w:rsidR="00255B56" w:rsidRDefault="00255B56" w:rsidP="00255B56">
      <w:pPr>
        <w:pStyle w:val="NormalWeb"/>
        <w:numPr>
          <w:ilvl w:val="0"/>
          <w:numId w:val="8"/>
        </w:numPr>
        <w:shd w:val="clear" w:color="auto" w:fill="FFFFFF"/>
        <w:ind w:left="595"/>
        <w:rPr>
          <w:rFonts w:ascii="Segoe UI" w:hAnsi="Segoe UI" w:cs="Segoe UI"/>
          <w:color w:val="171717"/>
          <w:sz w:val="25"/>
          <w:szCs w:val="25"/>
        </w:rPr>
      </w:pPr>
      <w:r>
        <w:rPr>
          <w:rFonts w:ascii="Segoe UI" w:hAnsi="Segoe UI" w:cs="Segoe UI"/>
          <w:color w:val="171717"/>
          <w:sz w:val="25"/>
          <w:szCs w:val="25"/>
        </w:rPr>
        <w:lastRenderedPageBreak/>
        <w:t>Once the dedicated SQL pool is created, it will be available in the workspace for loading data, processing streams, reading from the lake, etc.</w:t>
      </w:r>
    </w:p>
    <w:p w:rsidR="00255B56" w:rsidRDefault="00255B56" w:rsidP="00255B56">
      <w:pPr>
        <w:pStyle w:val="Heading2"/>
        <w:shd w:val="clear" w:color="auto" w:fill="FFFFFF"/>
        <w:spacing w:before="0"/>
        <w:rPr>
          <w:rFonts w:ascii="Segoe UI" w:hAnsi="Segoe UI" w:cs="Segoe UI"/>
          <w:color w:val="171717"/>
          <w:sz w:val="36"/>
          <w:szCs w:val="36"/>
        </w:rPr>
      </w:pPr>
      <w:r>
        <w:rPr>
          <w:rFonts w:ascii="Segoe UI" w:hAnsi="Segoe UI" w:cs="Segoe UI"/>
          <w:color w:val="171717"/>
        </w:rPr>
        <w:t>Clean up dedicated SQL pool using Synapse Studio</w:t>
      </w:r>
    </w:p>
    <w:p w:rsidR="00255B56" w:rsidRDefault="00255B56" w:rsidP="00255B56">
      <w:pPr>
        <w:pStyle w:val="NormalWeb"/>
        <w:shd w:val="clear" w:color="auto" w:fill="FFFFFF"/>
        <w:rPr>
          <w:rFonts w:ascii="Segoe UI" w:hAnsi="Segoe UI" w:cs="Segoe UI"/>
          <w:color w:val="171717"/>
          <w:sz w:val="25"/>
          <w:szCs w:val="25"/>
        </w:rPr>
      </w:pPr>
      <w:r>
        <w:rPr>
          <w:rFonts w:ascii="Segoe UI" w:hAnsi="Segoe UI" w:cs="Segoe UI"/>
          <w:color w:val="171717"/>
          <w:sz w:val="25"/>
          <w:szCs w:val="25"/>
        </w:rPr>
        <w:t>Follow the steps below to delete the dedicated SQL pool from the workspace using Synapse Studio.</w:t>
      </w:r>
    </w:p>
    <w:p w:rsidR="00255B56" w:rsidRDefault="00255B56" w:rsidP="00255B56">
      <w:pPr>
        <w:pStyle w:val="alert-title"/>
        <w:spacing w:before="0" w:beforeAutospacing="0" w:after="0" w:afterAutospacing="0"/>
        <w:rPr>
          <w:rFonts w:ascii="Segoe UI" w:hAnsi="Segoe UI" w:cs="Segoe UI"/>
          <w:b/>
          <w:bCs/>
          <w:color w:val="171717"/>
          <w:sz w:val="25"/>
          <w:szCs w:val="25"/>
        </w:rPr>
      </w:pPr>
      <w:r>
        <w:rPr>
          <w:rFonts w:ascii="Segoe UI" w:hAnsi="Segoe UI" w:cs="Segoe UI"/>
          <w:b/>
          <w:bCs/>
          <w:color w:val="171717"/>
          <w:sz w:val="25"/>
          <w:szCs w:val="25"/>
        </w:rPr>
        <w:t> Warning</w:t>
      </w:r>
    </w:p>
    <w:p w:rsidR="00255B56" w:rsidRDefault="00255B56" w:rsidP="00255B56">
      <w:pPr>
        <w:pStyle w:val="NormalWeb"/>
        <w:rPr>
          <w:rFonts w:ascii="Segoe UI" w:hAnsi="Segoe UI" w:cs="Segoe UI"/>
          <w:color w:val="171717"/>
          <w:sz w:val="25"/>
          <w:szCs w:val="25"/>
        </w:rPr>
      </w:pPr>
      <w:r>
        <w:rPr>
          <w:rFonts w:ascii="Segoe UI" w:hAnsi="Segoe UI" w:cs="Segoe UI"/>
          <w:color w:val="171717"/>
          <w:sz w:val="25"/>
          <w:szCs w:val="25"/>
        </w:rPr>
        <w:t>Deleting a dedicated SQL pool will remove the analytics engine from the workspace. It will no longer be possible to connect to the pool, and all queries, pipelines, scripts that use this dedicated SQL pool will no longer work.</w:t>
      </w:r>
    </w:p>
    <w:p w:rsidR="00255B56" w:rsidRDefault="00255B56" w:rsidP="00255B56">
      <w:pPr>
        <w:pStyle w:val="NormalWeb"/>
        <w:shd w:val="clear" w:color="auto" w:fill="FFFFFF"/>
        <w:rPr>
          <w:rFonts w:ascii="Segoe UI" w:hAnsi="Segoe UI" w:cs="Segoe UI"/>
          <w:color w:val="171717"/>
          <w:sz w:val="25"/>
          <w:szCs w:val="25"/>
        </w:rPr>
      </w:pPr>
      <w:r>
        <w:rPr>
          <w:rFonts w:ascii="Segoe UI" w:hAnsi="Segoe UI" w:cs="Segoe UI"/>
          <w:color w:val="171717"/>
          <w:sz w:val="25"/>
          <w:szCs w:val="25"/>
        </w:rPr>
        <w:t>If you want to delete the dedicated SQL pool, do the following:</w:t>
      </w:r>
    </w:p>
    <w:p w:rsidR="00255B56" w:rsidRDefault="00255B56" w:rsidP="00255B56">
      <w:pPr>
        <w:pStyle w:val="NormalWeb"/>
        <w:numPr>
          <w:ilvl w:val="0"/>
          <w:numId w:val="9"/>
        </w:numPr>
        <w:shd w:val="clear" w:color="auto" w:fill="FFFFFF"/>
        <w:ind w:left="595"/>
        <w:rPr>
          <w:rFonts w:ascii="Segoe UI" w:hAnsi="Segoe UI" w:cs="Segoe UI"/>
          <w:color w:val="171717"/>
          <w:sz w:val="25"/>
          <w:szCs w:val="25"/>
        </w:rPr>
      </w:pPr>
      <w:r>
        <w:rPr>
          <w:rFonts w:ascii="Segoe UI" w:hAnsi="Segoe UI" w:cs="Segoe UI"/>
          <w:color w:val="171717"/>
          <w:sz w:val="25"/>
          <w:szCs w:val="25"/>
        </w:rPr>
        <w:t>Navigate to the SQL pools in the Management Hub in Synapse Studio.</w:t>
      </w:r>
    </w:p>
    <w:p w:rsidR="00255B56" w:rsidRDefault="00255B56" w:rsidP="00255B56">
      <w:pPr>
        <w:pStyle w:val="NormalWeb"/>
        <w:numPr>
          <w:ilvl w:val="0"/>
          <w:numId w:val="9"/>
        </w:numPr>
        <w:shd w:val="clear" w:color="auto" w:fill="FFFFFF"/>
        <w:ind w:left="595"/>
        <w:rPr>
          <w:rFonts w:ascii="Segoe UI" w:hAnsi="Segoe UI" w:cs="Segoe UI"/>
          <w:color w:val="171717"/>
          <w:sz w:val="25"/>
          <w:szCs w:val="25"/>
        </w:rPr>
      </w:pPr>
      <w:r>
        <w:rPr>
          <w:rFonts w:ascii="Segoe UI" w:hAnsi="Segoe UI" w:cs="Segoe UI"/>
          <w:color w:val="171717"/>
          <w:sz w:val="25"/>
          <w:szCs w:val="25"/>
        </w:rPr>
        <w:t>Select the ellipsis in the dedicated SQL pool to be deleted (in this case, </w:t>
      </w:r>
      <w:proofErr w:type="spellStart"/>
      <w:r>
        <w:rPr>
          <w:rStyle w:val="Strong"/>
          <w:rFonts w:ascii="Segoe UI" w:hAnsi="Segoe UI" w:cs="Segoe UI"/>
          <w:color w:val="171717"/>
          <w:sz w:val="25"/>
          <w:szCs w:val="25"/>
        </w:rPr>
        <w:t>contosoedw</w:t>
      </w:r>
      <w:proofErr w:type="spellEnd"/>
      <w:r>
        <w:rPr>
          <w:rFonts w:ascii="Segoe UI" w:hAnsi="Segoe UI" w:cs="Segoe UI"/>
          <w:color w:val="171717"/>
          <w:sz w:val="25"/>
          <w:szCs w:val="25"/>
        </w:rPr>
        <w:t>) to show the commands for the dedicated SQL pool:</w:t>
      </w:r>
    </w:p>
    <w:p w:rsidR="00255B56" w:rsidRDefault="00255B56" w:rsidP="00255B56">
      <w:pPr>
        <w:pStyle w:val="NormalWeb"/>
        <w:shd w:val="clear" w:color="auto" w:fill="FFFFFF"/>
        <w:ind w:left="595"/>
        <w:rPr>
          <w:rFonts w:ascii="Segoe UI" w:hAnsi="Segoe UI" w:cs="Segoe UI"/>
          <w:color w:val="171717"/>
          <w:sz w:val="25"/>
          <w:szCs w:val="25"/>
        </w:rPr>
      </w:pPr>
      <w:r>
        <w:rPr>
          <w:rFonts w:ascii="Segoe UI" w:hAnsi="Segoe UI" w:cs="Segoe UI"/>
          <w:noProof/>
          <w:color w:val="171717"/>
          <w:sz w:val="25"/>
          <w:szCs w:val="25"/>
        </w:rPr>
        <w:drawing>
          <wp:inline distT="0" distB="0" distL="0" distR="0">
            <wp:extent cx="5775469" cy="3128415"/>
            <wp:effectExtent l="19050" t="0" r="0" b="0"/>
            <wp:docPr id="10" name="Picture 10" descr="Listing of SQL pools, with the recently created pool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sting of SQL pools, with the recently created pool selected."/>
                    <pic:cNvPicPr>
                      <a:picLocks noChangeAspect="1" noChangeArrowheads="1"/>
                    </pic:cNvPicPr>
                  </pic:nvPicPr>
                  <pic:blipFill>
                    <a:blip r:embed="rId13"/>
                    <a:srcRect/>
                    <a:stretch>
                      <a:fillRect/>
                    </a:stretch>
                  </pic:blipFill>
                  <pic:spPr bwMode="auto">
                    <a:xfrm>
                      <a:off x="0" y="0"/>
                      <a:ext cx="5782624" cy="3132291"/>
                    </a:xfrm>
                    <a:prstGeom prst="rect">
                      <a:avLst/>
                    </a:prstGeom>
                    <a:noFill/>
                    <a:ln w="9525">
                      <a:noFill/>
                      <a:miter lim="800000"/>
                      <a:headEnd/>
                      <a:tailEnd/>
                    </a:ln>
                  </pic:spPr>
                </pic:pic>
              </a:graphicData>
            </a:graphic>
          </wp:inline>
        </w:drawing>
      </w:r>
    </w:p>
    <w:p w:rsidR="00255B56" w:rsidRDefault="00255B56" w:rsidP="00255B56">
      <w:pPr>
        <w:pStyle w:val="NormalWeb"/>
        <w:numPr>
          <w:ilvl w:val="0"/>
          <w:numId w:val="9"/>
        </w:numPr>
        <w:shd w:val="clear" w:color="auto" w:fill="FFFFFF"/>
        <w:ind w:left="595"/>
        <w:rPr>
          <w:rFonts w:ascii="Segoe UI" w:hAnsi="Segoe UI" w:cs="Segoe UI"/>
          <w:color w:val="171717"/>
          <w:sz w:val="25"/>
          <w:szCs w:val="25"/>
        </w:rPr>
      </w:pPr>
      <w:r>
        <w:rPr>
          <w:rFonts w:ascii="Segoe UI" w:hAnsi="Segoe UI" w:cs="Segoe UI"/>
          <w:color w:val="171717"/>
          <w:sz w:val="25"/>
          <w:szCs w:val="25"/>
        </w:rPr>
        <w:t>Press </w:t>
      </w:r>
      <w:r>
        <w:rPr>
          <w:rStyle w:val="Strong"/>
          <w:rFonts w:ascii="Segoe UI" w:hAnsi="Segoe UI" w:cs="Segoe UI"/>
          <w:color w:val="171717"/>
          <w:sz w:val="25"/>
          <w:szCs w:val="25"/>
        </w:rPr>
        <w:t>delete</w:t>
      </w:r>
      <w:r>
        <w:rPr>
          <w:rFonts w:ascii="Segoe UI" w:hAnsi="Segoe UI" w:cs="Segoe UI"/>
          <w:color w:val="171717"/>
          <w:sz w:val="25"/>
          <w:szCs w:val="25"/>
        </w:rPr>
        <w:t>.</w:t>
      </w:r>
    </w:p>
    <w:p w:rsidR="00255B56" w:rsidRDefault="00255B56" w:rsidP="00255B56">
      <w:pPr>
        <w:pStyle w:val="NormalWeb"/>
        <w:numPr>
          <w:ilvl w:val="0"/>
          <w:numId w:val="9"/>
        </w:numPr>
        <w:shd w:val="clear" w:color="auto" w:fill="FFFFFF"/>
        <w:ind w:left="595"/>
        <w:rPr>
          <w:rFonts w:ascii="Segoe UI" w:hAnsi="Segoe UI" w:cs="Segoe UI"/>
          <w:color w:val="171717"/>
          <w:sz w:val="25"/>
          <w:szCs w:val="25"/>
        </w:rPr>
      </w:pPr>
      <w:r>
        <w:rPr>
          <w:rFonts w:ascii="Segoe UI" w:hAnsi="Segoe UI" w:cs="Segoe UI"/>
          <w:color w:val="171717"/>
          <w:sz w:val="25"/>
          <w:szCs w:val="25"/>
        </w:rPr>
        <w:t>Confirm the deletion, and press </w:t>
      </w:r>
      <w:r>
        <w:rPr>
          <w:rStyle w:val="Strong"/>
          <w:rFonts w:ascii="Segoe UI" w:hAnsi="Segoe UI" w:cs="Segoe UI"/>
          <w:color w:val="171717"/>
          <w:sz w:val="25"/>
          <w:szCs w:val="25"/>
        </w:rPr>
        <w:t>Delete</w:t>
      </w:r>
      <w:r>
        <w:rPr>
          <w:rFonts w:ascii="Segoe UI" w:hAnsi="Segoe UI" w:cs="Segoe UI"/>
          <w:color w:val="171717"/>
          <w:sz w:val="25"/>
          <w:szCs w:val="25"/>
        </w:rPr>
        <w:t> button.</w:t>
      </w:r>
    </w:p>
    <w:p w:rsidR="00255B56" w:rsidRDefault="00255B56" w:rsidP="00255B56">
      <w:pPr>
        <w:pStyle w:val="NormalWeb"/>
        <w:numPr>
          <w:ilvl w:val="0"/>
          <w:numId w:val="9"/>
        </w:numPr>
        <w:shd w:val="clear" w:color="auto" w:fill="FFFFFF"/>
        <w:ind w:left="595"/>
        <w:rPr>
          <w:rFonts w:ascii="Segoe UI" w:hAnsi="Segoe UI" w:cs="Segoe UI"/>
          <w:color w:val="171717"/>
          <w:sz w:val="25"/>
          <w:szCs w:val="25"/>
        </w:rPr>
      </w:pPr>
      <w:r>
        <w:rPr>
          <w:rFonts w:ascii="Segoe UI" w:hAnsi="Segoe UI" w:cs="Segoe UI"/>
          <w:color w:val="171717"/>
          <w:sz w:val="25"/>
          <w:szCs w:val="25"/>
        </w:rPr>
        <w:t>When the process completes successfully, the dedicated SQL pool will no longer be listed in the workspace resources.</w:t>
      </w:r>
    </w:p>
    <w:p w:rsidR="00052785" w:rsidRDefault="00052785" w:rsidP="00052785">
      <w:pPr>
        <w:pStyle w:val="NormalWeb"/>
        <w:shd w:val="clear" w:color="auto" w:fill="FFFFFF"/>
        <w:rPr>
          <w:rFonts w:ascii="Segoe UI" w:hAnsi="Segoe UI" w:cs="Segoe UI"/>
          <w:color w:val="171717"/>
          <w:sz w:val="25"/>
          <w:szCs w:val="25"/>
        </w:rPr>
      </w:pPr>
    </w:p>
    <w:p w:rsidR="00052785" w:rsidRPr="00052785" w:rsidRDefault="00052785" w:rsidP="00052785">
      <w:pPr>
        <w:pStyle w:val="Heading2"/>
        <w:numPr>
          <w:ilvl w:val="0"/>
          <w:numId w:val="10"/>
        </w:numPr>
        <w:shd w:val="clear" w:color="auto" w:fill="FFFFFF"/>
        <w:rPr>
          <w:rFonts w:ascii="Segoe UI" w:hAnsi="Segoe UI" w:cs="Segoe UI"/>
          <w:color w:val="7030A0"/>
        </w:rPr>
      </w:pPr>
      <w:r w:rsidRPr="00052785">
        <w:rPr>
          <w:rFonts w:ascii="Segoe UI" w:hAnsi="Segoe UI" w:cs="Segoe UI"/>
          <w:color w:val="7030A0"/>
        </w:rPr>
        <w:t>Place sample data into the primary storage account</w:t>
      </w:r>
    </w:p>
    <w:p w:rsidR="00052785" w:rsidRDefault="00052785" w:rsidP="00052785"/>
    <w:p w:rsidR="00052785" w:rsidRPr="00052785" w:rsidRDefault="00052785" w:rsidP="00052785">
      <w:pPr>
        <w:shd w:val="clear" w:color="auto" w:fill="FFFFFF"/>
        <w:spacing w:before="100" w:beforeAutospacing="1" w:after="100" w:afterAutospacing="1" w:line="240" w:lineRule="auto"/>
        <w:rPr>
          <w:rFonts w:ascii="Segoe UI" w:eastAsia="Times New Roman" w:hAnsi="Segoe UI" w:cs="Segoe UI"/>
          <w:color w:val="171717"/>
          <w:sz w:val="25"/>
          <w:szCs w:val="25"/>
        </w:rPr>
      </w:pPr>
      <w:r w:rsidRPr="00052785">
        <w:rPr>
          <w:rFonts w:ascii="Segoe UI" w:eastAsia="Times New Roman" w:hAnsi="Segoe UI" w:cs="Segoe UI"/>
          <w:color w:val="171717"/>
          <w:sz w:val="25"/>
          <w:szCs w:val="25"/>
        </w:rPr>
        <w:t>We are going to use a small 100K row sample dataset of NYX Taxi Cab data for many examples in this getting started guide. We begin by placing it in the primary storage account you created for the workspace.</w:t>
      </w:r>
    </w:p>
    <w:p w:rsidR="00052785" w:rsidRPr="00052785" w:rsidRDefault="00052785" w:rsidP="00052785">
      <w:pPr>
        <w:numPr>
          <w:ilvl w:val="0"/>
          <w:numId w:val="12"/>
        </w:numPr>
        <w:shd w:val="clear" w:color="auto" w:fill="FFFFFF"/>
        <w:spacing w:after="0" w:line="240" w:lineRule="auto"/>
        <w:ind w:left="595"/>
        <w:rPr>
          <w:rFonts w:ascii="Segoe UI" w:eastAsia="Times New Roman" w:hAnsi="Segoe UI" w:cs="Segoe UI"/>
          <w:color w:val="171717"/>
          <w:sz w:val="25"/>
          <w:szCs w:val="25"/>
        </w:rPr>
      </w:pPr>
      <w:r w:rsidRPr="00052785">
        <w:rPr>
          <w:rFonts w:ascii="Segoe UI" w:eastAsia="Times New Roman" w:hAnsi="Segoe UI" w:cs="Segoe UI"/>
          <w:color w:val="171717"/>
          <w:sz w:val="25"/>
          <w:szCs w:val="25"/>
        </w:rPr>
        <w:t>Download this file to your computer: </w:t>
      </w:r>
      <w:hyperlink r:id="rId14" w:history="1">
        <w:r w:rsidRPr="00052785">
          <w:rPr>
            <w:rFonts w:ascii="Segoe UI" w:eastAsia="Times New Roman" w:hAnsi="Segoe UI" w:cs="Segoe UI"/>
            <w:color w:val="0000FF"/>
            <w:sz w:val="25"/>
            <w:u w:val="single"/>
          </w:rPr>
          <w:t>https://azuresynapsestorage.blob.core.windows.net/sampledata/NYCTaxiSmall/NYCTripSmall.parquet</w:t>
        </w:r>
      </w:hyperlink>
    </w:p>
    <w:p w:rsidR="00052785" w:rsidRDefault="00052785" w:rsidP="00052785">
      <w:pPr>
        <w:numPr>
          <w:ilvl w:val="0"/>
          <w:numId w:val="12"/>
        </w:numPr>
        <w:shd w:val="clear" w:color="auto" w:fill="FFFFFF"/>
        <w:spacing w:after="0" w:line="240" w:lineRule="auto"/>
        <w:ind w:left="595"/>
        <w:rPr>
          <w:rFonts w:ascii="Segoe UI" w:eastAsia="Times New Roman" w:hAnsi="Segoe UI" w:cs="Segoe UI"/>
          <w:color w:val="171717"/>
          <w:sz w:val="25"/>
          <w:szCs w:val="25"/>
        </w:rPr>
      </w:pPr>
      <w:r w:rsidRPr="00052785">
        <w:rPr>
          <w:rFonts w:ascii="Segoe UI" w:eastAsia="Times New Roman" w:hAnsi="Segoe UI" w:cs="Segoe UI"/>
          <w:color w:val="171717"/>
          <w:sz w:val="25"/>
          <w:szCs w:val="25"/>
        </w:rPr>
        <w:t>In Synapse Studio, navigate to the Data Hub.</w:t>
      </w:r>
    </w:p>
    <w:p w:rsidR="008550AB" w:rsidRPr="00052785" w:rsidRDefault="008550AB" w:rsidP="008550AB">
      <w:pPr>
        <w:shd w:val="clear" w:color="auto" w:fill="FFFFFF"/>
        <w:spacing w:after="0" w:line="240" w:lineRule="auto"/>
        <w:rPr>
          <w:rFonts w:ascii="Segoe UI" w:eastAsia="Times New Roman" w:hAnsi="Segoe UI" w:cs="Segoe UI"/>
          <w:color w:val="171717"/>
          <w:sz w:val="25"/>
          <w:szCs w:val="25"/>
        </w:rPr>
      </w:pPr>
    </w:p>
    <w:p w:rsidR="00052785" w:rsidRDefault="008550AB" w:rsidP="00052785">
      <w:r>
        <w:rPr>
          <w:rFonts w:ascii="Segoe UI" w:eastAsia="Times New Roman" w:hAnsi="Segoe UI" w:cs="Segoe UI"/>
          <w:noProof/>
          <w:color w:val="171717"/>
          <w:sz w:val="25"/>
          <w:szCs w:val="25"/>
        </w:rPr>
        <w:drawing>
          <wp:inline distT="0" distB="0" distL="0" distR="0">
            <wp:extent cx="5943600" cy="2877058"/>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943600" cy="2877058"/>
                    </a:xfrm>
                    <a:prstGeom prst="rect">
                      <a:avLst/>
                    </a:prstGeom>
                    <a:noFill/>
                    <a:ln w="9525">
                      <a:noFill/>
                      <a:miter lim="800000"/>
                      <a:headEnd/>
                      <a:tailEnd/>
                    </a:ln>
                  </pic:spPr>
                </pic:pic>
              </a:graphicData>
            </a:graphic>
          </wp:inline>
        </w:drawing>
      </w:r>
    </w:p>
    <w:p w:rsidR="005769A5" w:rsidRDefault="005769A5" w:rsidP="005769A5">
      <w:pPr>
        <w:pStyle w:val="Heading1"/>
        <w:numPr>
          <w:ilvl w:val="0"/>
          <w:numId w:val="10"/>
        </w:numPr>
        <w:shd w:val="clear" w:color="auto" w:fill="FFFFFF"/>
        <w:spacing w:before="0" w:beforeAutospacing="0" w:after="0" w:afterAutospacing="0"/>
        <w:rPr>
          <w:rFonts w:ascii="Segoe UI" w:eastAsiaTheme="majorEastAsia" w:hAnsi="Segoe UI" w:cs="Segoe UI"/>
          <w:color w:val="7030A0"/>
          <w:kern w:val="0"/>
          <w:sz w:val="26"/>
          <w:szCs w:val="26"/>
        </w:rPr>
      </w:pPr>
      <w:r w:rsidRPr="005769A5">
        <w:rPr>
          <w:rFonts w:ascii="Segoe UI" w:eastAsiaTheme="majorEastAsia" w:hAnsi="Segoe UI" w:cs="Segoe UI"/>
          <w:color w:val="7030A0"/>
          <w:kern w:val="0"/>
          <w:sz w:val="26"/>
          <w:szCs w:val="26"/>
        </w:rPr>
        <w:t xml:space="preserve">Analyze data with a </w:t>
      </w:r>
      <w:proofErr w:type="spellStart"/>
      <w:r w:rsidRPr="005769A5">
        <w:rPr>
          <w:rFonts w:ascii="Segoe UI" w:eastAsiaTheme="majorEastAsia" w:hAnsi="Segoe UI" w:cs="Segoe UI"/>
          <w:color w:val="7030A0"/>
          <w:kern w:val="0"/>
          <w:sz w:val="26"/>
          <w:szCs w:val="26"/>
        </w:rPr>
        <w:t>serverless</w:t>
      </w:r>
      <w:proofErr w:type="spellEnd"/>
      <w:r w:rsidRPr="005769A5">
        <w:rPr>
          <w:rFonts w:ascii="Segoe UI" w:eastAsiaTheme="majorEastAsia" w:hAnsi="Segoe UI" w:cs="Segoe UI"/>
          <w:color w:val="7030A0"/>
          <w:kern w:val="0"/>
          <w:sz w:val="26"/>
          <w:szCs w:val="26"/>
        </w:rPr>
        <w:t xml:space="preserve"> SQL pool</w:t>
      </w:r>
    </w:p>
    <w:p w:rsidR="00F84BC6" w:rsidRDefault="00F84BC6" w:rsidP="00F84BC6">
      <w:pPr>
        <w:pStyle w:val="Heading2"/>
        <w:shd w:val="clear" w:color="auto" w:fill="FFFFFF"/>
        <w:rPr>
          <w:rFonts w:ascii="Segoe UI" w:hAnsi="Segoe UI" w:cs="Segoe UI"/>
          <w:color w:val="171717"/>
        </w:rPr>
      </w:pPr>
      <w:r>
        <w:rPr>
          <w:rFonts w:ascii="Segoe UI" w:hAnsi="Segoe UI" w:cs="Segoe UI"/>
          <w:color w:val="171717"/>
        </w:rPr>
        <w:t xml:space="preserve">The Built-in </w:t>
      </w:r>
      <w:proofErr w:type="spellStart"/>
      <w:r>
        <w:rPr>
          <w:rFonts w:ascii="Segoe UI" w:hAnsi="Segoe UI" w:cs="Segoe UI"/>
          <w:color w:val="171717"/>
        </w:rPr>
        <w:t>serverless</w:t>
      </w:r>
      <w:proofErr w:type="spellEnd"/>
      <w:r>
        <w:rPr>
          <w:rFonts w:ascii="Segoe UI" w:hAnsi="Segoe UI" w:cs="Segoe UI"/>
          <w:color w:val="171717"/>
        </w:rPr>
        <w:t xml:space="preserve"> SQL pool</w:t>
      </w:r>
    </w:p>
    <w:p w:rsidR="00F84BC6" w:rsidRDefault="00F84BC6" w:rsidP="00F84BC6">
      <w:pPr>
        <w:pStyle w:val="NormalWeb"/>
        <w:shd w:val="clear" w:color="auto" w:fill="FFFFFF"/>
        <w:rPr>
          <w:rFonts w:ascii="Segoe UI" w:hAnsi="Segoe UI" w:cs="Segoe UI"/>
          <w:color w:val="171717"/>
          <w:sz w:val="25"/>
          <w:szCs w:val="25"/>
        </w:rPr>
      </w:pPr>
      <w:proofErr w:type="spellStart"/>
      <w:r>
        <w:rPr>
          <w:rFonts w:ascii="Segoe UI" w:hAnsi="Segoe UI" w:cs="Segoe UI"/>
          <w:color w:val="171717"/>
          <w:sz w:val="25"/>
          <w:szCs w:val="25"/>
        </w:rPr>
        <w:t>Serverless</w:t>
      </w:r>
      <w:proofErr w:type="spellEnd"/>
      <w:r>
        <w:rPr>
          <w:rFonts w:ascii="Segoe UI" w:hAnsi="Segoe UI" w:cs="Segoe UI"/>
          <w:color w:val="171717"/>
          <w:sz w:val="25"/>
          <w:szCs w:val="25"/>
        </w:rPr>
        <w:t xml:space="preserve"> SQL pools let you use SQL without having to reserve capacity. Billing for a </w:t>
      </w:r>
      <w:proofErr w:type="spellStart"/>
      <w:r>
        <w:rPr>
          <w:rFonts w:ascii="Segoe UI" w:hAnsi="Segoe UI" w:cs="Segoe UI"/>
          <w:color w:val="171717"/>
          <w:sz w:val="25"/>
          <w:szCs w:val="25"/>
        </w:rPr>
        <w:t>serverless</w:t>
      </w:r>
      <w:proofErr w:type="spellEnd"/>
      <w:r>
        <w:rPr>
          <w:rFonts w:ascii="Segoe UI" w:hAnsi="Segoe UI" w:cs="Segoe UI"/>
          <w:color w:val="171717"/>
          <w:sz w:val="25"/>
          <w:szCs w:val="25"/>
        </w:rPr>
        <w:t xml:space="preserve"> SQL pool is based on the amount of data processed to run the query and not the number of nodes used to run the query.</w:t>
      </w:r>
    </w:p>
    <w:p w:rsidR="00F84BC6" w:rsidRDefault="00F84BC6" w:rsidP="00F84BC6">
      <w:pPr>
        <w:pStyle w:val="NormalWeb"/>
        <w:shd w:val="clear" w:color="auto" w:fill="FFFFFF"/>
        <w:rPr>
          <w:rFonts w:ascii="Segoe UI" w:hAnsi="Segoe UI" w:cs="Segoe UI"/>
          <w:color w:val="171717"/>
          <w:sz w:val="25"/>
          <w:szCs w:val="25"/>
        </w:rPr>
      </w:pPr>
      <w:r>
        <w:rPr>
          <w:rFonts w:ascii="Segoe UI" w:hAnsi="Segoe UI" w:cs="Segoe UI"/>
          <w:color w:val="171717"/>
          <w:sz w:val="25"/>
          <w:szCs w:val="25"/>
        </w:rPr>
        <w:t xml:space="preserve">Every workspace comes with a pre-configured </w:t>
      </w:r>
      <w:proofErr w:type="spellStart"/>
      <w:r>
        <w:rPr>
          <w:rFonts w:ascii="Segoe UI" w:hAnsi="Segoe UI" w:cs="Segoe UI"/>
          <w:color w:val="171717"/>
          <w:sz w:val="25"/>
          <w:szCs w:val="25"/>
        </w:rPr>
        <w:t>serverless</w:t>
      </w:r>
      <w:proofErr w:type="spellEnd"/>
      <w:r>
        <w:rPr>
          <w:rFonts w:ascii="Segoe UI" w:hAnsi="Segoe UI" w:cs="Segoe UI"/>
          <w:color w:val="171717"/>
          <w:sz w:val="25"/>
          <w:szCs w:val="25"/>
        </w:rPr>
        <w:t xml:space="preserve"> SQL pool called </w:t>
      </w:r>
      <w:r>
        <w:rPr>
          <w:rStyle w:val="Strong"/>
          <w:rFonts w:ascii="Segoe UI" w:hAnsi="Segoe UI" w:cs="Segoe UI"/>
          <w:color w:val="171717"/>
          <w:sz w:val="25"/>
          <w:szCs w:val="25"/>
        </w:rPr>
        <w:t>Built-in</w:t>
      </w:r>
      <w:r>
        <w:rPr>
          <w:rFonts w:ascii="Segoe UI" w:hAnsi="Segoe UI" w:cs="Segoe UI"/>
          <w:color w:val="171717"/>
          <w:sz w:val="25"/>
          <w:szCs w:val="25"/>
        </w:rPr>
        <w:t>.</w:t>
      </w:r>
    </w:p>
    <w:p w:rsidR="005769A5" w:rsidRDefault="006401E5" w:rsidP="005769A5">
      <w:pPr>
        <w:pStyle w:val="Heading1"/>
        <w:shd w:val="clear" w:color="auto" w:fill="FFFFFF"/>
        <w:spacing w:before="0" w:beforeAutospacing="0" w:after="0" w:afterAutospacing="0"/>
        <w:rPr>
          <w:rFonts w:ascii="Segoe UI" w:eastAsiaTheme="majorEastAsia" w:hAnsi="Segoe UI" w:cs="Segoe UI"/>
          <w:color w:val="7030A0"/>
          <w:kern w:val="0"/>
          <w:sz w:val="26"/>
          <w:szCs w:val="26"/>
        </w:rPr>
      </w:pPr>
      <w:r>
        <w:rPr>
          <w:rFonts w:ascii="Segoe UI" w:eastAsiaTheme="majorEastAsia" w:hAnsi="Segoe UI" w:cs="Segoe UI"/>
          <w:b w:val="0"/>
          <w:bCs w:val="0"/>
          <w:noProof/>
          <w:color w:val="7030A0"/>
          <w:sz w:val="26"/>
          <w:szCs w:val="26"/>
        </w:rPr>
        <w:lastRenderedPageBreak/>
        <w:drawing>
          <wp:inline distT="0" distB="0" distL="0" distR="0">
            <wp:extent cx="5943600" cy="3170184"/>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5943600" cy="3170184"/>
                    </a:xfrm>
                    <a:prstGeom prst="rect">
                      <a:avLst/>
                    </a:prstGeom>
                    <a:noFill/>
                    <a:ln w="9525">
                      <a:noFill/>
                      <a:miter lim="800000"/>
                      <a:headEnd/>
                      <a:tailEnd/>
                    </a:ln>
                  </pic:spPr>
                </pic:pic>
              </a:graphicData>
            </a:graphic>
          </wp:inline>
        </w:drawing>
      </w:r>
    </w:p>
    <w:p w:rsidR="006401E5" w:rsidRDefault="006401E5" w:rsidP="005769A5">
      <w:pPr>
        <w:pStyle w:val="Heading1"/>
        <w:shd w:val="clear" w:color="auto" w:fill="FFFFFF"/>
        <w:spacing w:before="0" w:beforeAutospacing="0" w:after="0" w:afterAutospacing="0"/>
        <w:rPr>
          <w:rFonts w:ascii="Segoe UI" w:eastAsiaTheme="majorEastAsia" w:hAnsi="Segoe UI" w:cs="Segoe UI"/>
          <w:color w:val="7030A0"/>
          <w:kern w:val="0"/>
          <w:sz w:val="26"/>
          <w:szCs w:val="26"/>
        </w:rPr>
      </w:pPr>
    </w:p>
    <w:p w:rsidR="006401E5" w:rsidRDefault="00126109" w:rsidP="005769A5">
      <w:pPr>
        <w:pStyle w:val="Heading1"/>
        <w:shd w:val="clear" w:color="auto" w:fill="FFFFFF"/>
        <w:spacing w:before="0" w:beforeAutospacing="0" w:after="0" w:afterAutospacing="0"/>
        <w:rPr>
          <w:rFonts w:ascii="Segoe UI" w:eastAsiaTheme="majorEastAsia" w:hAnsi="Segoe UI" w:cs="Segoe UI"/>
          <w:color w:val="7030A0"/>
          <w:kern w:val="0"/>
          <w:sz w:val="26"/>
          <w:szCs w:val="26"/>
        </w:rPr>
      </w:pPr>
      <w:r>
        <w:rPr>
          <w:rFonts w:ascii="Segoe UI" w:eastAsiaTheme="majorEastAsia" w:hAnsi="Segoe UI" w:cs="Segoe UI"/>
          <w:b w:val="0"/>
          <w:bCs w:val="0"/>
          <w:noProof/>
          <w:color w:val="7030A0"/>
          <w:sz w:val="26"/>
          <w:szCs w:val="26"/>
        </w:rPr>
        <w:drawing>
          <wp:inline distT="0" distB="0" distL="0" distR="0">
            <wp:extent cx="5943600" cy="3550529"/>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5943600" cy="3550529"/>
                    </a:xfrm>
                    <a:prstGeom prst="rect">
                      <a:avLst/>
                    </a:prstGeom>
                    <a:noFill/>
                    <a:ln w="9525">
                      <a:noFill/>
                      <a:miter lim="800000"/>
                      <a:headEnd/>
                      <a:tailEnd/>
                    </a:ln>
                  </pic:spPr>
                </pic:pic>
              </a:graphicData>
            </a:graphic>
          </wp:inline>
        </w:drawing>
      </w:r>
    </w:p>
    <w:p w:rsidR="00126109" w:rsidRDefault="00126109" w:rsidP="005769A5">
      <w:pPr>
        <w:pStyle w:val="Heading1"/>
        <w:shd w:val="clear" w:color="auto" w:fill="FFFFFF"/>
        <w:spacing w:before="0" w:beforeAutospacing="0" w:after="0" w:afterAutospacing="0"/>
        <w:rPr>
          <w:rFonts w:ascii="Segoe UI" w:eastAsiaTheme="majorEastAsia" w:hAnsi="Segoe UI" w:cs="Segoe UI"/>
          <w:color w:val="7030A0"/>
          <w:kern w:val="0"/>
          <w:sz w:val="26"/>
          <w:szCs w:val="26"/>
        </w:rPr>
      </w:pPr>
    </w:p>
    <w:p w:rsidR="005F7C39" w:rsidRDefault="005F7C39" w:rsidP="005769A5">
      <w:pPr>
        <w:pStyle w:val="Heading1"/>
        <w:shd w:val="clear" w:color="auto" w:fill="FFFFFF"/>
        <w:spacing w:before="0" w:beforeAutospacing="0" w:after="0" w:afterAutospacing="0"/>
        <w:rPr>
          <w:rFonts w:ascii="Segoe UI" w:eastAsiaTheme="majorEastAsia" w:hAnsi="Segoe UI" w:cs="Segoe UI"/>
          <w:color w:val="7030A0"/>
          <w:kern w:val="0"/>
          <w:sz w:val="26"/>
          <w:szCs w:val="26"/>
        </w:rPr>
      </w:pPr>
    </w:p>
    <w:p w:rsidR="005F7C39" w:rsidRPr="005769A5" w:rsidRDefault="005F7C39" w:rsidP="005769A5">
      <w:pPr>
        <w:pStyle w:val="Heading1"/>
        <w:shd w:val="clear" w:color="auto" w:fill="FFFFFF"/>
        <w:spacing w:before="0" w:beforeAutospacing="0" w:after="0" w:afterAutospacing="0"/>
        <w:rPr>
          <w:rFonts w:ascii="Segoe UI" w:eastAsiaTheme="majorEastAsia" w:hAnsi="Segoe UI" w:cs="Segoe UI"/>
          <w:color w:val="7030A0"/>
          <w:kern w:val="0"/>
          <w:sz w:val="26"/>
          <w:szCs w:val="26"/>
        </w:rPr>
      </w:pPr>
    </w:p>
    <w:p w:rsidR="008550AB" w:rsidRPr="00052785" w:rsidRDefault="008550AB" w:rsidP="00052785"/>
    <w:sectPr w:rsidR="008550AB" w:rsidRPr="00052785" w:rsidSect="003B05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20C09"/>
    <w:multiLevelType w:val="multilevel"/>
    <w:tmpl w:val="AE3CB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132D17"/>
    <w:multiLevelType w:val="multilevel"/>
    <w:tmpl w:val="16B2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B87583"/>
    <w:multiLevelType w:val="multilevel"/>
    <w:tmpl w:val="F17A6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86743A"/>
    <w:multiLevelType w:val="multilevel"/>
    <w:tmpl w:val="5836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0132B8"/>
    <w:multiLevelType w:val="hybridMultilevel"/>
    <w:tmpl w:val="2E225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C23D4D"/>
    <w:multiLevelType w:val="multilevel"/>
    <w:tmpl w:val="1422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67703F"/>
    <w:multiLevelType w:val="multilevel"/>
    <w:tmpl w:val="DA2A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5D5AE2"/>
    <w:multiLevelType w:val="multilevel"/>
    <w:tmpl w:val="D4CA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FC0F29"/>
    <w:multiLevelType w:val="multilevel"/>
    <w:tmpl w:val="AE1602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27468B3"/>
    <w:multiLevelType w:val="hybridMultilevel"/>
    <w:tmpl w:val="2E225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112BE5"/>
    <w:multiLevelType w:val="multilevel"/>
    <w:tmpl w:val="6B84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D002DD"/>
    <w:multiLevelType w:val="multilevel"/>
    <w:tmpl w:val="32D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10"/>
  </w:num>
  <w:num w:numId="5">
    <w:abstractNumId w:val="7"/>
  </w:num>
  <w:num w:numId="6">
    <w:abstractNumId w:val="8"/>
  </w:num>
  <w:num w:numId="7">
    <w:abstractNumId w:val="3"/>
  </w:num>
  <w:num w:numId="8">
    <w:abstractNumId w:val="0"/>
  </w:num>
  <w:num w:numId="9">
    <w:abstractNumId w:val="2"/>
  </w:num>
  <w:num w:numId="10">
    <w:abstractNumId w:val="4"/>
  </w:num>
  <w:num w:numId="11">
    <w:abstractNumId w:val="9"/>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9725D5"/>
    <w:rsid w:val="00052785"/>
    <w:rsid w:val="00126109"/>
    <w:rsid w:val="002548CA"/>
    <w:rsid w:val="00255B56"/>
    <w:rsid w:val="003B05CD"/>
    <w:rsid w:val="005769A5"/>
    <w:rsid w:val="005F7C39"/>
    <w:rsid w:val="006401E5"/>
    <w:rsid w:val="006A5D30"/>
    <w:rsid w:val="006E7DBF"/>
    <w:rsid w:val="0078624F"/>
    <w:rsid w:val="007D2F7E"/>
    <w:rsid w:val="00802829"/>
    <w:rsid w:val="008054CE"/>
    <w:rsid w:val="008550AB"/>
    <w:rsid w:val="008F4D18"/>
    <w:rsid w:val="00924053"/>
    <w:rsid w:val="009725D5"/>
    <w:rsid w:val="009779F8"/>
    <w:rsid w:val="009A3F10"/>
    <w:rsid w:val="00A75629"/>
    <w:rsid w:val="00AB50FA"/>
    <w:rsid w:val="00B40D08"/>
    <w:rsid w:val="00C257A5"/>
    <w:rsid w:val="00D251F8"/>
    <w:rsid w:val="00D81984"/>
    <w:rsid w:val="00EF6739"/>
    <w:rsid w:val="00F82FED"/>
    <w:rsid w:val="00F84B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5CD"/>
  </w:style>
  <w:style w:type="paragraph" w:styleId="Heading1">
    <w:name w:val="heading 1"/>
    <w:basedOn w:val="Normal"/>
    <w:link w:val="Heading1Char"/>
    <w:uiPriority w:val="9"/>
    <w:qFormat/>
    <w:rsid w:val="006E7D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240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DB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862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624F"/>
    <w:rPr>
      <w:b/>
      <w:bCs/>
    </w:rPr>
  </w:style>
  <w:style w:type="paragraph" w:styleId="BalloonText">
    <w:name w:val="Balloon Text"/>
    <w:basedOn w:val="Normal"/>
    <w:link w:val="BalloonTextChar"/>
    <w:uiPriority w:val="99"/>
    <w:semiHidden/>
    <w:unhideWhenUsed/>
    <w:rsid w:val="007862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24F"/>
    <w:rPr>
      <w:rFonts w:ascii="Tahoma" w:hAnsi="Tahoma" w:cs="Tahoma"/>
      <w:sz w:val="16"/>
      <w:szCs w:val="16"/>
    </w:rPr>
  </w:style>
  <w:style w:type="character" w:customStyle="1" w:styleId="Heading2Char">
    <w:name w:val="Heading 2 Char"/>
    <w:basedOn w:val="DefaultParagraphFont"/>
    <w:link w:val="Heading2"/>
    <w:uiPriority w:val="9"/>
    <w:rsid w:val="0092405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924053"/>
    <w:rPr>
      <w:color w:val="0000FF"/>
      <w:u w:val="single"/>
    </w:rPr>
  </w:style>
  <w:style w:type="character" w:styleId="HTMLCode">
    <w:name w:val="HTML Code"/>
    <w:basedOn w:val="DefaultParagraphFont"/>
    <w:uiPriority w:val="99"/>
    <w:semiHidden/>
    <w:unhideWhenUsed/>
    <w:rsid w:val="002548CA"/>
    <w:rPr>
      <w:rFonts w:ascii="Courier New" w:eastAsia="Times New Roman" w:hAnsi="Courier New" w:cs="Courier New"/>
      <w:sz w:val="20"/>
      <w:szCs w:val="20"/>
    </w:rPr>
  </w:style>
  <w:style w:type="paragraph" w:customStyle="1" w:styleId="alert-title">
    <w:name w:val="alert-title"/>
    <w:basedOn w:val="Normal"/>
    <w:rsid w:val="00255B5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2785"/>
    <w:pPr>
      <w:ind w:left="720"/>
      <w:contextualSpacing/>
    </w:pPr>
  </w:style>
</w:styles>
</file>

<file path=word/webSettings.xml><?xml version="1.0" encoding="utf-8"?>
<w:webSettings xmlns:r="http://schemas.openxmlformats.org/officeDocument/2006/relationships" xmlns:w="http://schemas.openxmlformats.org/wordprocessingml/2006/main">
  <w:divs>
    <w:div w:id="250241781">
      <w:bodyDiv w:val="1"/>
      <w:marLeft w:val="0"/>
      <w:marRight w:val="0"/>
      <w:marTop w:val="0"/>
      <w:marBottom w:val="0"/>
      <w:divBdr>
        <w:top w:val="none" w:sz="0" w:space="0" w:color="auto"/>
        <w:left w:val="none" w:sz="0" w:space="0" w:color="auto"/>
        <w:bottom w:val="none" w:sz="0" w:space="0" w:color="auto"/>
        <w:right w:val="none" w:sz="0" w:space="0" w:color="auto"/>
      </w:divBdr>
    </w:div>
    <w:div w:id="289093258">
      <w:bodyDiv w:val="1"/>
      <w:marLeft w:val="0"/>
      <w:marRight w:val="0"/>
      <w:marTop w:val="0"/>
      <w:marBottom w:val="0"/>
      <w:divBdr>
        <w:top w:val="none" w:sz="0" w:space="0" w:color="auto"/>
        <w:left w:val="none" w:sz="0" w:space="0" w:color="auto"/>
        <w:bottom w:val="none" w:sz="0" w:space="0" w:color="auto"/>
        <w:right w:val="none" w:sz="0" w:space="0" w:color="auto"/>
      </w:divBdr>
    </w:div>
    <w:div w:id="293948867">
      <w:bodyDiv w:val="1"/>
      <w:marLeft w:val="0"/>
      <w:marRight w:val="0"/>
      <w:marTop w:val="0"/>
      <w:marBottom w:val="0"/>
      <w:divBdr>
        <w:top w:val="none" w:sz="0" w:space="0" w:color="auto"/>
        <w:left w:val="none" w:sz="0" w:space="0" w:color="auto"/>
        <w:bottom w:val="none" w:sz="0" w:space="0" w:color="auto"/>
        <w:right w:val="none" w:sz="0" w:space="0" w:color="auto"/>
      </w:divBdr>
    </w:div>
    <w:div w:id="472525270">
      <w:bodyDiv w:val="1"/>
      <w:marLeft w:val="0"/>
      <w:marRight w:val="0"/>
      <w:marTop w:val="0"/>
      <w:marBottom w:val="0"/>
      <w:divBdr>
        <w:top w:val="none" w:sz="0" w:space="0" w:color="auto"/>
        <w:left w:val="none" w:sz="0" w:space="0" w:color="auto"/>
        <w:bottom w:val="none" w:sz="0" w:space="0" w:color="auto"/>
        <w:right w:val="none" w:sz="0" w:space="0" w:color="auto"/>
      </w:divBdr>
    </w:div>
    <w:div w:id="576061964">
      <w:bodyDiv w:val="1"/>
      <w:marLeft w:val="0"/>
      <w:marRight w:val="0"/>
      <w:marTop w:val="0"/>
      <w:marBottom w:val="0"/>
      <w:divBdr>
        <w:top w:val="none" w:sz="0" w:space="0" w:color="auto"/>
        <w:left w:val="none" w:sz="0" w:space="0" w:color="auto"/>
        <w:bottom w:val="none" w:sz="0" w:space="0" w:color="auto"/>
        <w:right w:val="none" w:sz="0" w:space="0" w:color="auto"/>
      </w:divBdr>
    </w:div>
    <w:div w:id="714432907">
      <w:bodyDiv w:val="1"/>
      <w:marLeft w:val="0"/>
      <w:marRight w:val="0"/>
      <w:marTop w:val="0"/>
      <w:marBottom w:val="0"/>
      <w:divBdr>
        <w:top w:val="none" w:sz="0" w:space="0" w:color="auto"/>
        <w:left w:val="none" w:sz="0" w:space="0" w:color="auto"/>
        <w:bottom w:val="none" w:sz="0" w:space="0" w:color="auto"/>
        <w:right w:val="none" w:sz="0" w:space="0" w:color="auto"/>
      </w:divBdr>
    </w:div>
    <w:div w:id="727843654">
      <w:bodyDiv w:val="1"/>
      <w:marLeft w:val="0"/>
      <w:marRight w:val="0"/>
      <w:marTop w:val="0"/>
      <w:marBottom w:val="0"/>
      <w:divBdr>
        <w:top w:val="none" w:sz="0" w:space="0" w:color="auto"/>
        <w:left w:val="none" w:sz="0" w:space="0" w:color="auto"/>
        <w:bottom w:val="none" w:sz="0" w:space="0" w:color="auto"/>
        <w:right w:val="none" w:sz="0" w:space="0" w:color="auto"/>
      </w:divBdr>
    </w:div>
    <w:div w:id="916325286">
      <w:bodyDiv w:val="1"/>
      <w:marLeft w:val="0"/>
      <w:marRight w:val="0"/>
      <w:marTop w:val="0"/>
      <w:marBottom w:val="0"/>
      <w:divBdr>
        <w:top w:val="none" w:sz="0" w:space="0" w:color="auto"/>
        <w:left w:val="none" w:sz="0" w:space="0" w:color="auto"/>
        <w:bottom w:val="none" w:sz="0" w:space="0" w:color="auto"/>
        <w:right w:val="none" w:sz="0" w:space="0" w:color="auto"/>
      </w:divBdr>
    </w:div>
    <w:div w:id="1327173109">
      <w:bodyDiv w:val="1"/>
      <w:marLeft w:val="0"/>
      <w:marRight w:val="0"/>
      <w:marTop w:val="0"/>
      <w:marBottom w:val="0"/>
      <w:divBdr>
        <w:top w:val="none" w:sz="0" w:space="0" w:color="auto"/>
        <w:left w:val="none" w:sz="0" w:space="0" w:color="auto"/>
        <w:bottom w:val="none" w:sz="0" w:space="0" w:color="auto"/>
        <w:right w:val="none" w:sz="0" w:space="0" w:color="auto"/>
      </w:divBdr>
    </w:div>
    <w:div w:id="1391535961">
      <w:bodyDiv w:val="1"/>
      <w:marLeft w:val="0"/>
      <w:marRight w:val="0"/>
      <w:marTop w:val="0"/>
      <w:marBottom w:val="0"/>
      <w:divBdr>
        <w:top w:val="none" w:sz="0" w:space="0" w:color="auto"/>
        <w:left w:val="none" w:sz="0" w:space="0" w:color="auto"/>
        <w:bottom w:val="none" w:sz="0" w:space="0" w:color="auto"/>
        <w:right w:val="none" w:sz="0" w:space="0" w:color="auto"/>
      </w:divBdr>
    </w:div>
    <w:div w:id="1437211511">
      <w:bodyDiv w:val="1"/>
      <w:marLeft w:val="0"/>
      <w:marRight w:val="0"/>
      <w:marTop w:val="0"/>
      <w:marBottom w:val="0"/>
      <w:divBdr>
        <w:top w:val="none" w:sz="0" w:space="0" w:color="auto"/>
        <w:left w:val="none" w:sz="0" w:space="0" w:color="auto"/>
        <w:bottom w:val="none" w:sz="0" w:space="0" w:color="auto"/>
        <w:right w:val="none" w:sz="0" w:space="0" w:color="auto"/>
      </w:divBdr>
    </w:div>
    <w:div w:id="1437212525">
      <w:bodyDiv w:val="1"/>
      <w:marLeft w:val="0"/>
      <w:marRight w:val="0"/>
      <w:marTop w:val="0"/>
      <w:marBottom w:val="0"/>
      <w:divBdr>
        <w:top w:val="none" w:sz="0" w:space="0" w:color="auto"/>
        <w:left w:val="none" w:sz="0" w:space="0" w:color="auto"/>
        <w:bottom w:val="none" w:sz="0" w:space="0" w:color="auto"/>
        <w:right w:val="none" w:sz="0" w:space="0" w:color="auto"/>
      </w:divBdr>
    </w:div>
    <w:div w:id="1472795290">
      <w:bodyDiv w:val="1"/>
      <w:marLeft w:val="0"/>
      <w:marRight w:val="0"/>
      <w:marTop w:val="0"/>
      <w:marBottom w:val="0"/>
      <w:divBdr>
        <w:top w:val="none" w:sz="0" w:space="0" w:color="auto"/>
        <w:left w:val="none" w:sz="0" w:space="0" w:color="auto"/>
        <w:bottom w:val="none" w:sz="0" w:space="0" w:color="auto"/>
        <w:right w:val="none" w:sz="0" w:space="0" w:color="auto"/>
      </w:divBdr>
    </w:div>
    <w:div w:id="1490750638">
      <w:bodyDiv w:val="1"/>
      <w:marLeft w:val="0"/>
      <w:marRight w:val="0"/>
      <w:marTop w:val="0"/>
      <w:marBottom w:val="0"/>
      <w:divBdr>
        <w:top w:val="none" w:sz="0" w:space="0" w:color="auto"/>
        <w:left w:val="none" w:sz="0" w:space="0" w:color="auto"/>
        <w:bottom w:val="none" w:sz="0" w:space="0" w:color="auto"/>
        <w:right w:val="none" w:sz="0" w:space="0" w:color="auto"/>
      </w:divBdr>
    </w:div>
    <w:div w:id="1527214673">
      <w:bodyDiv w:val="1"/>
      <w:marLeft w:val="0"/>
      <w:marRight w:val="0"/>
      <w:marTop w:val="0"/>
      <w:marBottom w:val="0"/>
      <w:divBdr>
        <w:top w:val="none" w:sz="0" w:space="0" w:color="auto"/>
        <w:left w:val="none" w:sz="0" w:space="0" w:color="auto"/>
        <w:bottom w:val="none" w:sz="0" w:space="0" w:color="auto"/>
        <w:right w:val="none" w:sz="0" w:space="0" w:color="auto"/>
      </w:divBdr>
      <w:divsChild>
        <w:div w:id="159779670">
          <w:marLeft w:val="0"/>
          <w:marRight w:val="0"/>
          <w:marTop w:val="0"/>
          <w:marBottom w:val="0"/>
          <w:divBdr>
            <w:top w:val="none" w:sz="0" w:space="0" w:color="auto"/>
            <w:left w:val="none" w:sz="0" w:space="0" w:color="auto"/>
            <w:bottom w:val="none" w:sz="0" w:space="0" w:color="auto"/>
            <w:right w:val="none" w:sz="0" w:space="0" w:color="auto"/>
          </w:divBdr>
        </w:div>
        <w:div w:id="1766029215">
          <w:marLeft w:val="0"/>
          <w:marRight w:val="0"/>
          <w:marTop w:val="0"/>
          <w:marBottom w:val="0"/>
          <w:divBdr>
            <w:top w:val="none" w:sz="0" w:space="0" w:color="auto"/>
            <w:left w:val="none" w:sz="0" w:space="0" w:color="auto"/>
            <w:bottom w:val="none" w:sz="0" w:space="0" w:color="auto"/>
            <w:right w:val="none" w:sz="0" w:space="0" w:color="auto"/>
          </w:divBdr>
        </w:div>
        <w:div w:id="770244711">
          <w:marLeft w:val="0"/>
          <w:marRight w:val="0"/>
          <w:marTop w:val="0"/>
          <w:marBottom w:val="0"/>
          <w:divBdr>
            <w:top w:val="none" w:sz="0" w:space="0" w:color="auto"/>
            <w:left w:val="none" w:sz="0" w:space="0" w:color="auto"/>
            <w:bottom w:val="none" w:sz="0" w:space="0" w:color="auto"/>
            <w:right w:val="none" w:sz="0" w:space="0" w:color="auto"/>
          </w:divBdr>
        </w:div>
      </w:divsChild>
    </w:div>
    <w:div w:id="2005232232">
      <w:bodyDiv w:val="1"/>
      <w:marLeft w:val="0"/>
      <w:marRight w:val="0"/>
      <w:marTop w:val="0"/>
      <w:marBottom w:val="0"/>
      <w:divBdr>
        <w:top w:val="none" w:sz="0" w:space="0" w:color="auto"/>
        <w:left w:val="none" w:sz="0" w:space="0" w:color="auto"/>
        <w:bottom w:val="none" w:sz="0" w:space="0" w:color="auto"/>
        <w:right w:val="none" w:sz="0" w:space="0" w:color="auto"/>
      </w:divBdr>
    </w:div>
    <w:div w:id="202921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zuresynapsestorage.blob.core.windows.net/sampledata/NYCTaxiSmall/NYCTripSmall.parqu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dev</cp:lastModifiedBy>
  <cp:revision>23</cp:revision>
  <dcterms:created xsi:type="dcterms:W3CDTF">2021-12-03T15:41:00Z</dcterms:created>
  <dcterms:modified xsi:type="dcterms:W3CDTF">2022-04-19T04:03:00Z</dcterms:modified>
</cp:coreProperties>
</file>