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D79E8" w14:textId="330ADB15" w:rsidR="00E33F46" w:rsidRDefault="002A4805" w:rsidP="002A4805">
      <w:pPr>
        <w:pStyle w:val="Heading3"/>
        <w:spacing w:before="0" w:after="0" w:line="240" w:lineRule="auto"/>
      </w:pPr>
      <w:r>
        <w:t xml:space="preserve">Module </w:t>
      </w:r>
      <w:r w:rsidR="00F4574F">
        <w:t>5</w:t>
      </w:r>
      <w:r w:rsidR="00176C29">
        <w:t>.2 MySQL Install</w:t>
      </w:r>
    </w:p>
    <w:p w14:paraId="4B2F83C9" w14:textId="1AFDD539" w:rsidR="002A4805" w:rsidRPr="002A4805" w:rsidRDefault="002A4805" w:rsidP="002A4805">
      <w:pPr>
        <w:rPr>
          <w:smallCaps/>
          <w:color w:val="5A5A5A" w:themeColor="text1" w:themeTint="A5"/>
        </w:rPr>
      </w:pPr>
      <w:r w:rsidRPr="0052273C">
        <w:rPr>
          <w:rStyle w:val="SubtleReference"/>
        </w:rPr>
        <w:t>Spring 2025</w:t>
      </w:r>
      <w:r>
        <w:rPr>
          <w:rStyle w:val="SubtleReference"/>
        </w:rPr>
        <w:t xml:space="preserve"> CSD</w:t>
      </w:r>
      <w:r w:rsidR="007D44E7">
        <w:rPr>
          <w:rStyle w:val="SubtleReference"/>
        </w:rPr>
        <w:t>3</w:t>
      </w:r>
      <w:r w:rsidR="008343C4">
        <w:rPr>
          <w:rStyle w:val="SubtleReference"/>
        </w:rPr>
        <w:t>10 Database Development and Use</w:t>
      </w:r>
    </w:p>
    <w:p w14:paraId="4F325ABF" w14:textId="77777777" w:rsidR="00816543" w:rsidRDefault="00816543" w:rsidP="002A4805"/>
    <w:p w14:paraId="5A62F39F" w14:textId="14D875F8" w:rsidR="002A4805" w:rsidRPr="0052273C" w:rsidRDefault="002A4805" w:rsidP="002A4805">
      <w:pPr>
        <w:rPr>
          <w:sz w:val="20"/>
          <w:szCs w:val="20"/>
        </w:rPr>
      </w:pPr>
      <w:r w:rsidRPr="00493D34">
        <w:rPr>
          <w:b/>
          <w:bCs/>
          <w:sz w:val="20"/>
          <w:szCs w:val="20"/>
        </w:rPr>
        <w:t>Author</w:t>
      </w:r>
      <w:r w:rsidRPr="0052273C">
        <w:rPr>
          <w:sz w:val="20"/>
          <w:szCs w:val="20"/>
        </w:rPr>
        <w:t>:</w:t>
      </w:r>
      <w:r>
        <w:rPr>
          <w:sz w:val="20"/>
          <w:szCs w:val="20"/>
        </w:rPr>
        <w:t xml:space="preserve"> Brittaney Perry-Morgan</w:t>
      </w:r>
    </w:p>
    <w:p w14:paraId="5DFEF57B" w14:textId="640EB5DF" w:rsidR="002A4805" w:rsidRPr="00816543" w:rsidRDefault="002A4805" w:rsidP="00816543">
      <w:pPr>
        <w:rPr>
          <w:sz w:val="20"/>
          <w:szCs w:val="20"/>
        </w:rPr>
      </w:pPr>
      <w:r w:rsidRPr="00493D34">
        <w:rPr>
          <w:b/>
          <w:bCs/>
          <w:sz w:val="20"/>
          <w:szCs w:val="20"/>
        </w:rPr>
        <w:t>Date</w:t>
      </w:r>
      <w:r w:rsidRPr="0052273C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176C29">
        <w:rPr>
          <w:sz w:val="20"/>
          <w:szCs w:val="20"/>
        </w:rPr>
        <w:t>Sunday, June 22</w:t>
      </w:r>
      <w:r w:rsidR="00176C29" w:rsidRPr="00176C29">
        <w:rPr>
          <w:sz w:val="20"/>
          <w:szCs w:val="20"/>
          <w:vertAlign w:val="superscript"/>
        </w:rPr>
        <w:t>nd</w:t>
      </w:r>
      <w:r w:rsidR="00176C29">
        <w:rPr>
          <w:sz w:val="20"/>
          <w:szCs w:val="20"/>
        </w:rPr>
        <w:t>, 2025</w:t>
      </w:r>
    </w:p>
    <w:p w14:paraId="77645571" w14:textId="77777777" w:rsidR="007101E2" w:rsidRDefault="007101E2" w:rsidP="00130663">
      <w:pPr>
        <w:jc w:val="both"/>
        <w:rPr>
          <w:rFonts w:ascii="Aptos Light" w:hAnsi="Aptos Light"/>
          <w:sz w:val="20"/>
          <w:szCs w:val="20"/>
        </w:rPr>
      </w:pPr>
    </w:p>
    <w:p w14:paraId="37F6F1A2" w14:textId="21D2ADEF" w:rsidR="007E5A32" w:rsidRPr="00F4574F" w:rsidRDefault="00176C29" w:rsidP="00F4574F">
      <w:pPr>
        <w:pStyle w:val="Heading3"/>
        <w:spacing w:before="0" w:after="0" w:line="240" w:lineRule="auto"/>
        <w:ind w:firstLine="720"/>
        <w:jc w:val="center"/>
      </w:pPr>
      <w:r>
        <w:t xml:space="preserve">Module </w:t>
      </w:r>
      <w:r w:rsidR="00F4574F">
        <w:t>5</w:t>
      </w:r>
      <w:r>
        <w:t xml:space="preserve">.2 MySQL </w:t>
      </w:r>
      <w:r w:rsidR="00F4574F">
        <w:t>Functions</w:t>
      </w:r>
    </w:p>
    <w:p w14:paraId="4FCB09DE" w14:textId="77777777" w:rsidR="00F4574F" w:rsidRDefault="00F4574F" w:rsidP="00F4574F">
      <w:pPr>
        <w:jc w:val="both"/>
        <w:rPr>
          <w:rFonts w:ascii="Aptos Light" w:hAnsi="Aptos Light"/>
          <w:sz w:val="20"/>
          <w:szCs w:val="20"/>
        </w:rPr>
      </w:pPr>
    </w:p>
    <w:p w14:paraId="04FBF6B2" w14:textId="2FDFDAF7" w:rsidR="00F4574F" w:rsidRPr="00B0668B" w:rsidRDefault="00F4574F" w:rsidP="00F4574F">
      <w:pPr>
        <w:pStyle w:val="ListParagraph"/>
        <w:numPr>
          <w:ilvl w:val="0"/>
          <w:numId w:val="5"/>
        </w:numPr>
        <w:jc w:val="both"/>
        <w:rPr>
          <w:rFonts w:ascii="Aptos Light" w:hAnsi="Aptos Light"/>
          <w:b/>
          <w:bCs/>
          <w:sz w:val="20"/>
          <w:szCs w:val="20"/>
        </w:rPr>
      </w:pPr>
      <w:r w:rsidRPr="00B0668B">
        <w:rPr>
          <w:rFonts w:ascii="Aptos Light" w:hAnsi="Aptos Light"/>
          <w:b/>
          <w:bCs/>
          <w:sz w:val="20"/>
          <w:szCs w:val="20"/>
        </w:rPr>
        <w:t xml:space="preserve">Function: </w:t>
      </w:r>
      <w:proofErr w:type="gramStart"/>
      <w:r w:rsidRPr="00B0668B">
        <w:rPr>
          <w:rFonts w:ascii="Aptos Light" w:hAnsi="Aptos Light"/>
          <w:b/>
          <w:bCs/>
          <w:sz w:val="20"/>
          <w:szCs w:val="20"/>
        </w:rPr>
        <w:t>CONCAT(</w:t>
      </w:r>
      <w:proofErr w:type="gramEnd"/>
      <w:r w:rsidRPr="00B0668B">
        <w:rPr>
          <w:rFonts w:ascii="Aptos Light" w:hAnsi="Aptos Light"/>
          <w:b/>
          <w:bCs/>
          <w:sz w:val="20"/>
          <w:szCs w:val="20"/>
        </w:rPr>
        <w:t>)</w:t>
      </w:r>
    </w:p>
    <w:p w14:paraId="121C3726" w14:textId="2E454797" w:rsidR="00B0668B" w:rsidRDefault="00B0668B" w:rsidP="00B0668B">
      <w:pPr>
        <w:pStyle w:val="ListParagraph"/>
        <w:numPr>
          <w:ilvl w:val="1"/>
          <w:numId w:val="5"/>
        </w:numPr>
        <w:jc w:val="both"/>
        <w:rPr>
          <w:rFonts w:ascii="Aptos Light" w:hAnsi="Aptos Light"/>
          <w:sz w:val="20"/>
          <w:szCs w:val="20"/>
        </w:rPr>
      </w:pPr>
      <w:r>
        <w:rPr>
          <w:rFonts w:ascii="Aptos Light" w:hAnsi="Aptos Light"/>
          <w:sz w:val="20"/>
          <w:szCs w:val="20"/>
        </w:rPr>
        <w:t xml:space="preserve">The </w:t>
      </w:r>
      <w:proofErr w:type="gramStart"/>
      <w:r>
        <w:rPr>
          <w:rFonts w:ascii="Aptos Light" w:hAnsi="Aptos Light"/>
          <w:i/>
          <w:iCs/>
          <w:sz w:val="20"/>
          <w:szCs w:val="20"/>
        </w:rPr>
        <w:t>CONCAT(</w:t>
      </w:r>
      <w:proofErr w:type="gramEnd"/>
      <w:r>
        <w:rPr>
          <w:rFonts w:ascii="Aptos Light" w:hAnsi="Aptos Light"/>
          <w:i/>
          <w:iCs/>
          <w:sz w:val="20"/>
          <w:szCs w:val="20"/>
        </w:rPr>
        <w:t>)</w:t>
      </w:r>
      <w:r>
        <w:rPr>
          <w:rFonts w:ascii="Aptos Light" w:hAnsi="Aptos Light"/>
          <w:sz w:val="20"/>
          <w:szCs w:val="20"/>
        </w:rPr>
        <w:t xml:space="preserve"> function is used to join two or more strings together into a single string. This is useful when you have data spread across multiple columns, like </w:t>
      </w:r>
      <w:r>
        <w:rPr>
          <w:rFonts w:ascii="Aptos Light" w:hAnsi="Aptos Light"/>
          <w:i/>
          <w:iCs/>
          <w:sz w:val="20"/>
          <w:szCs w:val="20"/>
        </w:rPr>
        <w:t>first_name</w:t>
      </w:r>
      <w:r>
        <w:rPr>
          <w:rFonts w:ascii="Aptos Light" w:hAnsi="Aptos Light"/>
          <w:sz w:val="20"/>
          <w:szCs w:val="20"/>
        </w:rPr>
        <w:t xml:space="preserve"> and </w:t>
      </w:r>
      <w:r>
        <w:rPr>
          <w:rFonts w:ascii="Aptos Light" w:hAnsi="Aptos Light"/>
          <w:i/>
          <w:iCs/>
          <w:sz w:val="20"/>
          <w:szCs w:val="20"/>
        </w:rPr>
        <w:t>last_name</w:t>
      </w:r>
      <w:r>
        <w:rPr>
          <w:rFonts w:ascii="Aptos Light" w:hAnsi="Aptos Light"/>
          <w:sz w:val="20"/>
          <w:szCs w:val="20"/>
        </w:rPr>
        <w:t>, and you want to display it as a single, readable value, such as in a report or a mailing label.</w:t>
      </w:r>
    </w:p>
    <w:p w14:paraId="6F10103D" w14:textId="352D1196" w:rsidR="00F4574F" w:rsidRPr="00FD4500" w:rsidRDefault="00FD4500" w:rsidP="00FD4500">
      <w:pPr>
        <w:jc w:val="both"/>
        <w:rPr>
          <w:rFonts w:ascii="Aptos Light" w:hAnsi="Aptos Light"/>
          <w:sz w:val="20"/>
          <w:szCs w:val="20"/>
        </w:rPr>
      </w:pPr>
      <w:r>
        <w:rPr>
          <w:rFonts w:ascii="Aptos Light" w:hAnsi="Aptos Light"/>
          <w:noProof/>
          <w:sz w:val="20"/>
          <w:szCs w:val="20"/>
          <w14:ligatures w14:val="standardContextual"/>
        </w:rPr>
        <w:drawing>
          <wp:inline distT="0" distB="0" distL="0" distR="0" wp14:anchorId="4E8C2896" wp14:editId="3BC97F38">
            <wp:extent cx="5943600" cy="5879465"/>
            <wp:effectExtent l="0" t="0" r="0" b="635"/>
            <wp:docPr id="18607944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9445" name="Picture 3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8459" w14:textId="4BE7F9C6" w:rsidR="00F4574F" w:rsidRPr="00B0668B" w:rsidRDefault="00F4574F" w:rsidP="00F4574F">
      <w:pPr>
        <w:pStyle w:val="ListParagraph"/>
        <w:numPr>
          <w:ilvl w:val="0"/>
          <w:numId w:val="5"/>
        </w:numPr>
        <w:jc w:val="both"/>
        <w:rPr>
          <w:rFonts w:ascii="Aptos Light" w:hAnsi="Aptos Light"/>
          <w:b/>
          <w:bCs/>
          <w:sz w:val="20"/>
          <w:szCs w:val="20"/>
        </w:rPr>
      </w:pPr>
      <w:r w:rsidRPr="00B0668B">
        <w:rPr>
          <w:rFonts w:ascii="Aptos Light" w:hAnsi="Aptos Light"/>
          <w:b/>
          <w:bCs/>
          <w:sz w:val="20"/>
          <w:szCs w:val="20"/>
        </w:rPr>
        <w:lastRenderedPageBreak/>
        <w:t xml:space="preserve">Function: </w:t>
      </w:r>
      <w:proofErr w:type="gramStart"/>
      <w:r w:rsidRPr="00B0668B">
        <w:rPr>
          <w:rFonts w:ascii="Aptos Light" w:hAnsi="Aptos Light"/>
          <w:b/>
          <w:bCs/>
          <w:sz w:val="20"/>
          <w:szCs w:val="20"/>
        </w:rPr>
        <w:t>UCASE(</w:t>
      </w:r>
      <w:proofErr w:type="gramEnd"/>
      <w:r w:rsidRPr="00B0668B">
        <w:rPr>
          <w:rFonts w:ascii="Aptos Light" w:hAnsi="Aptos Light"/>
          <w:b/>
          <w:bCs/>
          <w:sz w:val="20"/>
          <w:szCs w:val="20"/>
        </w:rPr>
        <w:t>)</w:t>
      </w:r>
    </w:p>
    <w:p w14:paraId="2CDE9807" w14:textId="77777777" w:rsidR="00FD4500" w:rsidRDefault="00B0668B" w:rsidP="00B0668B">
      <w:pPr>
        <w:pStyle w:val="ListParagraph"/>
        <w:numPr>
          <w:ilvl w:val="1"/>
          <w:numId w:val="5"/>
        </w:numPr>
        <w:rPr>
          <w:rFonts w:ascii="Aptos Light" w:hAnsi="Aptos Light"/>
          <w:sz w:val="20"/>
          <w:szCs w:val="20"/>
        </w:rPr>
      </w:pPr>
      <w:r>
        <w:rPr>
          <w:rFonts w:ascii="Aptos Light" w:hAnsi="Aptos Light"/>
          <w:sz w:val="20"/>
          <w:szCs w:val="20"/>
        </w:rPr>
        <w:t xml:space="preserve">The </w:t>
      </w:r>
      <w:proofErr w:type="gramStart"/>
      <w:r>
        <w:rPr>
          <w:rFonts w:ascii="Aptos Light" w:hAnsi="Aptos Light"/>
          <w:i/>
          <w:iCs/>
          <w:sz w:val="20"/>
          <w:szCs w:val="20"/>
        </w:rPr>
        <w:t>UCASE(</w:t>
      </w:r>
      <w:proofErr w:type="gramEnd"/>
      <w:r>
        <w:rPr>
          <w:rFonts w:ascii="Aptos Light" w:hAnsi="Aptos Light"/>
          <w:i/>
          <w:iCs/>
          <w:sz w:val="20"/>
          <w:szCs w:val="20"/>
        </w:rPr>
        <w:t>)</w:t>
      </w:r>
      <w:r>
        <w:rPr>
          <w:rFonts w:ascii="Aptos Light" w:hAnsi="Aptos Light"/>
          <w:sz w:val="20"/>
          <w:szCs w:val="20"/>
        </w:rPr>
        <w:t xml:space="preserve"> function (or its synonym </w:t>
      </w:r>
      <w:r>
        <w:rPr>
          <w:rFonts w:ascii="Aptos Light" w:hAnsi="Aptos Light"/>
          <w:i/>
          <w:iCs/>
          <w:sz w:val="20"/>
          <w:szCs w:val="20"/>
        </w:rPr>
        <w:t>UPPER()</w:t>
      </w:r>
      <w:r>
        <w:rPr>
          <w:rFonts w:ascii="Aptos Light" w:hAnsi="Aptos Light"/>
          <w:sz w:val="20"/>
          <w:szCs w:val="20"/>
        </w:rPr>
        <w:t xml:space="preserve">) converts characters in a string to uppercase. This is essential for data standardization. For example, if you have a </w:t>
      </w:r>
      <w:r>
        <w:rPr>
          <w:rFonts w:ascii="Aptos Light" w:hAnsi="Aptos Light"/>
          <w:i/>
          <w:iCs/>
          <w:sz w:val="20"/>
          <w:szCs w:val="20"/>
        </w:rPr>
        <w:t>products</w:t>
      </w:r>
      <w:r>
        <w:rPr>
          <w:rFonts w:ascii="Aptos Light" w:hAnsi="Aptos Light"/>
          <w:sz w:val="20"/>
          <w:szCs w:val="20"/>
        </w:rPr>
        <w:t xml:space="preserve"> table where a product might be entered as ‘laptop’, ‘Laptop’, or ‘LAPTOP’, you can use </w:t>
      </w:r>
      <w:r>
        <w:rPr>
          <w:rFonts w:ascii="Aptos Light" w:hAnsi="Aptos Light"/>
          <w:i/>
          <w:iCs/>
          <w:sz w:val="20"/>
          <w:szCs w:val="20"/>
        </w:rPr>
        <w:t>UCASE(product_name) = ‘LAPTOP’</w:t>
      </w:r>
      <w:r>
        <w:rPr>
          <w:rFonts w:ascii="Aptos Light" w:hAnsi="Aptos Light"/>
          <w:sz w:val="20"/>
          <w:szCs w:val="20"/>
        </w:rPr>
        <w:t xml:space="preserve"> in a </w:t>
      </w:r>
      <w:r>
        <w:rPr>
          <w:rFonts w:ascii="Aptos Light" w:hAnsi="Aptos Light"/>
          <w:i/>
          <w:iCs/>
          <w:sz w:val="20"/>
          <w:szCs w:val="20"/>
        </w:rPr>
        <w:t>WHERE</w:t>
      </w:r>
      <w:r>
        <w:rPr>
          <w:rFonts w:ascii="Aptos Light" w:hAnsi="Aptos Light"/>
          <w:sz w:val="20"/>
          <w:szCs w:val="20"/>
        </w:rPr>
        <w:t xml:space="preserve"> clause to find all variations. This helps make sure queries are consistent and don’t miss any data.</w:t>
      </w:r>
    </w:p>
    <w:p w14:paraId="3D8262C5" w14:textId="31BB9553" w:rsidR="00FD4500" w:rsidRPr="00FD4500" w:rsidRDefault="00FD4500" w:rsidP="00FD4500">
      <w:pPr>
        <w:rPr>
          <w:rFonts w:ascii="Aptos Light" w:hAnsi="Aptos Light"/>
          <w:sz w:val="20"/>
          <w:szCs w:val="20"/>
        </w:rPr>
      </w:pPr>
      <w:r>
        <w:rPr>
          <w:noProof/>
        </w:rPr>
        <w:drawing>
          <wp:inline distT="0" distB="0" distL="0" distR="0" wp14:anchorId="72CD2FE5" wp14:editId="457DADC5">
            <wp:extent cx="5943600" cy="5879465"/>
            <wp:effectExtent l="0" t="0" r="0" b="635"/>
            <wp:docPr id="172193119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1190" name="Picture 4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5EB7" w14:textId="15750C4B" w:rsidR="00B0668B" w:rsidRPr="00FD4500" w:rsidRDefault="00FD4500" w:rsidP="00FD4500">
      <w:pPr>
        <w:spacing w:after="160" w:line="278" w:lineRule="auto"/>
        <w:rPr>
          <w:rFonts w:ascii="Aptos Light" w:eastAsiaTheme="minorHAnsi" w:hAnsi="Aptos Light" w:cstheme="minorBidi"/>
          <w:kern w:val="2"/>
          <w:sz w:val="20"/>
          <w:szCs w:val="20"/>
          <w14:ligatures w14:val="standardContextual"/>
        </w:rPr>
      </w:pPr>
      <w:r>
        <w:rPr>
          <w:rFonts w:ascii="Aptos Light" w:hAnsi="Aptos Light"/>
          <w:sz w:val="20"/>
          <w:szCs w:val="20"/>
        </w:rPr>
        <w:br w:type="page"/>
      </w:r>
    </w:p>
    <w:p w14:paraId="4FB5BBB6" w14:textId="409BAA08" w:rsidR="00B0668B" w:rsidRPr="00B0668B" w:rsidRDefault="00F4574F" w:rsidP="00B0668B">
      <w:pPr>
        <w:pStyle w:val="ListParagraph"/>
        <w:numPr>
          <w:ilvl w:val="0"/>
          <w:numId w:val="5"/>
        </w:numPr>
        <w:jc w:val="both"/>
        <w:rPr>
          <w:rFonts w:ascii="Aptos Light" w:hAnsi="Aptos Light"/>
          <w:b/>
          <w:bCs/>
          <w:sz w:val="20"/>
          <w:szCs w:val="20"/>
        </w:rPr>
      </w:pPr>
      <w:r w:rsidRPr="00B0668B">
        <w:rPr>
          <w:rFonts w:ascii="Aptos Light" w:hAnsi="Aptos Light"/>
          <w:b/>
          <w:bCs/>
          <w:sz w:val="20"/>
          <w:szCs w:val="20"/>
        </w:rPr>
        <w:lastRenderedPageBreak/>
        <w:t xml:space="preserve">Function: </w:t>
      </w:r>
      <w:proofErr w:type="gramStart"/>
      <w:r w:rsidRPr="00B0668B">
        <w:rPr>
          <w:rFonts w:ascii="Aptos Light" w:hAnsi="Aptos Light"/>
          <w:b/>
          <w:bCs/>
          <w:sz w:val="20"/>
          <w:szCs w:val="20"/>
        </w:rPr>
        <w:t>NOW(</w:t>
      </w:r>
      <w:proofErr w:type="gramEnd"/>
      <w:r w:rsidRPr="00B0668B">
        <w:rPr>
          <w:rFonts w:ascii="Aptos Light" w:hAnsi="Aptos Light"/>
          <w:b/>
          <w:bCs/>
          <w:sz w:val="20"/>
          <w:szCs w:val="20"/>
        </w:rPr>
        <w:t>)</w:t>
      </w:r>
    </w:p>
    <w:p w14:paraId="439CAB3D" w14:textId="5B98CB61" w:rsidR="00B0668B" w:rsidRPr="00E5076E" w:rsidRDefault="00B0668B" w:rsidP="00B0668B">
      <w:pPr>
        <w:pStyle w:val="ListParagraph"/>
        <w:numPr>
          <w:ilvl w:val="1"/>
          <w:numId w:val="5"/>
        </w:numPr>
        <w:jc w:val="both"/>
        <w:rPr>
          <w:rFonts w:ascii="Aptos Light" w:hAnsi="Aptos Light"/>
          <w:b/>
          <w:bCs/>
          <w:sz w:val="20"/>
          <w:szCs w:val="20"/>
        </w:rPr>
      </w:pPr>
      <w:r>
        <w:rPr>
          <w:rFonts w:ascii="Aptos Light" w:hAnsi="Aptos Light"/>
          <w:sz w:val="20"/>
          <w:szCs w:val="20"/>
        </w:rPr>
        <w:t xml:space="preserve">The </w:t>
      </w:r>
      <w:proofErr w:type="gramStart"/>
      <w:r>
        <w:rPr>
          <w:rFonts w:ascii="Aptos Light" w:hAnsi="Aptos Light"/>
          <w:i/>
          <w:iCs/>
          <w:sz w:val="20"/>
          <w:szCs w:val="20"/>
        </w:rPr>
        <w:t>NOW(</w:t>
      </w:r>
      <w:proofErr w:type="gramEnd"/>
      <w:r>
        <w:rPr>
          <w:rFonts w:ascii="Aptos Light" w:hAnsi="Aptos Light"/>
          <w:i/>
          <w:iCs/>
          <w:sz w:val="20"/>
          <w:szCs w:val="20"/>
        </w:rPr>
        <w:t>)</w:t>
      </w:r>
      <w:r>
        <w:rPr>
          <w:rFonts w:ascii="Aptos Light" w:hAnsi="Aptos Light"/>
          <w:sz w:val="20"/>
          <w:szCs w:val="20"/>
        </w:rPr>
        <w:t xml:space="preserve"> function returns the current date and time. This is a critical function for auditing and logging. You would use it to create timestamps for when a record is created or last modified, such as logging the exact moment a customer places an order or a user updates their profile information.</w:t>
      </w:r>
    </w:p>
    <w:p w14:paraId="2CBBA68F" w14:textId="578C58B3" w:rsidR="00B0668B" w:rsidRPr="00B0668B" w:rsidRDefault="00E5076E" w:rsidP="00B0668B">
      <w:pPr>
        <w:jc w:val="both"/>
        <w:rPr>
          <w:rFonts w:ascii="Aptos Light" w:hAnsi="Aptos Light"/>
          <w:b/>
          <w:bCs/>
          <w:sz w:val="20"/>
          <w:szCs w:val="20"/>
        </w:rPr>
      </w:pPr>
      <w:r>
        <w:rPr>
          <w:rFonts w:ascii="Aptos Light" w:hAnsi="Aptos Light"/>
          <w:noProof/>
          <w:sz w:val="20"/>
          <w:szCs w:val="20"/>
          <w14:ligatures w14:val="standardContextual"/>
        </w:rPr>
        <w:drawing>
          <wp:inline distT="0" distB="0" distL="0" distR="0" wp14:anchorId="3E33A9F6" wp14:editId="084C642B">
            <wp:extent cx="5943600" cy="5879465"/>
            <wp:effectExtent l="0" t="0" r="0" b="635"/>
            <wp:docPr id="144221590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15908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68B" w:rsidRPr="00B066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Light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A92433"/>
    <w:multiLevelType w:val="hybridMultilevel"/>
    <w:tmpl w:val="0630C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76E6C"/>
    <w:multiLevelType w:val="hybridMultilevel"/>
    <w:tmpl w:val="10E81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0A69A8"/>
    <w:multiLevelType w:val="hybridMultilevel"/>
    <w:tmpl w:val="22CAE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F27E7"/>
    <w:multiLevelType w:val="hybridMultilevel"/>
    <w:tmpl w:val="F9F03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8213B4"/>
    <w:multiLevelType w:val="hybridMultilevel"/>
    <w:tmpl w:val="D5687AC4"/>
    <w:lvl w:ilvl="0" w:tplc="0004185C">
      <w:start w:val="1"/>
      <w:numFmt w:val="bullet"/>
      <w:lvlText w:val="-"/>
      <w:lvlJc w:val="left"/>
      <w:pPr>
        <w:ind w:left="720" w:hanging="360"/>
      </w:pPr>
      <w:rPr>
        <w:rFonts w:ascii="Aptos Light" w:eastAsiaTheme="minorHAnsi" w:hAnsi="Aptos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B32715"/>
    <w:multiLevelType w:val="hybridMultilevel"/>
    <w:tmpl w:val="A8880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222372">
    <w:abstractNumId w:val="5"/>
  </w:num>
  <w:num w:numId="2" w16cid:durableId="949236228">
    <w:abstractNumId w:val="1"/>
  </w:num>
  <w:num w:numId="3" w16cid:durableId="951397769">
    <w:abstractNumId w:val="2"/>
  </w:num>
  <w:num w:numId="4" w16cid:durableId="961228839">
    <w:abstractNumId w:val="4"/>
  </w:num>
  <w:num w:numId="5" w16cid:durableId="329143513">
    <w:abstractNumId w:val="0"/>
  </w:num>
  <w:num w:numId="6" w16cid:durableId="8226255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A7"/>
    <w:rsid w:val="000031EE"/>
    <w:rsid w:val="00072DAB"/>
    <w:rsid w:val="00073B2D"/>
    <w:rsid w:val="001151DE"/>
    <w:rsid w:val="00130663"/>
    <w:rsid w:val="00152109"/>
    <w:rsid w:val="00157B75"/>
    <w:rsid w:val="00176C29"/>
    <w:rsid w:val="00281A25"/>
    <w:rsid w:val="002A4805"/>
    <w:rsid w:val="003278B4"/>
    <w:rsid w:val="00342660"/>
    <w:rsid w:val="004038A7"/>
    <w:rsid w:val="004855E0"/>
    <w:rsid w:val="004B175A"/>
    <w:rsid w:val="00516343"/>
    <w:rsid w:val="006C3CFC"/>
    <w:rsid w:val="007101E2"/>
    <w:rsid w:val="007772DC"/>
    <w:rsid w:val="00792AD3"/>
    <w:rsid w:val="007D44E7"/>
    <w:rsid w:val="007E5A32"/>
    <w:rsid w:val="00816543"/>
    <w:rsid w:val="008343C4"/>
    <w:rsid w:val="0087756F"/>
    <w:rsid w:val="00A52979"/>
    <w:rsid w:val="00B0668B"/>
    <w:rsid w:val="00C22399"/>
    <w:rsid w:val="00CC598E"/>
    <w:rsid w:val="00D15ABA"/>
    <w:rsid w:val="00D347B2"/>
    <w:rsid w:val="00E33F46"/>
    <w:rsid w:val="00E431BD"/>
    <w:rsid w:val="00E5076E"/>
    <w:rsid w:val="00F22908"/>
    <w:rsid w:val="00F406EC"/>
    <w:rsid w:val="00F4574F"/>
    <w:rsid w:val="00F465CE"/>
    <w:rsid w:val="00FD4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E1A306"/>
  <w15:chartTrackingRefBased/>
  <w15:docId w15:val="{7475AC30-95B0-9140-A3E6-D6A74ACFB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A32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38A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38A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38A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8A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38A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38A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38A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38A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38A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8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38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38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8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38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38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38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38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38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38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03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38A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038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38A7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038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38A7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038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3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38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38A7"/>
    <w:rPr>
      <w:b/>
      <w:bCs/>
      <w:smallCaps/>
      <w:color w:val="0F4761" w:themeColor="accent1" w:themeShade="BF"/>
      <w:spacing w:val="5"/>
    </w:rPr>
  </w:style>
  <w:style w:type="character" w:styleId="SubtleReference">
    <w:name w:val="Subtle Reference"/>
    <w:basedOn w:val="DefaultParagraphFont"/>
    <w:uiPriority w:val="31"/>
    <w:qFormat/>
    <w:rsid w:val="002A4805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Perry-Morgan, Brittaney</dc:creator>
  <cp:keywords/>
  <dc:description/>
  <cp:lastModifiedBy>Perry-Morgan, Brittaney</cp:lastModifiedBy>
  <cp:revision>2</cp:revision>
  <dcterms:created xsi:type="dcterms:W3CDTF">2025-06-23T04:35:00Z</dcterms:created>
  <dcterms:modified xsi:type="dcterms:W3CDTF">2025-06-23T04:35:00Z</dcterms:modified>
</cp:coreProperties>
</file>