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3600"/>
        <w:gridCol w:w="1171"/>
        <w:gridCol w:w="1515"/>
        <w:gridCol w:w="991"/>
      </w:tblGrid>
      <w:tr>
        <w:trPr>
          <w:trHeight w:val="323" w:hRule="atLeast"/>
        </w:trPr>
        <w:tc>
          <w:tcPr>
            <w:tcW w:w="224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38" w:right="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PT.CPI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– FOOD DIVISION</w:t>
            </w:r>
          </w:p>
          <w:p>
            <w:pPr>
              <w:pStyle w:val="TableParagraph"/>
              <w:spacing w:line="168" w:lineRule="exact" w:before="1"/>
              <w:ind w:left="138" w:right="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Plant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Cikande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spacing w:before="1"/>
              <w:ind w:left="1140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171" w:type="dxa"/>
            <w:vMerge w:val="restart"/>
          </w:tcPr>
          <w:p>
            <w:pPr>
              <w:pStyle w:val="TableParagraph"/>
              <w:spacing w:line="226" w:lineRule="exact"/>
              <w:ind w:left="216"/>
              <w:rPr>
                <w:sz w:val="20"/>
              </w:rPr>
            </w:pPr>
            <w:r>
              <w:rPr>
                <w:sz w:val="20"/>
              </w:rPr>
              <w:t>Disetujui</w:t>
            </w: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4159" cy="32765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59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15" w:type="dxa"/>
          </w:tcPr>
          <w:p>
            <w:pPr>
              <w:pStyle w:val="TableParagraph"/>
              <w:spacing w:line="226" w:lineRule="exact"/>
              <w:ind w:left="187" w:right="179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991" w:type="dxa"/>
          </w:tcPr>
          <w:p>
            <w:pPr>
              <w:pStyle w:val="TableParagraph"/>
              <w:spacing w:line="226" w:lineRule="exact"/>
              <w:ind w:left="216" w:right="211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638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169"/>
              <w:ind w:left="188" w:right="179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</w:t>
            </w:r>
          </w:p>
        </w:tc>
        <w:tc>
          <w:tcPr>
            <w:tcW w:w="991" w:type="dxa"/>
          </w:tcPr>
          <w:p>
            <w:pPr>
              <w:pStyle w:val="TableParagraph"/>
              <w:spacing w:before="169"/>
              <w:ind w:left="216" w:right="207"/>
              <w:jc w:val="center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</w:tr>
      <w:tr>
        <w:trPr>
          <w:trHeight w:val="333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 w:val="restart"/>
          </w:tcPr>
          <w:p>
            <w:pPr>
              <w:pStyle w:val="TableParagraph"/>
              <w:spacing w:line="276" w:lineRule="auto" w:before="128"/>
              <w:ind w:left="302" w:right="290" w:firstLine="93"/>
              <w:rPr>
                <w:b/>
                <w:sz w:val="24"/>
              </w:rPr>
            </w:pPr>
            <w:r>
              <w:rPr>
                <w:b/>
                <w:sz w:val="24"/>
              </w:rPr>
              <w:t>PENANGANAN PRODUK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TIDAK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SESUAI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STANDAR</w:t>
            </w:r>
          </w:p>
        </w:tc>
        <w:tc>
          <w:tcPr>
            <w:tcW w:w="1171" w:type="dxa"/>
            <w:vMerge w:val="restart"/>
          </w:tcPr>
          <w:p>
            <w:pPr>
              <w:pStyle w:val="TableParagraph"/>
              <w:spacing w:line="225" w:lineRule="exact"/>
              <w:ind w:left="312"/>
              <w:rPr>
                <w:sz w:val="20"/>
              </w:rPr>
            </w:pPr>
            <w:r>
              <w:rPr>
                <w:sz w:val="20"/>
              </w:rPr>
              <w:t>Dibuat</w:t>
            </w:r>
          </w:p>
          <w:p>
            <w:pPr>
              <w:pStyle w:val="TableParagraph"/>
              <w:spacing w:before="5"/>
              <w:rPr>
                <w:sz w:val="2"/>
              </w:rPr>
            </w:pPr>
          </w:p>
          <w:p>
            <w:pPr>
              <w:pStyle w:val="TableParagraph"/>
              <w:ind w:left="3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8776" cy="356616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7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15" w:type="dxa"/>
          </w:tcPr>
          <w:p>
            <w:pPr>
              <w:pStyle w:val="TableParagraph"/>
              <w:spacing w:before="31"/>
              <w:ind w:left="185" w:right="179"/>
              <w:jc w:val="center"/>
              <w:rPr>
                <w:sz w:val="20"/>
              </w:rPr>
            </w:pPr>
            <w:r>
              <w:rPr>
                <w:sz w:val="20"/>
              </w:rPr>
              <w:t>No.Dokumen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left="216" w:right="212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58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130"/>
              <w:ind w:left="188" w:right="179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</w:t>
            </w:r>
          </w:p>
        </w:tc>
        <w:tc>
          <w:tcPr>
            <w:tcW w:w="991" w:type="dxa"/>
          </w:tcPr>
          <w:p>
            <w:pPr>
              <w:pStyle w:val="TableParagraph"/>
              <w:spacing w:before="130"/>
              <w:ind w:left="216" w:right="207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</w:tbl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90" w:after="0"/>
        <w:ind w:left="680" w:right="0" w:hanging="541"/>
        <w:jc w:val="left"/>
      </w:pPr>
      <w:r>
        <w:rPr>
          <w:u w:val="thick"/>
        </w:rPr>
        <w:t>Tujuan</w:t>
      </w:r>
      <w:r>
        <w:rPr>
          <w:spacing w:val="-1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680"/>
      </w:pPr>
      <w:r>
        <w:rPr>
          <w:u w:val="single"/>
        </w:rPr>
        <w:t>Menerangkan</w:t>
      </w:r>
      <w:r>
        <w:rPr>
          <w:spacing w:val="-1"/>
          <w:u w:val="single"/>
        </w:rPr>
        <w:t> </w:t>
      </w:r>
      <w:r>
        <w:rPr>
          <w:u w:val="single"/>
        </w:rPr>
        <w:t>cara</w:t>
      </w:r>
      <w:r>
        <w:rPr>
          <w:spacing w:val="56"/>
          <w:u w:val="single"/>
        </w:rPr>
        <w:t> </w:t>
      </w:r>
      <w:r>
        <w:rPr>
          <w:u w:val="single"/>
        </w:rPr>
        <w:t>pengendalian produk</w:t>
      </w:r>
      <w:r>
        <w:rPr>
          <w:spacing w:val="-1"/>
          <w:u w:val="single"/>
        </w:rPr>
        <w:t> </w:t>
      </w:r>
      <w:r>
        <w:rPr>
          <w:u w:val="single"/>
        </w:rPr>
        <w:t>yang</w:t>
      </w:r>
      <w:r>
        <w:rPr>
          <w:spacing w:val="-1"/>
          <w:u w:val="single"/>
        </w:rPr>
        <w:t> </w:t>
      </w:r>
      <w:r>
        <w:rPr>
          <w:u w:val="single"/>
        </w:rPr>
        <w:t>tidak</w:t>
      </w:r>
      <w:r>
        <w:rPr>
          <w:spacing w:val="-1"/>
          <w:u w:val="single"/>
        </w:rPr>
        <w:t> </w:t>
      </w:r>
      <w:r>
        <w:rPr>
          <w:u w:val="single"/>
        </w:rPr>
        <w:t>sesuai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90" w:after="0"/>
        <w:ind w:left="680" w:right="0" w:hanging="541"/>
        <w:jc w:val="left"/>
      </w:pPr>
      <w:r>
        <w:rPr>
          <w:u w:val="thick"/>
        </w:rPr>
        <w:t>Ruang</w:t>
      </w:r>
      <w:r>
        <w:rPr>
          <w:spacing w:val="-1"/>
          <w:u w:val="thick"/>
        </w:rPr>
        <w:t> </w:t>
      </w:r>
      <w:r>
        <w:rPr>
          <w:u w:val="thick"/>
        </w:rPr>
        <w:t>lingkup: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680" w:right="561"/>
      </w:pPr>
      <w:r>
        <w:rPr>
          <w:u w:val="single"/>
        </w:rPr>
        <w:t>Produk</w:t>
      </w:r>
      <w:r>
        <w:rPr>
          <w:spacing w:val="28"/>
          <w:u w:val="single"/>
        </w:rPr>
        <w:t> </w:t>
      </w:r>
      <w:r>
        <w:rPr>
          <w:u w:val="single"/>
        </w:rPr>
        <w:t>yang</w:t>
      </w:r>
      <w:r>
        <w:rPr>
          <w:spacing w:val="29"/>
          <w:u w:val="single"/>
        </w:rPr>
        <w:t> </w:t>
      </w:r>
      <w:r>
        <w:rPr>
          <w:u w:val="single"/>
        </w:rPr>
        <w:t>tidak</w:t>
      </w:r>
      <w:r>
        <w:rPr>
          <w:spacing w:val="29"/>
          <w:u w:val="single"/>
        </w:rPr>
        <w:t> </w:t>
      </w:r>
      <w:r>
        <w:rPr>
          <w:u w:val="single"/>
        </w:rPr>
        <w:t>sesuai</w:t>
      </w:r>
      <w:r>
        <w:rPr>
          <w:spacing w:val="30"/>
          <w:u w:val="single"/>
        </w:rPr>
        <w:t> </w:t>
      </w:r>
      <w:r>
        <w:rPr>
          <w:u w:val="single"/>
        </w:rPr>
        <w:t>mulai</w:t>
      </w:r>
      <w:r>
        <w:rPr>
          <w:spacing w:val="30"/>
          <w:u w:val="single"/>
        </w:rPr>
        <w:t> </w:t>
      </w:r>
      <w:r>
        <w:rPr>
          <w:u w:val="single"/>
        </w:rPr>
        <w:t>dari</w:t>
      </w:r>
      <w:r>
        <w:rPr>
          <w:spacing w:val="29"/>
          <w:u w:val="single"/>
        </w:rPr>
        <w:t> </w:t>
      </w:r>
      <w:r>
        <w:rPr>
          <w:u w:val="single"/>
        </w:rPr>
        <w:t>bahan</w:t>
      </w:r>
      <w:r>
        <w:rPr>
          <w:spacing w:val="28"/>
          <w:u w:val="single"/>
        </w:rPr>
        <w:t> </w:t>
      </w:r>
      <w:r>
        <w:rPr>
          <w:u w:val="single"/>
        </w:rPr>
        <w:t>baku</w:t>
      </w:r>
      <w:r>
        <w:rPr>
          <w:spacing w:val="29"/>
          <w:u w:val="single"/>
        </w:rPr>
        <w:t> </w:t>
      </w:r>
      <w:r>
        <w:rPr>
          <w:u w:val="single"/>
        </w:rPr>
        <w:t>dan</w:t>
      </w:r>
      <w:r>
        <w:rPr>
          <w:spacing w:val="29"/>
          <w:u w:val="single"/>
        </w:rPr>
        <w:t> </w:t>
      </w:r>
      <w:r>
        <w:rPr>
          <w:u w:val="single"/>
        </w:rPr>
        <w:t>bahan</w:t>
      </w:r>
      <w:r>
        <w:rPr>
          <w:spacing w:val="29"/>
          <w:u w:val="single"/>
        </w:rPr>
        <w:t> </w:t>
      </w:r>
      <w:r>
        <w:rPr>
          <w:u w:val="single"/>
        </w:rPr>
        <w:t>penunjang</w:t>
      </w:r>
      <w:r>
        <w:rPr>
          <w:spacing w:val="29"/>
          <w:u w:val="single"/>
        </w:rPr>
        <w:t> </w:t>
      </w:r>
      <w:r>
        <w:rPr>
          <w:u w:val="single"/>
        </w:rPr>
        <w:t>diterima,</w:t>
      </w:r>
      <w:r>
        <w:rPr>
          <w:spacing w:val="29"/>
          <w:u w:val="single"/>
        </w:rPr>
        <w:t> </w:t>
      </w:r>
      <w:r>
        <w:rPr>
          <w:u w:val="single"/>
        </w:rPr>
        <w:t>dalam</w:t>
      </w:r>
      <w:r>
        <w:rPr>
          <w:spacing w:val="-57"/>
        </w:rPr>
        <w:t> </w:t>
      </w:r>
      <w:r>
        <w:rPr>
          <w:u w:val="single"/>
        </w:rPr>
        <w:t>tahapan</w:t>
      </w:r>
      <w:r>
        <w:rPr>
          <w:spacing w:val="-1"/>
          <w:u w:val="single"/>
        </w:rPr>
        <w:t> </w:t>
      </w:r>
      <w:r>
        <w:rPr>
          <w:u w:val="single"/>
        </w:rPr>
        <w:t>proses hingga</w:t>
      </w:r>
      <w:r>
        <w:rPr>
          <w:spacing w:val="-1"/>
          <w:u w:val="single"/>
        </w:rPr>
        <w:t> </w:t>
      </w:r>
      <w:r>
        <w:rPr>
          <w:u w:val="single"/>
        </w:rPr>
        <w:t>penyerahan.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90" w:after="0"/>
        <w:ind w:left="680" w:right="0" w:hanging="541"/>
        <w:jc w:val="left"/>
      </w:pPr>
      <w:r>
        <w:rPr>
          <w:u w:val="thick"/>
        </w:rPr>
        <w:t>Acuan: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562" w:hanging="360"/>
        <w:jc w:val="left"/>
        <w:rPr>
          <w:sz w:val="24"/>
        </w:rPr>
      </w:pPr>
      <w:r>
        <w:rPr>
          <w:sz w:val="24"/>
          <w:u w:val="single"/>
        </w:rPr>
        <w:t>PM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PP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40</w:t>
      </w:r>
      <w:r>
        <w:rPr>
          <w:spacing w:val="41"/>
          <w:sz w:val="24"/>
          <w:u w:val="single"/>
        </w:rPr>
        <w:t> </w:t>
      </w:r>
      <w:r>
        <w:rPr>
          <w:sz w:val="24"/>
          <w:u w:val="single"/>
        </w:rPr>
        <w:t>Pedoman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Mutu</w:t>
      </w:r>
      <w:r>
        <w:rPr>
          <w:spacing w:val="45"/>
          <w:sz w:val="24"/>
          <w:u w:val="single"/>
        </w:rPr>
        <w:t> </w:t>
      </w:r>
      <w:r>
        <w:rPr>
          <w:sz w:val="24"/>
          <w:u w:val="single"/>
        </w:rPr>
        <w:t>–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Keamanan</w:t>
      </w:r>
      <w:r>
        <w:rPr>
          <w:spacing w:val="44"/>
          <w:sz w:val="24"/>
          <w:u w:val="single"/>
        </w:rPr>
        <w:t> </w:t>
      </w:r>
      <w:r>
        <w:rPr>
          <w:sz w:val="24"/>
          <w:u w:val="single"/>
        </w:rPr>
        <w:t>Pangan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Pengendalian</w:t>
      </w:r>
      <w:r>
        <w:rPr>
          <w:spacing w:val="44"/>
          <w:sz w:val="24"/>
          <w:u w:val="single"/>
        </w:rPr>
        <w:t> </w:t>
      </w:r>
      <w:r>
        <w:rPr>
          <w:sz w:val="24"/>
          <w:u w:val="single"/>
        </w:rPr>
        <w:t>Produk</w:t>
      </w:r>
      <w:r>
        <w:rPr>
          <w:spacing w:val="43"/>
          <w:sz w:val="24"/>
          <w:u w:val="single"/>
        </w:rPr>
        <w:t> </w:t>
      </w:r>
      <w:r>
        <w:rPr>
          <w:sz w:val="24"/>
          <w:u w:val="single"/>
        </w:rPr>
        <w:t>yang</w:t>
      </w:r>
      <w:r>
        <w:rPr>
          <w:spacing w:val="41"/>
          <w:sz w:val="24"/>
          <w:u w:val="single"/>
        </w:rPr>
        <w:t> </w:t>
      </w:r>
      <w:r>
        <w:rPr>
          <w:sz w:val="24"/>
          <w:u w:val="single"/>
        </w:rPr>
        <w:t>Tidak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Sesuai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0" w:hanging="361"/>
        <w:jc w:val="left"/>
        <w:rPr>
          <w:sz w:val="24"/>
        </w:rPr>
      </w:pPr>
      <w:r>
        <w:rPr>
          <w:sz w:val="24"/>
          <w:u w:val="single"/>
        </w:rPr>
        <w:t>PS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QA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03 –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Pengendalian Produk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yang Tidak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Sesuai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  <w:tab w:pos="609" w:val="left" w:leader="none"/>
        </w:tabs>
        <w:spacing w:line="240" w:lineRule="auto" w:before="90" w:after="0"/>
        <w:ind w:left="608" w:right="0" w:hanging="507"/>
        <w:jc w:val="left"/>
      </w:pPr>
      <w:r>
        <w:rPr/>
        <w:t>Definisi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680"/>
      </w:pPr>
      <w:r>
        <w:rPr>
          <w:w w:val="99"/>
        </w:rPr>
        <w:t>-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0" w:after="0"/>
        <w:ind w:left="606" w:right="0" w:hanging="504"/>
        <w:jc w:val="left"/>
      </w:pPr>
      <w:r>
        <w:rPr/>
        <w:t>Prosedur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0" w:after="0"/>
        <w:ind w:left="1040" w:right="0" w:hanging="361"/>
        <w:jc w:val="both"/>
        <w:rPr>
          <w:b/>
          <w:sz w:val="24"/>
        </w:rPr>
      </w:pPr>
      <w:r>
        <w:rPr>
          <w:b/>
          <w:sz w:val="24"/>
        </w:rPr>
        <w:t>Bahan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Baku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tidak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sesuai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standar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penerimaan</w:t>
      </w:r>
    </w:p>
    <w:p>
      <w:pPr>
        <w:pStyle w:val="ListParagraph"/>
        <w:numPr>
          <w:ilvl w:val="0"/>
          <w:numId w:val="3"/>
        </w:numPr>
        <w:tabs>
          <w:tab w:pos="1041" w:val="left" w:leader="none"/>
        </w:tabs>
        <w:spacing w:line="276" w:lineRule="auto" w:before="41" w:after="0"/>
        <w:ind w:left="1040" w:right="563" w:hanging="360"/>
        <w:jc w:val="both"/>
        <w:rPr>
          <w:sz w:val="24"/>
        </w:rPr>
      </w:pPr>
      <w:r>
        <w:rPr>
          <w:sz w:val="24"/>
        </w:rPr>
        <w:t>Apabila ditemukan bahan baku yang tidak sesuai standar atau dokumen yang kurang</w:t>
      </w:r>
      <w:r>
        <w:rPr>
          <w:spacing w:val="1"/>
          <w:sz w:val="24"/>
        </w:rPr>
        <w:t> </w:t>
      </w:r>
      <w:r>
        <w:rPr>
          <w:sz w:val="24"/>
        </w:rPr>
        <w:t>lengkap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penerimaan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baku,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baku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return.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1041" w:val="left" w:leader="none"/>
        </w:tabs>
        <w:spacing w:line="240" w:lineRule="auto" w:before="0" w:after="0"/>
        <w:ind w:left="1040" w:right="0" w:hanging="361"/>
        <w:jc w:val="both"/>
      </w:pPr>
      <w:r>
        <w:rPr/>
        <w:t>Packaging</w:t>
      </w:r>
      <w:r>
        <w:rPr>
          <w:spacing w:val="-2"/>
        </w:rPr>
        <w:t> </w:t>
      </w:r>
      <w:r>
        <w:rPr/>
        <w:t>tidak</w:t>
      </w:r>
      <w:r>
        <w:rPr>
          <w:spacing w:val="-1"/>
        </w:rPr>
        <w:t> </w:t>
      </w:r>
      <w:r>
        <w:rPr/>
        <w:t>sesuai</w:t>
      </w:r>
      <w:r>
        <w:rPr>
          <w:spacing w:val="-3"/>
        </w:rPr>
        <w:t> </w:t>
      </w:r>
      <w:r>
        <w:rPr/>
        <w:t>standar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-1"/>
        </w:rPr>
        <w:t> </w:t>
      </w:r>
      <w:r>
        <w:rPr/>
        <w:t>penerimaan</w:t>
      </w:r>
    </w:p>
    <w:p>
      <w:pPr>
        <w:pStyle w:val="ListParagraph"/>
        <w:numPr>
          <w:ilvl w:val="0"/>
          <w:numId w:val="3"/>
        </w:numPr>
        <w:tabs>
          <w:tab w:pos="1041" w:val="left" w:leader="none"/>
        </w:tabs>
        <w:spacing w:line="276" w:lineRule="auto" w:before="41" w:after="0"/>
        <w:ind w:left="1040" w:right="562" w:hanging="360"/>
        <w:jc w:val="both"/>
        <w:rPr>
          <w:sz w:val="24"/>
        </w:rPr>
      </w:pPr>
      <w:r>
        <w:rPr>
          <w:sz w:val="24"/>
        </w:rPr>
        <w:t>Apabila ditemukan packaging yang tidak sesuai standar atau spek dan dokumen tidak</w:t>
      </w:r>
      <w:r>
        <w:rPr>
          <w:spacing w:val="1"/>
          <w:sz w:val="24"/>
        </w:rPr>
        <w:t> </w:t>
      </w:r>
      <w:r>
        <w:rPr>
          <w:sz w:val="24"/>
        </w:rPr>
        <w:t>lengkap,</w:t>
      </w:r>
      <w:r>
        <w:rPr>
          <w:spacing w:val="-1"/>
          <w:sz w:val="24"/>
        </w:rPr>
        <w:t> </w:t>
      </w:r>
      <w:r>
        <w:rPr>
          <w:sz w:val="24"/>
        </w:rPr>
        <w:t>maka</w:t>
      </w:r>
      <w:r>
        <w:rPr>
          <w:spacing w:val="-2"/>
          <w:sz w:val="24"/>
        </w:rPr>
        <w:t> </w:t>
      </w:r>
      <w:r>
        <w:rPr>
          <w:sz w:val="24"/>
        </w:rPr>
        <w:t>produk</w:t>
      </w:r>
      <w:r>
        <w:rPr>
          <w:spacing w:val="2"/>
          <w:sz w:val="24"/>
        </w:rPr>
        <w:t> </w:t>
      </w:r>
      <w:r>
        <w:rPr>
          <w:sz w:val="24"/>
        </w:rPr>
        <w:t>akan di hold sementara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4"/>
          <w:sz w:val="24"/>
        </w:rPr>
        <w:t> </w:t>
      </w:r>
      <w:r>
        <w:rPr>
          <w:sz w:val="24"/>
        </w:rPr>
        <w:t>di return.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1038" w:val="left" w:leader="none"/>
        </w:tabs>
        <w:spacing w:line="240" w:lineRule="auto" w:before="0" w:after="0"/>
        <w:ind w:left="1038" w:right="0" w:hanging="358"/>
        <w:jc w:val="both"/>
      </w:pPr>
      <w:r>
        <w:rPr/>
        <w:t>Suhu</w:t>
      </w:r>
      <w:r>
        <w:rPr>
          <w:spacing w:val="-2"/>
        </w:rPr>
        <w:t> </w:t>
      </w:r>
      <w:r>
        <w:rPr/>
        <w:t>adonan</w:t>
      </w:r>
      <w:r>
        <w:rPr>
          <w:spacing w:val="-2"/>
        </w:rPr>
        <w:t> </w:t>
      </w:r>
      <w:r>
        <w:rPr/>
        <w:t>tidak</w:t>
      </w:r>
      <w:r>
        <w:rPr>
          <w:spacing w:val="-1"/>
        </w:rPr>
        <w:t> </w:t>
      </w:r>
      <w:r>
        <w:rPr/>
        <w:t>sesuai</w:t>
      </w:r>
      <w:r>
        <w:rPr>
          <w:spacing w:val="-2"/>
        </w:rPr>
        <w:t> </w:t>
      </w:r>
      <w:r>
        <w:rPr/>
        <w:t>standar</w:t>
      </w:r>
    </w:p>
    <w:p>
      <w:pPr>
        <w:pStyle w:val="ListParagraph"/>
        <w:numPr>
          <w:ilvl w:val="0"/>
          <w:numId w:val="4"/>
        </w:numPr>
        <w:tabs>
          <w:tab w:pos="1041" w:val="left" w:leader="none"/>
        </w:tabs>
        <w:spacing w:line="343" w:lineRule="auto" w:before="137" w:after="0"/>
        <w:ind w:left="1040" w:right="563" w:hanging="360"/>
        <w:jc w:val="both"/>
        <w:rPr>
          <w:sz w:val="24"/>
        </w:rPr>
      </w:pPr>
      <w:r>
        <w:rPr>
          <w:sz w:val="24"/>
        </w:rPr>
        <w:t>Apabila</w:t>
      </w:r>
      <w:r>
        <w:rPr>
          <w:spacing w:val="1"/>
          <w:sz w:val="24"/>
        </w:rPr>
        <w:t> </w:t>
      </w:r>
      <w:r>
        <w:rPr>
          <w:sz w:val="24"/>
        </w:rPr>
        <w:t>suhu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emulsi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standar,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adonan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jadikan</w:t>
      </w:r>
      <w:r>
        <w:rPr>
          <w:spacing w:val="-1"/>
          <w:sz w:val="24"/>
        </w:rPr>
        <w:t> </w:t>
      </w:r>
      <w:r>
        <w:rPr>
          <w:sz w:val="24"/>
        </w:rPr>
        <w:t>WIP atau di mixing ulang.</w:t>
      </w:r>
    </w:p>
    <w:p>
      <w:pPr>
        <w:spacing w:after="0" w:line="343" w:lineRule="auto"/>
        <w:jc w:val="both"/>
        <w:rPr>
          <w:sz w:val="24"/>
        </w:rPr>
        <w:sectPr>
          <w:headerReference w:type="default" r:id="rId5"/>
          <w:type w:val="continuous"/>
          <w:pgSz w:w="12240" w:h="15840"/>
          <w:pgMar w:header="1245" w:top="1440" w:bottom="280" w:left="1480" w:right="880"/>
          <w:pgNumType w:start="1"/>
        </w:sect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4410"/>
        <w:gridCol w:w="1801"/>
        <w:gridCol w:w="900"/>
      </w:tblGrid>
      <w:tr>
        <w:trPr>
          <w:trHeight w:val="323" w:hRule="atLeast"/>
        </w:trPr>
        <w:tc>
          <w:tcPr>
            <w:tcW w:w="23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line="183" w:lineRule="exact"/>
              <w:ind w:left="183" w:right="1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PT.CPI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– FOOD DIVISION</w:t>
            </w:r>
          </w:p>
          <w:p>
            <w:pPr>
              <w:pStyle w:val="TableParagraph"/>
              <w:spacing w:line="167" w:lineRule="exact"/>
              <w:ind w:left="183" w:right="1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Plant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Cikande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4410" w:type="dxa"/>
            <w:vMerge w:val="restart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spacing w:before="1"/>
              <w:ind w:left="1519" w:right="1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801" w:type="dxa"/>
          </w:tcPr>
          <w:p>
            <w:pPr>
              <w:pStyle w:val="TableParagraph"/>
              <w:spacing w:line="226" w:lineRule="exact"/>
              <w:ind w:left="262" w:right="256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900" w:type="dxa"/>
          </w:tcPr>
          <w:p>
            <w:pPr>
              <w:pStyle w:val="TableParagraph"/>
              <w:spacing w:line="226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506" w:hRule="atLeast"/>
        </w:trPr>
        <w:tc>
          <w:tcPr>
            <w:tcW w:w="23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104"/>
              <w:ind w:left="265" w:right="256"/>
              <w:jc w:val="center"/>
              <w:rPr>
                <w:sz w:val="22"/>
              </w:rPr>
            </w:pPr>
            <w:r>
              <w:rPr>
                <w:sz w:val="22"/>
              </w:rPr>
              <w:t>19 -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–2022</w:t>
            </w:r>
          </w:p>
        </w:tc>
        <w:tc>
          <w:tcPr>
            <w:tcW w:w="900" w:type="dxa"/>
          </w:tcPr>
          <w:p>
            <w:pPr>
              <w:pStyle w:val="TableParagraph"/>
              <w:spacing w:before="104"/>
              <w:ind w:left="170" w:right="162"/>
              <w:jc w:val="center"/>
              <w:rPr>
                <w:sz w:val="22"/>
              </w:rPr>
            </w:pPr>
            <w:r>
              <w:rPr>
                <w:sz w:val="22"/>
              </w:rPr>
              <w:t>2/2</w:t>
            </w:r>
          </w:p>
        </w:tc>
      </w:tr>
      <w:tr>
        <w:trPr>
          <w:trHeight w:val="333" w:hRule="atLeast"/>
        </w:trPr>
        <w:tc>
          <w:tcPr>
            <w:tcW w:w="23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10" w:type="dxa"/>
            <w:vMerge w:val="restart"/>
          </w:tcPr>
          <w:p>
            <w:pPr>
              <w:pStyle w:val="TableParagraph"/>
              <w:spacing w:line="278" w:lineRule="auto" w:before="102"/>
              <w:ind w:left="1127" w:right="353" w:hanging="754"/>
              <w:rPr>
                <w:b/>
                <w:sz w:val="24"/>
              </w:rPr>
            </w:pPr>
            <w:r>
              <w:rPr>
                <w:b/>
                <w:sz w:val="24"/>
              </w:rPr>
              <w:t>PENANGANAN PRODUK TIDAK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SESUAI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STANDAR</w:t>
            </w:r>
          </w:p>
        </w:tc>
        <w:tc>
          <w:tcPr>
            <w:tcW w:w="1801" w:type="dxa"/>
          </w:tcPr>
          <w:p>
            <w:pPr>
              <w:pStyle w:val="TableParagraph"/>
              <w:spacing w:before="29"/>
              <w:ind w:left="259" w:right="256"/>
              <w:jc w:val="center"/>
              <w:rPr>
                <w:sz w:val="20"/>
              </w:rPr>
            </w:pPr>
            <w:r>
              <w:rPr>
                <w:sz w:val="20"/>
              </w:rPr>
              <w:t>No.Dokumen</w:t>
            </w:r>
          </w:p>
        </w:tc>
        <w:tc>
          <w:tcPr>
            <w:tcW w:w="900" w:type="dxa"/>
          </w:tcPr>
          <w:p>
            <w:pPr>
              <w:pStyle w:val="TableParagraph"/>
              <w:spacing w:before="29"/>
              <w:ind w:left="170" w:right="167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08" w:hRule="atLeast"/>
        </w:trPr>
        <w:tc>
          <w:tcPr>
            <w:tcW w:w="23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104"/>
              <w:ind w:left="262" w:right="256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</w:t>
            </w:r>
          </w:p>
        </w:tc>
        <w:tc>
          <w:tcPr>
            <w:tcW w:w="900" w:type="dxa"/>
          </w:tcPr>
          <w:p>
            <w:pPr>
              <w:pStyle w:val="TableParagraph"/>
              <w:spacing w:before="104"/>
              <w:ind w:left="170" w:right="167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1038" w:val="left" w:leader="none"/>
        </w:tabs>
        <w:spacing w:line="240" w:lineRule="auto" w:before="90" w:after="0"/>
        <w:ind w:left="1038" w:right="0" w:hanging="358"/>
        <w:jc w:val="both"/>
      </w:pPr>
      <w:r>
        <w:rPr/>
        <w:t>Terdeteksi</w:t>
      </w:r>
      <w:r>
        <w:rPr>
          <w:spacing w:val="-2"/>
        </w:rPr>
        <w:t> </w:t>
      </w:r>
      <w:r>
        <w:rPr/>
        <w:t>metal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68" w:lineRule="auto" w:before="137" w:after="0"/>
        <w:ind w:left="1038" w:right="557" w:hanging="358"/>
        <w:jc w:val="both"/>
        <w:rPr>
          <w:sz w:val="24"/>
        </w:rPr>
      </w:pPr>
      <w:r>
        <w:rPr>
          <w:sz w:val="24"/>
        </w:rPr>
        <w:t>Apabila</w:t>
      </w:r>
      <w:r>
        <w:rPr>
          <w:spacing w:val="1"/>
          <w:sz w:val="24"/>
        </w:rPr>
        <w:t> </w:t>
      </w:r>
      <w:r>
        <w:rPr>
          <w:sz w:val="24"/>
        </w:rPr>
        <w:t>adonan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melewati</w:t>
      </w:r>
      <w:r>
        <w:rPr>
          <w:spacing w:val="1"/>
          <w:sz w:val="24"/>
        </w:rPr>
        <w:t> </w:t>
      </w:r>
      <w:r>
        <w:rPr>
          <w:sz w:val="24"/>
        </w:rPr>
        <w:t>alat</w:t>
      </w:r>
      <w:r>
        <w:rPr>
          <w:spacing w:val="1"/>
          <w:sz w:val="24"/>
        </w:rPr>
        <w:t> </w:t>
      </w:r>
      <w:r>
        <w:rPr>
          <w:sz w:val="24"/>
        </w:rPr>
        <w:t>pendeteksi</w:t>
      </w:r>
      <w:r>
        <w:rPr>
          <w:spacing w:val="1"/>
          <w:sz w:val="24"/>
        </w:rPr>
        <w:t> </w:t>
      </w:r>
      <w:r>
        <w:rPr>
          <w:sz w:val="24"/>
        </w:rPr>
        <w:t>metal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Metal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detector</w:t>
      </w:r>
      <w:r>
        <w:rPr>
          <w:sz w:val="24"/>
        </w:rPr>
        <w:t>)</w:t>
      </w:r>
      <w:r>
        <w:rPr>
          <w:spacing w:val="60"/>
          <w:sz w:val="24"/>
        </w:rPr>
        <w:t> </w:t>
      </w:r>
      <w:r>
        <w:rPr>
          <w:sz w:val="24"/>
        </w:rPr>
        <w:t>terdeteksi</w:t>
      </w:r>
      <w:r>
        <w:rPr>
          <w:spacing w:val="1"/>
          <w:sz w:val="24"/>
        </w:rPr>
        <w:t> </w:t>
      </w:r>
      <w:r>
        <w:rPr>
          <w:sz w:val="24"/>
        </w:rPr>
        <w:t>bahan logam </w:t>
      </w:r>
      <w:r>
        <w:rPr>
          <w:sz w:val="24"/>
          <w:u w:val="single"/>
        </w:rPr>
        <w:t>dan melewati magnet trap, maka adonan tersebut akan dilewatkan ulang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ke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alat pendeteksi metal (</w:t>
      </w:r>
      <w:r>
        <w:rPr>
          <w:i/>
          <w:sz w:val="24"/>
          <w:u w:val="single"/>
        </w:rPr>
        <w:t>Metal detector</w:t>
      </w:r>
      <w:r>
        <w:rPr>
          <w:sz w:val="24"/>
          <w:u w:val="single"/>
        </w:rPr>
        <w:t>) sebanyak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3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kali.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64" w:lineRule="auto" w:before="12" w:after="0"/>
        <w:ind w:left="1038" w:right="557" w:hanging="358"/>
        <w:jc w:val="both"/>
        <w:rPr>
          <w:sz w:val="24"/>
        </w:rPr>
      </w:pPr>
      <w:r>
        <w:rPr>
          <w:sz w:val="24"/>
        </w:rPr>
        <w:t>Apabila setelah di lewatkan masih terdeteksi bahan logam, maka adonan tersebut di</w:t>
      </w:r>
      <w:r>
        <w:rPr>
          <w:spacing w:val="1"/>
          <w:sz w:val="24"/>
        </w:rPr>
        <w:t> </w:t>
      </w:r>
      <w:r>
        <w:rPr>
          <w:sz w:val="24"/>
        </w:rPr>
        <w:t>reject</w:t>
      </w:r>
      <w:r>
        <w:rPr>
          <w:spacing w:val="-1"/>
          <w:sz w:val="24"/>
        </w:rPr>
        <w:t> </w:t>
      </w:r>
      <w:r>
        <w:rPr>
          <w:sz w:val="24"/>
        </w:rPr>
        <w:t>atau di musnahkan.</w:t>
      </w:r>
    </w:p>
    <w:p>
      <w:pPr>
        <w:pStyle w:val="Heading1"/>
        <w:numPr>
          <w:ilvl w:val="0"/>
          <w:numId w:val="2"/>
        </w:numPr>
        <w:tabs>
          <w:tab w:pos="1038" w:val="left" w:leader="none"/>
        </w:tabs>
        <w:spacing w:line="240" w:lineRule="auto" w:before="211" w:after="0"/>
        <w:ind w:left="1038" w:right="0" w:hanging="358"/>
        <w:jc w:val="both"/>
      </w:pPr>
      <w:r>
        <w:rPr/>
        <w:t>Reject</w:t>
      </w:r>
      <w:r>
        <w:rPr>
          <w:spacing w:val="-2"/>
        </w:rPr>
        <w:t> </w:t>
      </w:r>
      <w:r>
        <w:rPr/>
        <w:t>Filling</w:t>
      </w:r>
    </w:p>
    <w:p>
      <w:pPr>
        <w:pStyle w:val="ListParagraph"/>
        <w:numPr>
          <w:ilvl w:val="0"/>
          <w:numId w:val="4"/>
        </w:numPr>
        <w:tabs>
          <w:tab w:pos="1041" w:val="left" w:leader="none"/>
        </w:tabs>
        <w:spacing w:line="264" w:lineRule="auto" w:before="44" w:after="0"/>
        <w:ind w:left="1040" w:right="566" w:hanging="360"/>
        <w:jc w:val="both"/>
        <w:rPr>
          <w:sz w:val="24"/>
        </w:rPr>
      </w:pPr>
      <w:r>
        <w:rPr>
          <w:sz w:val="24"/>
        </w:rPr>
        <w:t>Produk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mesin</w:t>
      </w:r>
      <w:r>
        <w:rPr>
          <w:spacing w:val="1"/>
          <w:sz w:val="24"/>
        </w:rPr>
        <w:t> </w:t>
      </w:r>
      <w:r>
        <w:rPr>
          <w:sz w:val="24"/>
        </w:rPr>
        <w:t>stuffer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adonanya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saring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60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jadikan</w:t>
      </w:r>
      <w:r>
        <w:rPr>
          <w:spacing w:val="-1"/>
          <w:sz w:val="24"/>
        </w:rPr>
        <w:t> </w:t>
      </w:r>
      <w:r>
        <w:rPr>
          <w:sz w:val="24"/>
        </w:rPr>
        <w:t>WIP untuk kembali di mixing ulang.</w:t>
      </w:r>
    </w:p>
    <w:p>
      <w:pPr>
        <w:pStyle w:val="Heading1"/>
        <w:numPr>
          <w:ilvl w:val="0"/>
          <w:numId w:val="2"/>
        </w:numPr>
        <w:tabs>
          <w:tab w:pos="1038" w:val="left" w:leader="none"/>
        </w:tabs>
        <w:spacing w:line="240" w:lineRule="auto" w:before="211" w:after="0"/>
        <w:ind w:left="1038" w:right="0" w:hanging="358"/>
        <w:jc w:val="both"/>
      </w:pPr>
      <w:r>
        <w:rPr/>
        <w:t>Reject</w:t>
      </w:r>
      <w:r>
        <w:rPr>
          <w:spacing w:val="-3"/>
        </w:rPr>
        <w:t> </w:t>
      </w:r>
      <w:r>
        <w:rPr/>
        <w:t>Chamber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68" w:lineRule="auto" w:before="44" w:after="0"/>
        <w:ind w:left="1038" w:right="555" w:hanging="358"/>
        <w:jc w:val="both"/>
        <w:rPr>
          <w:sz w:val="24"/>
        </w:rPr>
      </w:pPr>
      <w:r>
        <w:rPr>
          <w:sz w:val="24"/>
        </w:rPr>
        <w:t>Produk sosis hasil pemasakan yang tidak sesuai standar atau pecah seal, di kupas dan</w:t>
      </w:r>
      <w:r>
        <w:rPr>
          <w:spacing w:val="1"/>
          <w:sz w:val="24"/>
        </w:rPr>
        <w:t> </w:t>
      </w:r>
      <w:r>
        <w:rPr>
          <w:sz w:val="24"/>
        </w:rPr>
        <w:t>di kumpulkan untuk selanjutnya di jadikan reworkan untuk di proses ulang sebanyak</w:t>
      </w:r>
      <w:r>
        <w:rPr>
          <w:spacing w:val="1"/>
          <w:sz w:val="24"/>
        </w:rPr>
        <w:t> </w:t>
      </w:r>
      <w:r>
        <w:rPr>
          <w:sz w:val="24"/>
        </w:rPr>
        <w:t>maksimal</w:t>
      </w:r>
      <w:r>
        <w:rPr>
          <w:spacing w:val="-1"/>
          <w:sz w:val="24"/>
        </w:rPr>
        <w:t> </w:t>
      </w:r>
      <w:r>
        <w:rPr>
          <w:sz w:val="24"/>
        </w:rPr>
        <w:t>3%.</w:t>
      </w:r>
    </w:p>
    <w:p>
      <w:pPr>
        <w:pStyle w:val="ListParagraph"/>
        <w:numPr>
          <w:ilvl w:val="0"/>
          <w:numId w:val="4"/>
        </w:numPr>
        <w:tabs>
          <w:tab w:pos="1041" w:val="left" w:leader="none"/>
        </w:tabs>
        <w:spacing w:line="264" w:lineRule="auto" w:before="9" w:after="0"/>
        <w:ind w:left="1040" w:right="565" w:hanging="360"/>
        <w:jc w:val="both"/>
        <w:rPr>
          <w:sz w:val="24"/>
        </w:rPr>
      </w:pPr>
      <w:r>
        <w:rPr>
          <w:sz w:val="24"/>
        </w:rPr>
        <w:t>Produk RTE hasil pemasakan yang tidak sesuai standar (pecah seal atau seal bocor),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-3"/>
          <w:sz w:val="24"/>
        </w:rPr>
        <w:t> </w:t>
      </w:r>
      <w:r>
        <w:rPr>
          <w:sz w:val="24"/>
        </w:rPr>
        <w:t>produk akan dimusnahkan dengan cara</w:t>
      </w:r>
      <w:r>
        <w:rPr>
          <w:spacing w:val="-2"/>
          <w:sz w:val="24"/>
        </w:rPr>
        <w:t> </w:t>
      </w:r>
      <w:r>
        <w:rPr>
          <w:sz w:val="24"/>
        </w:rPr>
        <w:t>dibuang</w:t>
      </w:r>
      <w:r>
        <w:rPr>
          <w:spacing w:val="-1"/>
          <w:sz w:val="24"/>
        </w:rPr>
        <w:t> </w:t>
      </w:r>
      <w:r>
        <w:rPr>
          <w:sz w:val="24"/>
        </w:rPr>
        <w:t>dan dikumpulkan di TPA.</w:t>
      </w:r>
    </w:p>
    <w:p>
      <w:pPr>
        <w:pStyle w:val="Heading1"/>
        <w:numPr>
          <w:ilvl w:val="0"/>
          <w:numId w:val="2"/>
        </w:numPr>
        <w:tabs>
          <w:tab w:pos="1041" w:val="left" w:leader="none"/>
        </w:tabs>
        <w:spacing w:line="240" w:lineRule="auto" w:before="214" w:after="0"/>
        <w:ind w:left="1040" w:right="0" w:hanging="361"/>
        <w:jc w:val="both"/>
      </w:pPr>
      <w:r>
        <w:rPr>
          <w:u w:val="thick"/>
        </w:rPr>
        <w:t>Reject</w:t>
      </w:r>
      <w:r>
        <w:rPr>
          <w:spacing w:val="-1"/>
          <w:u w:val="thick"/>
        </w:rPr>
        <w:t> </w:t>
      </w:r>
      <w:r>
        <w:rPr>
          <w:u w:val="thick"/>
        </w:rPr>
        <w:t>Washing</w:t>
      </w:r>
      <w:r>
        <w:rPr>
          <w:spacing w:val="-1"/>
          <w:u w:val="thick"/>
        </w:rPr>
        <w:t> </w:t>
      </w:r>
      <w:r>
        <w:rPr>
          <w:u w:val="thick"/>
        </w:rPr>
        <w:t>&amp;</w:t>
      </w:r>
      <w:r>
        <w:rPr>
          <w:spacing w:val="-2"/>
          <w:u w:val="thick"/>
        </w:rPr>
        <w:t> </w:t>
      </w:r>
      <w:r>
        <w:rPr>
          <w:u w:val="thick"/>
        </w:rPr>
        <w:t>Drying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037" w:val="left" w:leader="none"/>
          <w:tab w:pos="1038" w:val="left" w:leader="none"/>
        </w:tabs>
        <w:spacing w:line="264" w:lineRule="auto" w:before="0" w:after="0"/>
        <w:ind w:left="1038" w:right="563" w:hanging="358"/>
        <w:jc w:val="left"/>
        <w:rPr>
          <w:sz w:val="24"/>
        </w:rPr>
      </w:pPr>
      <w:r>
        <w:rPr>
          <w:sz w:val="24"/>
          <w:u w:val="single"/>
        </w:rPr>
        <w:t>Produk</w:t>
      </w:r>
      <w:r>
        <w:rPr>
          <w:spacing w:val="31"/>
          <w:sz w:val="24"/>
          <w:u w:val="single"/>
        </w:rPr>
        <w:t> </w:t>
      </w:r>
      <w:r>
        <w:rPr>
          <w:sz w:val="24"/>
          <w:u w:val="single"/>
        </w:rPr>
        <w:t>yang</w:t>
      </w:r>
      <w:r>
        <w:rPr>
          <w:spacing w:val="32"/>
          <w:sz w:val="24"/>
          <w:u w:val="single"/>
        </w:rPr>
        <w:t> </w:t>
      </w:r>
      <w:r>
        <w:rPr>
          <w:sz w:val="24"/>
          <w:u w:val="single"/>
        </w:rPr>
        <w:t>terselip</w:t>
      </w:r>
      <w:r>
        <w:rPr>
          <w:spacing w:val="32"/>
          <w:sz w:val="24"/>
          <w:u w:val="single"/>
        </w:rPr>
        <w:t> </w:t>
      </w:r>
      <w:r>
        <w:rPr>
          <w:sz w:val="24"/>
          <w:u w:val="single"/>
        </w:rPr>
        <w:t>diantara</w:t>
      </w:r>
      <w:r>
        <w:rPr>
          <w:spacing w:val="31"/>
          <w:sz w:val="24"/>
          <w:u w:val="single"/>
        </w:rPr>
        <w:t> </w:t>
      </w:r>
      <w:r>
        <w:rPr>
          <w:sz w:val="24"/>
          <w:u w:val="single"/>
        </w:rPr>
        <w:t>bak</w:t>
      </w:r>
      <w:r>
        <w:rPr>
          <w:spacing w:val="34"/>
          <w:sz w:val="24"/>
          <w:u w:val="single"/>
        </w:rPr>
        <w:t> </w:t>
      </w:r>
      <w:r>
        <w:rPr>
          <w:sz w:val="24"/>
          <w:u w:val="single"/>
        </w:rPr>
        <w:t>washing</w:t>
      </w:r>
      <w:r>
        <w:rPr>
          <w:spacing w:val="32"/>
          <w:sz w:val="24"/>
          <w:u w:val="single"/>
        </w:rPr>
        <w:t> </w:t>
      </w:r>
      <w:r>
        <w:rPr>
          <w:sz w:val="24"/>
          <w:u w:val="single"/>
        </w:rPr>
        <w:t>dan</w:t>
      </w:r>
      <w:r>
        <w:rPr>
          <w:spacing w:val="33"/>
          <w:sz w:val="24"/>
          <w:u w:val="single"/>
        </w:rPr>
        <w:t> </w:t>
      </w:r>
      <w:r>
        <w:rPr>
          <w:sz w:val="24"/>
          <w:u w:val="single"/>
        </w:rPr>
        <w:t>tidak</w:t>
      </w:r>
      <w:r>
        <w:rPr>
          <w:spacing w:val="31"/>
          <w:sz w:val="24"/>
          <w:u w:val="single"/>
        </w:rPr>
        <w:t> </w:t>
      </w:r>
      <w:r>
        <w:rPr>
          <w:sz w:val="24"/>
          <w:u w:val="single"/>
        </w:rPr>
        <w:t>terbawa</w:t>
      </w:r>
      <w:r>
        <w:rPr>
          <w:spacing w:val="31"/>
          <w:sz w:val="24"/>
          <w:u w:val="single"/>
        </w:rPr>
        <w:t> </w:t>
      </w:r>
      <w:r>
        <w:rPr>
          <w:sz w:val="24"/>
          <w:u w:val="single"/>
        </w:rPr>
        <w:t>di</w:t>
      </w:r>
      <w:r>
        <w:rPr>
          <w:spacing w:val="32"/>
          <w:sz w:val="24"/>
          <w:u w:val="single"/>
        </w:rPr>
        <w:t> </w:t>
      </w:r>
      <w:r>
        <w:rPr>
          <w:sz w:val="24"/>
          <w:u w:val="single"/>
        </w:rPr>
        <w:t>conveyor</w:t>
      </w:r>
      <w:r>
        <w:rPr>
          <w:spacing w:val="31"/>
          <w:sz w:val="24"/>
          <w:u w:val="single"/>
        </w:rPr>
        <w:t> </w:t>
      </w:r>
      <w:r>
        <w:rPr>
          <w:sz w:val="24"/>
          <w:u w:val="single"/>
        </w:rPr>
        <w:t>washing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maka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akan direject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atau dimusnahkan.</w:t>
      </w:r>
    </w:p>
    <w:p>
      <w:pPr>
        <w:pStyle w:val="ListParagraph"/>
        <w:numPr>
          <w:ilvl w:val="0"/>
          <w:numId w:val="4"/>
        </w:numPr>
        <w:tabs>
          <w:tab w:pos="1040" w:val="left" w:leader="none"/>
          <w:tab w:pos="1041" w:val="left" w:leader="none"/>
        </w:tabs>
        <w:spacing w:line="264" w:lineRule="auto" w:before="15" w:after="0"/>
        <w:ind w:left="1040" w:right="564" w:hanging="360"/>
        <w:jc w:val="left"/>
        <w:rPr>
          <w:sz w:val="24"/>
        </w:rPr>
      </w:pPr>
      <w:r>
        <w:rPr>
          <w:sz w:val="24"/>
          <w:u w:val="single"/>
        </w:rPr>
        <w:t>Produk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yang</w:t>
      </w:r>
      <w:r>
        <w:rPr>
          <w:spacing w:val="44"/>
          <w:sz w:val="24"/>
          <w:u w:val="single"/>
        </w:rPr>
        <w:t> </w:t>
      </w:r>
      <w:r>
        <w:rPr>
          <w:sz w:val="24"/>
          <w:u w:val="single"/>
        </w:rPr>
        <w:t>terjatuh</w:t>
      </w:r>
      <w:r>
        <w:rPr>
          <w:spacing w:val="43"/>
          <w:sz w:val="24"/>
          <w:u w:val="single"/>
        </w:rPr>
        <w:t> </w:t>
      </w:r>
      <w:r>
        <w:rPr>
          <w:sz w:val="24"/>
          <w:u w:val="single"/>
        </w:rPr>
        <w:t>di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area</w:t>
      </w:r>
      <w:r>
        <w:rPr>
          <w:spacing w:val="43"/>
          <w:sz w:val="24"/>
          <w:u w:val="single"/>
        </w:rPr>
        <w:t> </w:t>
      </w:r>
      <w:r>
        <w:rPr>
          <w:sz w:val="24"/>
          <w:u w:val="single"/>
        </w:rPr>
        <w:t>drying</w:t>
      </w:r>
      <w:r>
        <w:rPr>
          <w:spacing w:val="43"/>
          <w:sz w:val="24"/>
          <w:u w:val="single"/>
        </w:rPr>
        <w:t> </w:t>
      </w:r>
      <w:r>
        <w:rPr>
          <w:sz w:val="24"/>
          <w:u w:val="single"/>
        </w:rPr>
        <w:t>akan</w:t>
      </w:r>
      <w:r>
        <w:rPr>
          <w:spacing w:val="44"/>
          <w:sz w:val="24"/>
          <w:u w:val="single"/>
        </w:rPr>
        <w:t> </w:t>
      </w:r>
      <w:r>
        <w:rPr>
          <w:sz w:val="24"/>
          <w:u w:val="single"/>
        </w:rPr>
        <w:t>dikumpulkan</w:t>
      </w:r>
      <w:r>
        <w:rPr>
          <w:spacing w:val="43"/>
          <w:sz w:val="24"/>
          <w:u w:val="single"/>
        </w:rPr>
        <w:t> </w:t>
      </w:r>
      <w:r>
        <w:rPr>
          <w:sz w:val="24"/>
          <w:u w:val="single"/>
        </w:rPr>
        <w:t>dan</w:t>
      </w:r>
      <w:r>
        <w:rPr>
          <w:spacing w:val="43"/>
          <w:sz w:val="24"/>
          <w:u w:val="single"/>
        </w:rPr>
        <w:t> </w:t>
      </w:r>
      <w:r>
        <w:rPr>
          <w:sz w:val="24"/>
          <w:u w:val="single"/>
        </w:rPr>
        <w:t>dilakukan</w:t>
      </w:r>
      <w:r>
        <w:rPr>
          <w:spacing w:val="41"/>
          <w:sz w:val="24"/>
          <w:u w:val="single"/>
        </w:rPr>
        <w:t> </w:t>
      </w:r>
      <w:r>
        <w:rPr>
          <w:sz w:val="24"/>
          <w:u w:val="single"/>
        </w:rPr>
        <w:t>proses</w:t>
      </w:r>
      <w:r>
        <w:rPr>
          <w:spacing w:val="44"/>
          <w:sz w:val="24"/>
          <w:u w:val="single"/>
        </w:rPr>
        <w:t> </w:t>
      </w:r>
      <w:r>
        <w:rPr>
          <w:sz w:val="24"/>
          <w:u w:val="single"/>
        </w:rPr>
        <w:t>cuci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ulang.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Kemudian produk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akan dilanjutkan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sesuai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alur proses</w:t>
      </w:r>
    </w:p>
    <w:p>
      <w:pPr>
        <w:pStyle w:val="Heading1"/>
        <w:numPr>
          <w:ilvl w:val="0"/>
          <w:numId w:val="2"/>
        </w:numPr>
        <w:tabs>
          <w:tab w:pos="1038" w:val="left" w:leader="none"/>
        </w:tabs>
        <w:spacing w:line="240" w:lineRule="auto" w:before="212" w:after="0"/>
        <w:ind w:left="1038" w:right="0" w:hanging="358"/>
        <w:jc w:val="both"/>
      </w:pPr>
      <w:r>
        <w:rPr/>
        <w:t>Reject</w:t>
      </w:r>
      <w:r>
        <w:rPr>
          <w:spacing w:val="-2"/>
        </w:rPr>
        <w:t> </w:t>
      </w:r>
      <w:r>
        <w:rPr/>
        <w:t>Packing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64" w:lineRule="auto" w:before="43" w:after="0"/>
        <w:ind w:left="1038" w:right="557" w:hanging="358"/>
        <w:jc w:val="both"/>
        <w:rPr>
          <w:sz w:val="24"/>
        </w:rPr>
      </w:pPr>
      <w:r>
        <w:rPr>
          <w:sz w:val="24"/>
        </w:rPr>
        <w:t>Produk hasil sortasi yang tidak sesuai standar </w:t>
      </w:r>
      <w:r>
        <w:rPr>
          <w:sz w:val="24"/>
          <w:u w:val="single"/>
        </w:rPr>
        <w:t>parameter </w:t>
      </w:r>
      <w:r>
        <w:rPr>
          <w:i/>
          <w:sz w:val="24"/>
          <w:u w:val="single"/>
        </w:rPr>
        <w:t>non food safety</w:t>
      </w:r>
      <w:r>
        <w:rPr>
          <w:i/>
          <w:sz w:val="24"/>
        </w:rPr>
        <w:t> </w:t>
      </w:r>
      <w:r>
        <w:rPr>
          <w:sz w:val="24"/>
        </w:rPr>
        <w:t>di packing, di</w:t>
      </w:r>
      <w:r>
        <w:rPr>
          <w:spacing w:val="-57"/>
          <w:sz w:val="24"/>
        </w:rPr>
        <w:t> </w:t>
      </w:r>
      <w:r>
        <w:rPr>
          <w:sz w:val="24"/>
        </w:rPr>
        <w:t>kupas</w:t>
      </w:r>
      <w:r>
        <w:rPr>
          <w:spacing w:val="-1"/>
          <w:sz w:val="24"/>
        </w:rPr>
        <w:t> </w:t>
      </w:r>
      <w:r>
        <w:rPr>
          <w:sz w:val="24"/>
        </w:rPr>
        <w:t>dan di jadikan</w:t>
      </w:r>
      <w:r>
        <w:rPr>
          <w:spacing w:val="-1"/>
          <w:sz w:val="24"/>
        </w:rPr>
        <w:t> </w:t>
      </w:r>
      <w:r>
        <w:rPr>
          <w:sz w:val="24"/>
        </w:rPr>
        <w:t>reworkan untuk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di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proses ulang sebanyak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maksimal 3%.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68" w:lineRule="auto" w:before="13" w:after="0"/>
        <w:ind w:left="1038" w:right="556" w:hanging="358"/>
        <w:jc w:val="both"/>
        <w:rPr>
          <w:sz w:val="24"/>
        </w:rPr>
      </w:pPr>
      <w:r>
        <w:rPr>
          <w:sz w:val="24"/>
        </w:rPr>
        <w:t>Produk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sortasi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parameter</w:t>
      </w:r>
      <w:r>
        <w:rPr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safety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musnahkan dengan cara dipotong-potong dan dikumpulkan di TPA, yang kemudian</w:t>
      </w:r>
      <w:r>
        <w:rPr>
          <w:spacing w:val="1"/>
          <w:sz w:val="24"/>
        </w:rPr>
        <w:t> </w:t>
      </w:r>
      <w:r>
        <w:rPr>
          <w:sz w:val="24"/>
        </w:rPr>
        <w:t>diambil</w:t>
      </w:r>
      <w:r>
        <w:rPr>
          <w:spacing w:val="-1"/>
          <w:sz w:val="24"/>
        </w:rPr>
        <w:t> </w:t>
      </w:r>
      <w:r>
        <w:rPr>
          <w:sz w:val="24"/>
        </w:rPr>
        <w:t>pihak ketiga</w:t>
      </w:r>
      <w:r>
        <w:rPr>
          <w:spacing w:val="-1"/>
          <w:sz w:val="24"/>
        </w:rPr>
        <w:t> </w:t>
      </w:r>
      <w:r>
        <w:rPr>
          <w:sz w:val="24"/>
        </w:rPr>
        <w:t>untuk dijadikan pakan ternak.</w:t>
      </w: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64" w:lineRule="auto" w:before="9" w:after="0"/>
        <w:ind w:left="1038" w:right="562" w:hanging="358"/>
        <w:jc w:val="both"/>
        <w:rPr>
          <w:sz w:val="24"/>
        </w:rPr>
      </w:pPr>
      <w:r>
        <w:rPr>
          <w:sz w:val="24"/>
        </w:rPr>
        <w:t>Produk RTE hasil sortasi yang tidak sesuai standar, maka produk akan dimusnahkan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cara</w:t>
      </w:r>
      <w:r>
        <w:rPr>
          <w:spacing w:val="-2"/>
          <w:sz w:val="24"/>
        </w:rPr>
        <w:t> </w:t>
      </w:r>
      <w:r>
        <w:rPr>
          <w:sz w:val="24"/>
        </w:rPr>
        <w:t>dibuang dan</w:t>
      </w:r>
      <w:r>
        <w:rPr>
          <w:spacing w:val="2"/>
          <w:sz w:val="24"/>
        </w:rPr>
        <w:t> </w:t>
      </w:r>
      <w:r>
        <w:rPr>
          <w:sz w:val="24"/>
        </w:rPr>
        <w:t>dikumpulkan di TPA.</w:t>
      </w:r>
    </w:p>
    <w:sectPr>
      <w:pgSz w:w="12240" w:h="15840"/>
      <w:pgMar w:header="1245" w:footer="0" w:top="1440" w:bottom="280" w:left="14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040" w:hanging="360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12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40" w:hanging="36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12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1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0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5" w:hanging="360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38" w:hanging="358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38" w:hanging="358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dcterms:created xsi:type="dcterms:W3CDTF">2024-07-31T03:15:37Z</dcterms:created>
  <dcterms:modified xsi:type="dcterms:W3CDTF">2024-07-31T03:15:37Z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