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single" w:sz="12" w:space="0" w:color="548DD4" w:themeColor="text2" w:themeTint="99"/>
          <w:left w:val="none" w:sz="0" w:space="0" w:color="auto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/>
      </w:tblPr>
      <w:tblGrid>
        <w:gridCol w:w="9180"/>
      </w:tblGrid>
      <w:tr w:rsidR="006B6009" w:rsidRPr="00997A37" w:rsidTr="00997A37">
        <w:tc>
          <w:tcPr>
            <w:tcW w:w="9180" w:type="dxa"/>
            <w:shd w:val="clear" w:color="auto" w:fill="FFFFCC"/>
          </w:tcPr>
          <w:p w:rsidR="006B6009" w:rsidRPr="00997A37" w:rsidRDefault="006B6009" w:rsidP="006B6009">
            <w:pPr>
              <w:pStyle w:val="NormalWeb"/>
              <w:jc w:val="center"/>
              <w:rPr>
                <w:rFonts w:asciiTheme="minorHAnsi" w:hAnsiTheme="minorHAnsi"/>
                <w:color w:val="548DD4" w:themeColor="text2" w:themeTint="99"/>
              </w:rPr>
            </w:pPr>
            <w:r w:rsidRPr="00997A37">
              <w:rPr>
                <w:rStyle w:val="Strong"/>
                <w:rFonts w:ascii="Monotype Corsiva" w:eastAsiaTheme="majorEastAsia" w:hAnsi="Monotype Corsiva"/>
                <w:color w:val="548DD4" w:themeColor="text2" w:themeTint="99"/>
                <w:sz w:val="40"/>
                <w:szCs w:val="40"/>
              </w:rPr>
              <w:t>Curriculum Vitae</w:t>
            </w:r>
          </w:p>
        </w:tc>
      </w:tr>
    </w:tbl>
    <w:p w:rsidR="0010758E" w:rsidRDefault="0010758E" w:rsidP="0010758E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/>
        </w:rPr>
      </w:pPr>
    </w:p>
    <w:p w:rsidR="00527E82" w:rsidRPr="00C26DC7" w:rsidRDefault="0010758E" w:rsidP="0010758E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/>
          <w:sz w:val="28"/>
          <w:szCs w:val="28"/>
        </w:rPr>
      </w:pP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>Name</w:t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 xml:space="preserve">: </w:t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>Sudhir Kumar Nema</w:t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 xml:space="preserve"> </w:t>
      </w:r>
    </w:p>
    <w:p w:rsidR="0010758E" w:rsidRPr="00A40767" w:rsidRDefault="0010758E" w:rsidP="0010758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>Contact</w:t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ab/>
        <w:t>:</w:t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ab/>
      </w:r>
      <w:r w:rsidR="00AB577E">
        <w:rPr>
          <w:rFonts w:asciiTheme="minorHAnsi" w:hAnsiTheme="minorHAnsi"/>
          <w:sz w:val="28"/>
          <w:szCs w:val="28"/>
        </w:rPr>
        <w:t>Cell - 09425018364</w:t>
      </w:r>
      <w:r w:rsidRPr="00A40767">
        <w:rPr>
          <w:rFonts w:asciiTheme="minorHAnsi" w:hAnsiTheme="minorHAnsi"/>
          <w:sz w:val="28"/>
          <w:szCs w:val="28"/>
        </w:rPr>
        <w:t xml:space="preserve">; Email - </w:t>
      </w:r>
      <w:hyperlink r:id="rId8" w:history="1">
        <w:r w:rsidRPr="00A40767">
          <w:rPr>
            <w:rStyle w:val="Hyperlink"/>
            <w:rFonts w:asciiTheme="minorHAnsi" w:hAnsiTheme="minorHAnsi"/>
            <w:sz w:val="28"/>
            <w:szCs w:val="28"/>
          </w:rPr>
          <w:t>sknema63@gmail.com</w:t>
        </w:r>
      </w:hyperlink>
    </w:p>
    <w:p w:rsidR="00D449D0" w:rsidRDefault="00D449D0" w:rsidP="00D449D0">
      <w:pPr>
        <w:pStyle w:val="NormalWeb"/>
        <w:spacing w:before="0" w:beforeAutospacing="0" w:after="0" w:afterAutospacing="0"/>
        <w:rPr>
          <w:rStyle w:val="Strong"/>
          <w:rFonts w:eastAsiaTheme="majorEastAsia"/>
          <w:b w:val="0"/>
          <w:bCs w:val="0"/>
        </w:rPr>
      </w:pPr>
    </w:p>
    <w:p w:rsidR="005A757D" w:rsidRDefault="005A757D" w:rsidP="00D449D0">
      <w:pPr>
        <w:pStyle w:val="NormalWeb"/>
        <w:spacing w:before="0" w:beforeAutospacing="0" w:after="0" w:afterAutospacing="0"/>
        <w:rPr>
          <w:rStyle w:val="Strong"/>
          <w:rFonts w:eastAsiaTheme="majorEastAsia"/>
          <w:b w:val="0"/>
          <w:bCs w:val="0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shd w:val="clear" w:color="auto" w:fill="95B3D7" w:themeFill="accent1" w:themeFillTint="99"/>
        <w:tblLook w:val="04A0"/>
      </w:tblPr>
      <w:tblGrid>
        <w:gridCol w:w="9180"/>
      </w:tblGrid>
      <w:tr w:rsidR="005A757D" w:rsidTr="005A757D">
        <w:tc>
          <w:tcPr>
            <w:tcW w:w="9180" w:type="dxa"/>
            <w:shd w:val="clear" w:color="auto" w:fill="DBE5F1" w:themeFill="accent1" w:themeFillTint="33"/>
          </w:tcPr>
          <w:p w:rsidR="005A757D" w:rsidRDefault="005A757D" w:rsidP="00ED5C58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Executive Summary</w:t>
            </w:r>
          </w:p>
        </w:tc>
      </w:tr>
    </w:tbl>
    <w:p w:rsidR="005A050D" w:rsidRDefault="000341BF" w:rsidP="005A050D">
      <w:r>
        <w:t xml:space="preserve">A graduate engineer in </w:t>
      </w:r>
      <w:r w:rsidRPr="000341BF">
        <w:rPr>
          <w:b/>
        </w:rPr>
        <w:t xml:space="preserve">mechanical </w:t>
      </w:r>
      <w:r w:rsidR="005A050D" w:rsidRPr="000341BF">
        <w:rPr>
          <w:b/>
        </w:rPr>
        <w:t xml:space="preserve"> </w:t>
      </w:r>
      <w:r w:rsidR="005A050D">
        <w:t xml:space="preserve">( from NIT)  and </w:t>
      </w:r>
      <w:r w:rsidR="005A050D" w:rsidRPr="000341BF">
        <w:rPr>
          <w:b/>
        </w:rPr>
        <w:t>PG Diploma in operations management</w:t>
      </w:r>
      <w:r w:rsidR="005A050D">
        <w:t xml:space="preserve">  with an </w:t>
      </w:r>
      <w:r w:rsidR="005A050D" w:rsidRPr="000341BF">
        <w:rPr>
          <w:b/>
        </w:rPr>
        <w:t>28 years of  experience in the operations of manufacturing</w:t>
      </w:r>
      <w:r>
        <w:t xml:space="preserve"> </w:t>
      </w:r>
      <w:r w:rsidR="005A050D">
        <w:t xml:space="preserve">  in leading PSU and MNC in India. </w:t>
      </w:r>
    </w:p>
    <w:p w:rsidR="005A050D" w:rsidRDefault="000341BF" w:rsidP="005A050D">
      <w:r>
        <w:t xml:space="preserve"> Having track record of successfully  implementing </w:t>
      </w:r>
      <w:r w:rsidR="005A050D">
        <w:t xml:space="preserve"> lean manufacturing model</w:t>
      </w:r>
      <w:r>
        <w:t>s in  BHEL and  in Alstom plants . Also a</w:t>
      </w:r>
      <w:r w:rsidR="005A050D">
        <w:t xml:space="preserve"> certified</w:t>
      </w:r>
      <w:r>
        <w:t xml:space="preserve"> energy auditor from Bureau of Energy Efficiency. </w:t>
      </w:r>
      <w:r w:rsidR="005A050D">
        <w:t xml:space="preserve">                                                      </w:t>
      </w:r>
    </w:p>
    <w:p w:rsidR="00EB085F" w:rsidRPr="00F90CE3" w:rsidRDefault="00EB085F" w:rsidP="005A050D">
      <w:pPr>
        <w:pStyle w:val="NormalWeb"/>
        <w:rPr>
          <w:rFonts w:asciiTheme="minorHAnsi" w:hAnsiTheme="minorHAnsi"/>
        </w:rPr>
      </w:pPr>
    </w:p>
    <w:p w:rsidR="00433A31" w:rsidRPr="00A40767" w:rsidRDefault="006B6009" w:rsidP="00433A31">
      <w:pPr>
        <w:pStyle w:val="NormalWeb"/>
        <w:rPr>
          <w:rFonts w:asciiTheme="minorHAnsi" w:hAnsiTheme="minorHAnsi" w:cs="Cambria"/>
          <w:b/>
          <w:bCs/>
          <w:sz w:val="28"/>
          <w:szCs w:val="28"/>
        </w:rPr>
      </w:pPr>
      <w:r w:rsidRPr="00A40767">
        <w:rPr>
          <w:rFonts w:asciiTheme="minorHAnsi" w:hAnsiTheme="minorHAnsi" w:cs="Cambria"/>
          <w:b/>
          <w:bCs/>
          <w:sz w:val="28"/>
          <w:szCs w:val="28"/>
        </w:rPr>
        <w:t>Experience</w:t>
      </w:r>
    </w:p>
    <w:tbl>
      <w:tblPr>
        <w:tblStyle w:val="TableGrid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3510"/>
        <w:gridCol w:w="3510"/>
        <w:gridCol w:w="2340"/>
      </w:tblGrid>
      <w:tr w:rsidR="00433A31" w:rsidRPr="00433A31" w:rsidTr="00433A31"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Last Designation </w:t>
            </w:r>
          </w:p>
        </w:tc>
        <w:tc>
          <w:tcPr>
            <w:tcW w:w="234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/>
                <w:bCs/>
                <w:sz w:val="24"/>
                <w:szCs w:val="24"/>
              </w:rPr>
              <w:t>Duration, years</w:t>
            </w:r>
          </w:p>
        </w:tc>
      </w:tr>
      <w:tr w:rsidR="005A050D" w:rsidRPr="00433A31" w:rsidTr="00433A31">
        <w:tc>
          <w:tcPr>
            <w:tcW w:w="3510" w:type="dxa"/>
          </w:tcPr>
          <w:p w:rsidR="005A050D" w:rsidRPr="00BF0139" w:rsidRDefault="005A050D" w:rsidP="00433A31">
            <w:pPr>
              <w:pStyle w:val="NormalWeb"/>
              <w:rPr>
                <w:rFonts w:asciiTheme="minorHAnsi" w:hAnsiTheme="minorHAnsi"/>
                <w:bCs/>
              </w:rPr>
            </w:pPr>
            <w:r w:rsidRPr="00BF0139">
              <w:rPr>
                <w:rFonts w:asciiTheme="minorHAnsi" w:hAnsiTheme="minorHAnsi"/>
                <w:bCs/>
              </w:rPr>
              <w:t>Engineering and Management Services</w:t>
            </w:r>
          </w:p>
        </w:tc>
        <w:tc>
          <w:tcPr>
            <w:tcW w:w="3510" w:type="dxa"/>
          </w:tcPr>
          <w:p w:rsidR="005A050D" w:rsidRPr="00BF0139" w:rsidRDefault="00BF0139" w:rsidP="00433A31">
            <w:pPr>
              <w:pStyle w:val="NormalWeb"/>
              <w:rPr>
                <w:rFonts w:asciiTheme="minorHAnsi" w:hAnsiTheme="minorHAnsi"/>
                <w:bCs/>
              </w:rPr>
            </w:pPr>
            <w:r w:rsidRPr="00BF0139">
              <w:rPr>
                <w:rFonts w:asciiTheme="minorHAnsi" w:hAnsiTheme="minorHAnsi"/>
                <w:bCs/>
              </w:rPr>
              <w:t>Consulting Engineer</w:t>
            </w:r>
          </w:p>
        </w:tc>
        <w:tc>
          <w:tcPr>
            <w:tcW w:w="2340" w:type="dxa"/>
          </w:tcPr>
          <w:p w:rsidR="005A050D" w:rsidRPr="00BF0139" w:rsidRDefault="00BF0139" w:rsidP="00433A31">
            <w:pPr>
              <w:pStyle w:val="NormalWeb"/>
              <w:jc w:val="center"/>
              <w:rPr>
                <w:rFonts w:asciiTheme="minorHAnsi" w:hAnsiTheme="minorHAnsi"/>
                <w:bCs/>
              </w:rPr>
            </w:pPr>
            <w:r w:rsidRPr="00BF0139">
              <w:rPr>
                <w:rFonts w:asciiTheme="minorHAnsi" w:hAnsiTheme="minorHAnsi"/>
                <w:bCs/>
              </w:rPr>
              <w:t xml:space="preserve">1.5 </w:t>
            </w:r>
          </w:p>
        </w:tc>
      </w:tr>
      <w:tr w:rsidR="00433A31" w:rsidRPr="00433A31" w:rsidTr="00433A31"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Technical Associates</w:t>
            </w:r>
          </w:p>
        </w:tc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Plant Head</w:t>
            </w:r>
          </w:p>
        </w:tc>
        <w:tc>
          <w:tcPr>
            <w:tcW w:w="234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</w:p>
        </w:tc>
      </w:tr>
      <w:tr w:rsidR="00433A31" w:rsidRPr="00433A31" w:rsidTr="00433A31">
        <w:tc>
          <w:tcPr>
            <w:tcW w:w="3510" w:type="dxa"/>
          </w:tcPr>
          <w:p w:rsidR="00433A31" w:rsidRPr="00433A31" w:rsidRDefault="00433A31" w:rsidP="00EA298F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Alstom</w:t>
            </w:r>
          </w:p>
        </w:tc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Operations Head</w:t>
            </w:r>
          </w:p>
        </w:tc>
        <w:tc>
          <w:tcPr>
            <w:tcW w:w="234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3</w:t>
            </w:r>
          </w:p>
        </w:tc>
      </w:tr>
      <w:tr w:rsidR="00433A31" w:rsidRPr="00433A31" w:rsidTr="00433A31"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Bharat Heavy Electricals Ltd</w:t>
            </w:r>
          </w:p>
        </w:tc>
        <w:tc>
          <w:tcPr>
            <w:tcW w:w="351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Senior Deputy General Manager</w:t>
            </w:r>
          </w:p>
        </w:tc>
        <w:tc>
          <w:tcPr>
            <w:tcW w:w="234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25</w:t>
            </w:r>
          </w:p>
        </w:tc>
      </w:tr>
    </w:tbl>
    <w:p w:rsidR="00BF0139" w:rsidRDefault="00BF0139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shd w:val="clear" w:color="auto" w:fill="95B3D7" w:themeFill="accent1" w:themeFillTint="99"/>
        <w:tblLook w:val="04A0"/>
      </w:tblPr>
      <w:tblGrid>
        <w:gridCol w:w="4680"/>
        <w:gridCol w:w="4500"/>
      </w:tblGrid>
      <w:tr w:rsidR="006B6009" w:rsidTr="002E2545">
        <w:tc>
          <w:tcPr>
            <w:tcW w:w="9180" w:type="dxa"/>
            <w:gridSpan w:val="2"/>
            <w:shd w:val="clear" w:color="auto" w:fill="DBE5F1" w:themeFill="accent1" w:themeFillTint="33"/>
          </w:tcPr>
          <w:p w:rsidR="006B6009" w:rsidRDefault="005A757D" w:rsidP="0066753E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Career </w:t>
            </w:r>
            <w:r w:rsidR="0066753E">
              <w:rPr>
                <w:rFonts w:asciiTheme="minorHAnsi" w:hAnsiTheme="minorHAnsi"/>
                <w:b/>
                <w:bCs/>
                <w:sz w:val="28"/>
                <w:szCs w:val="28"/>
              </w:rPr>
              <w:t>Highlights</w:t>
            </w:r>
          </w:p>
        </w:tc>
      </w:tr>
      <w:tr w:rsidR="00A23AD0" w:rsidRPr="00A40767" w:rsidTr="00A23AD0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4680" w:type="dxa"/>
          </w:tcPr>
          <w:p w:rsidR="00A23AD0" w:rsidRPr="00A40767" w:rsidRDefault="00BF0139" w:rsidP="0092082E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Engineering and Management Services</w:t>
            </w:r>
          </w:p>
        </w:tc>
        <w:tc>
          <w:tcPr>
            <w:tcW w:w="4500" w:type="dxa"/>
          </w:tcPr>
          <w:p w:rsidR="00A23AD0" w:rsidRPr="00A40767" w:rsidRDefault="00BF0139" w:rsidP="00A23AD0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Sept 2013</w:t>
            </w:r>
            <w:r w:rsidR="00A23AD0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–</w:t>
            </w:r>
            <w:r w:rsidR="00A23AD0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Till Date</w:t>
            </w:r>
          </w:p>
        </w:tc>
      </w:tr>
    </w:tbl>
    <w:p w:rsidR="00BF0139" w:rsidRDefault="00BF0139" w:rsidP="00574F2D">
      <w:pPr>
        <w:pStyle w:val="smalltext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The enginee</w:t>
      </w:r>
      <w:r w:rsidR="00A23795">
        <w:rPr>
          <w:rFonts w:asciiTheme="minorHAnsi" w:hAnsiTheme="minorHAnsi" w:cstheme="minorHAnsi"/>
          <w:i/>
          <w:sz w:val="24"/>
          <w:szCs w:val="24"/>
        </w:rPr>
        <w:t>ring and management service is</w:t>
      </w:r>
      <w:r>
        <w:rPr>
          <w:rFonts w:asciiTheme="minorHAnsi" w:hAnsiTheme="minorHAnsi" w:cstheme="minorHAnsi"/>
          <w:i/>
          <w:sz w:val="24"/>
          <w:szCs w:val="24"/>
        </w:rPr>
        <w:t xml:space="preserve"> a start up to provide consultancy and Training in manufacturing and site services to Transformer installations and minor repair.</w:t>
      </w:r>
    </w:p>
    <w:p w:rsidR="00A23795" w:rsidRDefault="00A23795" w:rsidP="00574F2D">
      <w:pPr>
        <w:pStyle w:val="smal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1 ) Registered  Guest Faculty with CRISP India Bhopal.</w:t>
      </w:r>
    </w:p>
    <w:p w:rsidR="00A23795" w:rsidRDefault="00A23795" w:rsidP="00574F2D">
      <w:pPr>
        <w:pStyle w:val="smal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Registered Vendor for Crompton Greaves Limited Mumbai</w:t>
      </w:r>
    </w:p>
    <w:p w:rsidR="00A23795" w:rsidRPr="00A23795" w:rsidRDefault="00A23795" w:rsidP="00574F2D">
      <w:pPr>
        <w:pStyle w:val="smalltext"/>
        <w:rPr>
          <w:rFonts w:asciiTheme="minorHAnsi" w:hAnsiTheme="minorHAnsi" w:cstheme="minorHAnsi"/>
          <w:sz w:val="24"/>
          <w:szCs w:val="24"/>
        </w:rPr>
      </w:pPr>
    </w:p>
    <w:p w:rsidR="00A23795" w:rsidRDefault="00A23795" w:rsidP="00574F2D">
      <w:pPr>
        <w:pStyle w:val="smalltext"/>
        <w:rPr>
          <w:rFonts w:asciiTheme="minorHAnsi" w:hAnsiTheme="minorHAnsi" w:cstheme="minorHAnsi"/>
          <w:i/>
          <w:sz w:val="24"/>
          <w:szCs w:val="24"/>
        </w:rPr>
      </w:pPr>
    </w:p>
    <w:p w:rsidR="00A23795" w:rsidRDefault="00A23795" w:rsidP="00574F2D">
      <w:pPr>
        <w:pStyle w:val="smalltext"/>
        <w:rPr>
          <w:rFonts w:asciiTheme="minorHAnsi" w:hAnsiTheme="minorHAnsi" w:cstheme="minorHAnsi"/>
          <w:i/>
          <w:sz w:val="24"/>
          <w:szCs w:val="24"/>
        </w:rPr>
      </w:pPr>
    </w:p>
    <w:p w:rsidR="00C26DC7" w:rsidRDefault="00C26DC7" w:rsidP="00574F2D">
      <w:pPr>
        <w:pStyle w:val="smalltext"/>
        <w:rPr>
          <w:rFonts w:asciiTheme="minorHAnsi" w:hAnsiTheme="minorHAnsi" w:cstheme="minorHAnsi"/>
          <w:i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F0139" w:rsidRPr="00BF0139" w:rsidTr="00BF0139">
        <w:tc>
          <w:tcPr>
            <w:tcW w:w="9576" w:type="dxa"/>
          </w:tcPr>
          <w:p w:rsidR="00BF0139" w:rsidRPr="00BF0139" w:rsidRDefault="00BF0139" w:rsidP="00574F2D">
            <w:pPr>
              <w:pStyle w:val="smalltex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F0139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Technical Associates Limited                                                        July 2013 – Apr 2013</w:t>
            </w:r>
          </w:p>
        </w:tc>
      </w:tr>
    </w:tbl>
    <w:p w:rsidR="00574F2D" w:rsidRPr="00574F2D" w:rsidRDefault="00B752F9" w:rsidP="00574F2D">
      <w:pPr>
        <w:pStyle w:val="smalltext"/>
        <w:rPr>
          <w:rFonts w:asciiTheme="minorHAnsi" w:hAnsiTheme="minorHAnsi" w:cstheme="minorHAnsi"/>
          <w:i/>
          <w:sz w:val="24"/>
          <w:szCs w:val="24"/>
        </w:rPr>
      </w:pPr>
      <w:r w:rsidRPr="00C861D8">
        <w:rPr>
          <w:rFonts w:asciiTheme="minorHAnsi" w:hAnsiTheme="minorHAnsi" w:cstheme="minorHAnsi"/>
          <w:i/>
          <w:sz w:val="24"/>
          <w:szCs w:val="24"/>
        </w:rPr>
        <w:t xml:space="preserve">Technical Associates Ltd. (TAL) is one of </w:t>
      </w:r>
      <w:r w:rsidR="00774EEA">
        <w:rPr>
          <w:rFonts w:asciiTheme="minorHAnsi" w:hAnsiTheme="minorHAnsi" w:cstheme="minorHAnsi"/>
          <w:i/>
          <w:sz w:val="24"/>
          <w:szCs w:val="24"/>
        </w:rPr>
        <w:t>oldest (1967) set up</w:t>
      </w:r>
      <w:r w:rsidR="00896184">
        <w:rPr>
          <w:rFonts w:asciiTheme="minorHAnsi" w:hAnsiTheme="minorHAnsi" w:cstheme="minorHAnsi"/>
          <w:i/>
          <w:sz w:val="24"/>
          <w:szCs w:val="24"/>
        </w:rPr>
        <w:t xml:space="preserve"> in private sector serving</w:t>
      </w:r>
      <w:r w:rsidR="00774EEA">
        <w:rPr>
          <w:rFonts w:asciiTheme="minorHAnsi" w:hAnsiTheme="minorHAnsi" w:cstheme="minorHAnsi"/>
          <w:i/>
          <w:sz w:val="24"/>
          <w:szCs w:val="24"/>
        </w:rPr>
        <w:t xml:space="preserve"> the </w:t>
      </w:r>
      <w:r w:rsidR="00405B3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C861D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05B3C">
        <w:rPr>
          <w:rFonts w:asciiTheme="minorHAnsi" w:hAnsiTheme="minorHAnsi" w:cstheme="minorHAnsi"/>
          <w:i/>
          <w:sz w:val="24"/>
          <w:szCs w:val="24"/>
        </w:rPr>
        <w:t>T</w:t>
      </w:r>
      <w:r w:rsidRPr="00C861D8">
        <w:rPr>
          <w:rFonts w:asciiTheme="minorHAnsi" w:hAnsiTheme="minorHAnsi" w:cstheme="minorHAnsi"/>
          <w:i/>
          <w:sz w:val="24"/>
          <w:szCs w:val="24"/>
        </w:rPr>
        <w:t xml:space="preserve">ransmission and </w:t>
      </w:r>
      <w:r w:rsidR="00405B3C">
        <w:rPr>
          <w:rFonts w:asciiTheme="minorHAnsi" w:hAnsiTheme="minorHAnsi" w:cstheme="minorHAnsi"/>
          <w:i/>
          <w:sz w:val="24"/>
          <w:szCs w:val="24"/>
        </w:rPr>
        <w:t>E</w:t>
      </w:r>
      <w:r w:rsidRPr="00C861D8">
        <w:rPr>
          <w:rFonts w:asciiTheme="minorHAnsi" w:hAnsiTheme="minorHAnsi" w:cstheme="minorHAnsi"/>
          <w:i/>
          <w:sz w:val="24"/>
          <w:szCs w:val="24"/>
        </w:rPr>
        <w:t xml:space="preserve">nergy </w:t>
      </w:r>
      <w:r w:rsidR="005875E7" w:rsidRPr="00C861D8">
        <w:rPr>
          <w:rFonts w:asciiTheme="minorHAnsi" w:hAnsiTheme="minorHAnsi" w:cstheme="minorHAnsi"/>
          <w:i/>
          <w:sz w:val="24"/>
          <w:szCs w:val="24"/>
        </w:rPr>
        <w:t>sector.</w:t>
      </w:r>
      <w:r w:rsidR="00405B3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C861D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74EEA">
        <w:rPr>
          <w:rFonts w:asciiTheme="minorHAnsi" w:hAnsiTheme="minorHAnsi" w:cstheme="minorHAnsi"/>
          <w:i/>
          <w:sz w:val="24"/>
          <w:szCs w:val="24"/>
        </w:rPr>
        <w:t xml:space="preserve">It is mainly in </w:t>
      </w:r>
      <w:r w:rsidR="00774EEA" w:rsidRPr="00C861D8">
        <w:rPr>
          <w:rFonts w:asciiTheme="minorHAnsi" w:hAnsiTheme="minorHAnsi" w:cstheme="minorHAnsi"/>
          <w:i/>
          <w:sz w:val="24"/>
          <w:szCs w:val="24"/>
        </w:rPr>
        <w:t>Manufacturing</w:t>
      </w:r>
      <w:r w:rsidR="00C861D8" w:rsidRPr="00C861D8">
        <w:rPr>
          <w:rFonts w:asciiTheme="minorHAnsi" w:hAnsiTheme="minorHAnsi" w:cstheme="minorHAnsi"/>
          <w:i/>
          <w:sz w:val="24"/>
          <w:szCs w:val="24"/>
        </w:rPr>
        <w:t xml:space="preserve"> (Transformers</w:t>
      </w:r>
      <w:r w:rsidR="00774EEA">
        <w:rPr>
          <w:rFonts w:asciiTheme="minorHAnsi" w:hAnsiTheme="minorHAnsi" w:cstheme="minorHAnsi"/>
          <w:i/>
          <w:sz w:val="24"/>
          <w:szCs w:val="24"/>
        </w:rPr>
        <w:t xml:space="preserve">) and </w:t>
      </w:r>
      <w:r w:rsidR="00774EEA" w:rsidRPr="00C861D8">
        <w:rPr>
          <w:rFonts w:asciiTheme="minorHAnsi" w:hAnsiTheme="minorHAnsi" w:cstheme="minorHAnsi"/>
          <w:i/>
          <w:sz w:val="24"/>
          <w:szCs w:val="24"/>
        </w:rPr>
        <w:t>Projects</w:t>
      </w:r>
      <w:r w:rsidR="00774EE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74EEA" w:rsidRPr="00C861D8">
        <w:rPr>
          <w:rFonts w:asciiTheme="minorHAnsi" w:hAnsiTheme="minorHAnsi" w:cstheme="minorHAnsi"/>
          <w:i/>
          <w:sz w:val="24"/>
          <w:szCs w:val="24"/>
        </w:rPr>
        <w:t>Execution</w:t>
      </w:r>
      <w:r w:rsidR="00896184">
        <w:rPr>
          <w:rFonts w:asciiTheme="minorHAnsi" w:hAnsiTheme="minorHAnsi" w:cstheme="minorHAnsi"/>
          <w:i/>
          <w:sz w:val="24"/>
          <w:szCs w:val="24"/>
        </w:rPr>
        <w:t xml:space="preserve"> with annual business over 150</w:t>
      </w:r>
      <w:r w:rsidR="00774EE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EC4DE9">
        <w:rPr>
          <w:rFonts w:asciiTheme="minorHAnsi" w:hAnsiTheme="minorHAnsi" w:cstheme="minorHAnsi"/>
          <w:i/>
          <w:sz w:val="24"/>
          <w:szCs w:val="24"/>
        </w:rPr>
        <w:t xml:space="preserve">Crores. </w:t>
      </w:r>
    </w:p>
    <w:p w:rsidR="0083451A" w:rsidRPr="00A40767" w:rsidRDefault="00763ECA" w:rsidP="00A23AD0">
      <w:pPr>
        <w:pStyle w:val="NormalWeb"/>
        <w:rPr>
          <w:rFonts w:asciiTheme="minorHAnsi" w:hAnsiTheme="minorHAnsi"/>
          <w:b/>
          <w:bCs/>
          <w:iCs/>
          <w:sz w:val="28"/>
          <w:szCs w:val="28"/>
        </w:rPr>
      </w:pPr>
      <w:r w:rsidRPr="00A40767">
        <w:rPr>
          <w:rFonts w:asciiTheme="minorHAnsi" w:hAnsiTheme="minorHAnsi"/>
          <w:b/>
          <w:bCs/>
          <w:iCs/>
          <w:sz w:val="28"/>
          <w:szCs w:val="28"/>
        </w:rPr>
        <w:t>Highlights</w:t>
      </w:r>
      <w:r w:rsidR="00574F2D">
        <w:rPr>
          <w:rFonts w:asciiTheme="minorHAnsi" w:hAnsiTheme="minorHAnsi"/>
          <w:b/>
          <w:bCs/>
          <w:iCs/>
          <w:sz w:val="28"/>
          <w:szCs w:val="28"/>
        </w:rPr>
        <w:t xml:space="preserve"> : </w:t>
      </w:r>
    </w:p>
    <w:p w:rsidR="00574F2D" w:rsidRDefault="00574F2D" w:rsidP="00763ECA">
      <w:pPr>
        <w:pStyle w:val="NormalWeb"/>
        <w:numPr>
          <w:ilvl w:val="0"/>
          <w:numId w:val="10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plant Head </w:t>
      </w:r>
    </w:p>
    <w:p w:rsidR="005E1B0A" w:rsidRDefault="005E1B0A" w:rsidP="00763ECA">
      <w:pPr>
        <w:pStyle w:val="NormalWeb"/>
        <w:numPr>
          <w:ilvl w:val="0"/>
          <w:numId w:val="10"/>
        </w:numPr>
        <w:ind w:left="360"/>
        <w:rPr>
          <w:rFonts w:asciiTheme="minorHAnsi" w:hAnsiTheme="minorHAnsi"/>
        </w:rPr>
      </w:pPr>
      <w:r w:rsidRPr="005E1B0A">
        <w:rPr>
          <w:rFonts w:asciiTheme="minorHAnsi" w:hAnsiTheme="minorHAnsi"/>
        </w:rPr>
        <w:t xml:space="preserve">Grew </w:t>
      </w:r>
      <w:r w:rsidR="00D1477D" w:rsidRPr="005E1B0A">
        <w:rPr>
          <w:rFonts w:asciiTheme="minorHAnsi" w:hAnsiTheme="minorHAnsi"/>
        </w:rPr>
        <w:t>the</w:t>
      </w:r>
      <w:r w:rsidR="00486946" w:rsidRPr="005E1B0A">
        <w:rPr>
          <w:rFonts w:asciiTheme="minorHAnsi" w:hAnsiTheme="minorHAnsi"/>
        </w:rPr>
        <w:t xml:space="preserve"> </w:t>
      </w:r>
      <w:r w:rsidR="00B83F7A" w:rsidRPr="005E1B0A">
        <w:rPr>
          <w:rFonts w:asciiTheme="minorHAnsi" w:hAnsiTheme="minorHAnsi"/>
        </w:rPr>
        <w:t xml:space="preserve">Plant </w:t>
      </w:r>
      <w:r w:rsidR="00486946" w:rsidRPr="005E1B0A">
        <w:rPr>
          <w:rFonts w:asciiTheme="minorHAnsi" w:hAnsiTheme="minorHAnsi"/>
        </w:rPr>
        <w:t xml:space="preserve">from </w:t>
      </w:r>
      <w:r w:rsidRPr="005E1B0A">
        <w:rPr>
          <w:rFonts w:asciiTheme="minorHAnsi" w:hAnsiTheme="minorHAnsi"/>
        </w:rPr>
        <w:t xml:space="preserve">status of </w:t>
      </w:r>
      <w:r w:rsidR="00B83F7A" w:rsidRPr="005E1B0A">
        <w:rPr>
          <w:rFonts w:asciiTheme="minorHAnsi" w:hAnsiTheme="minorHAnsi"/>
        </w:rPr>
        <w:t xml:space="preserve">a </w:t>
      </w:r>
      <w:r w:rsidR="00486946" w:rsidRPr="005E1B0A">
        <w:rPr>
          <w:rFonts w:asciiTheme="minorHAnsi" w:hAnsiTheme="minorHAnsi"/>
        </w:rPr>
        <w:t>regional</w:t>
      </w:r>
      <w:r w:rsidR="00B83F7A" w:rsidRPr="005E1B0A">
        <w:rPr>
          <w:rFonts w:asciiTheme="minorHAnsi" w:hAnsiTheme="minorHAnsi"/>
        </w:rPr>
        <w:t>-level</w:t>
      </w:r>
      <w:r w:rsidR="0083451A" w:rsidRPr="005E1B0A">
        <w:rPr>
          <w:rFonts w:asciiTheme="minorHAnsi" w:hAnsiTheme="minorHAnsi"/>
        </w:rPr>
        <w:t xml:space="preserve"> to </w:t>
      </w:r>
      <w:r w:rsidR="00B83F7A" w:rsidRPr="005E1B0A">
        <w:rPr>
          <w:rFonts w:asciiTheme="minorHAnsi" w:hAnsiTheme="minorHAnsi"/>
        </w:rPr>
        <w:t xml:space="preserve">a </w:t>
      </w:r>
      <w:r w:rsidR="0083451A" w:rsidRPr="005E1B0A">
        <w:rPr>
          <w:rFonts w:asciiTheme="minorHAnsi" w:hAnsiTheme="minorHAnsi"/>
        </w:rPr>
        <w:t xml:space="preserve">national </w:t>
      </w:r>
      <w:r w:rsidR="00B83F7A" w:rsidRPr="005E1B0A">
        <w:rPr>
          <w:rFonts w:asciiTheme="minorHAnsi" w:hAnsiTheme="minorHAnsi"/>
        </w:rPr>
        <w:t>level S</w:t>
      </w:r>
      <w:r w:rsidR="00D1477D" w:rsidRPr="005E1B0A">
        <w:rPr>
          <w:rFonts w:asciiTheme="minorHAnsi" w:hAnsiTheme="minorHAnsi"/>
        </w:rPr>
        <w:t xml:space="preserve">upplier. </w:t>
      </w:r>
      <w:r w:rsidR="00B83F7A" w:rsidRPr="005E1B0A">
        <w:rPr>
          <w:rFonts w:asciiTheme="minorHAnsi" w:hAnsiTheme="minorHAnsi"/>
        </w:rPr>
        <w:t xml:space="preserve">The </w:t>
      </w:r>
      <w:r w:rsidR="00486946" w:rsidRPr="005E1B0A">
        <w:rPr>
          <w:rFonts w:asciiTheme="minorHAnsi" w:hAnsiTheme="minorHAnsi"/>
        </w:rPr>
        <w:t xml:space="preserve">Plant and </w:t>
      </w:r>
      <w:r w:rsidR="00B83F7A" w:rsidRPr="005E1B0A">
        <w:rPr>
          <w:rFonts w:asciiTheme="minorHAnsi" w:hAnsiTheme="minorHAnsi"/>
        </w:rPr>
        <w:t xml:space="preserve">its </w:t>
      </w:r>
      <w:r w:rsidR="00486946" w:rsidRPr="005E1B0A">
        <w:rPr>
          <w:rFonts w:asciiTheme="minorHAnsi" w:hAnsiTheme="minorHAnsi"/>
        </w:rPr>
        <w:t>Proc</w:t>
      </w:r>
      <w:r w:rsidR="0030745D" w:rsidRPr="005E1B0A">
        <w:rPr>
          <w:rFonts w:asciiTheme="minorHAnsi" w:hAnsiTheme="minorHAnsi"/>
        </w:rPr>
        <w:t xml:space="preserve">esses </w:t>
      </w:r>
      <w:r w:rsidR="00B83F7A" w:rsidRPr="005E1B0A">
        <w:rPr>
          <w:rFonts w:asciiTheme="minorHAnsi" w:hAnsiTheme="minorHAnsi"/>
        </w:rPr>
        <w:t xml:space="preserve">were significantly </w:t>
      </w:r>
      <w:r w:rsidR="0030745D" w:rsidRPr="005E1B0A">
        <w:rPr>
          <w:rFonts w:asciiTheme="minorHAnsi" w:hAnsiTheme="minorHAnsi"/>
        </w:rPr>
        <w:t xml:space="preserve">improved </w:t>
      </w:r>
      <w:r w:rsidR="00B83F7A" w:rsidRPr="005E1B0A">
        <w:rPr>
          <w:rFonts w:asciiTheme="minorHAnsi" w:hAnsiTheme="minorHAnsi"/>
        </w:rPr>
        <w:t xml:space="preserve">thus acquiring </w:t>
      </w:r>
      <w:r w:rsidRPr="005E1B0A">
        <w:rPr>
          <w:rFonts w:asciiTheme="minorHAnsi" w:hAnsiTheme="minorHAnsi"/>
        </w:rPr>
        <w:t xml:space="preserve">valuable </w:t>
      </w:r>
      <w:r w:rsidR="00B83F7A" w:rsidRPr="005E1B0A">
        <w:rPr>
          <w:rFonts w:asciiTheme="minorHAnsi" w:hAnsiTheme="minorHAnsi"/>
        </w:rPr>
        <w:t xml:space="preserve">approval </w:t>
      </w:r>
      <w:r w:rsidR="00B83F7A" w:rsidRPr="005E1B0A">
        <w:rPr>
          <w:rFonts w:asciiTheme="minorHAnsi" w:hAnsiTheme="minorHAnsi"/>
          <w:highlight w:val="yellow"/>
        </w:rPr>
        <w:t xml:space="preserve">from the </w:t>
      </w:r>
      <w:r w:rsidR="0083451A" w:rsidRPr="005E1B0A">
        <w:rPr>
          <w:rFonts w:asciiTheme="minorHAnsi" w:hAnsiTheme="minorHAnsi"/>
          <w:highlight w:val="yellow"/>
        </w:rPr>
        <w:t xml:space="preserve">National Utility </w:t>
      </w:r>
      <w:r w:rsidR="00B83F7A" w:rsidRPr="005E1B0A">
        <w:rPr>
          <w:rFonts w:asciiTheme="minorHAnsi" w:hAnsiTheme="minorHAnsi"/>
          <w:highlight w:val="yellow"/>
        </w:rPr>
        <w:t xml:space="preserve">namely </w:t>
      </w:r>
      <w:r w:rsidR="00D1477D" w:rsidRPr="005E1B0A">
        <w:rPr>
          <w:rFonts w:asciiTheme="minorHAnsi" w:hAnsiTheme="minorHAnsi"/>
          <w:highlight w:val="yellow"/>
        </w:rPr>
        <w:t xml:space="preserve">Power </w:t>
      </w:r>
      <w:r w:rsidR="00B83F7A" w:rsidRPr="005E1B0A">
        <w:rPr>
          <w:rFonts w:asciiTheme="minorHAnsi" w:hAnsiTheme="minorHAnsi"/>
          <w:highlight w:val="yellow"/>
        </w:rPr>
        <w:t>G</w:t>
      </w:r>
      <w:r w:rsidR="00D1477D" w:rsidRPr="005E1B0A">
        <w:rPr>
          <w:rFonts w:asciiTheme="minorHAnsi" w:hAnsiTheme="minorHAnsi"/>
          <w:highlight w:val="yellow"/>
        </w:rPr>
        <w:t>rid</w:t>
      </w:r>
      <w:r w:rsidR="00471BF7" w:rsidRPr="005E1B0A">
        <w:rPr>
          <w:rFonts w:asciiTheme="minorHAnsi" w:hAnsiTheme="minorHAnsi"/>
          <w:highlight w:val="yellow"/>
        </w:rPr>
        <w:t xml:space="preserve"> and Railways </w:t>
      </w:r>
      <w:r w:rsidR="00D1477D" w:rsidRPr="005E1B0A">
        <w:rPr>
          <w:rFonts w:asciiTheme="minorHAnsi" w:hAnsiTheme="minorHAnsi"/>
          <w:highlight w:val="yellow"/>
        </w:rPr>
        <w:t>(RDSO)</w:t>
      </w:r>
      <w:r w:rsidR="00471BF7" w:rsidRPr="005E1B0A">
        <w:rPr>
          <w:rFonts w:asciiTheme="minorHAnsi" w:hAnsiTheme="minorHAnsi"/>
          <w:highlight w:val="yellow"/>
        </w:rPr>
        <w:t xml:space="preserve"> </w:t>
      </w:r>
      <w:r w:rsidR="0030745D" w:rsidRPr="005E1B0A">
        <w:rPr>
          <w:rFonts w:asciiTheme="minorHAnsi" w:hAnsiTheme="minorHAnsi"/>
          <w:highlight w:val="yellow"/>
        </w:rPr>
        <w:t>f</w:t>
      </w:r>
      <w:r w:rsidR="0030745D" w:rsidRPr="005E1B0A">
        <w:rPr>
          <w:rFonts w:asciiTheme="minorHAnsi" w:hAnsiTheme="minorHAnsi"/>
        </w:rPr>
        <w:t>or mutual business.</w:t>
      </w:r>
    </w:p>
    <w:p w:rsidR="00D6147E" w:rsidRDefault="00471BF7" w:rsidP="00763ECA">
      <w:pPr>
        <w:pStyle w:val="NormalWeb"/>
        <w:numPr>
          <w:ilvl w:val="0"/>
          <w:numId w:val="10"/>
        </w:numPr>
        <w:ind w:left="360"/>
        <w:rPr>
          <w:rFonts w:asciiTheme="minorHAnsi" w:hAnsiTheme="minorHAnsi"/>
        </w:rPr>
      </w:pPr>
      <w:r w:rsidRPr="005E1B0A">
        <w:rPr>
          <w:rFonts w:asciiTheme="minorHAnsi" w:hAnsiTheme="minorHAnsi"/>
        </w:rPr>
        <w:t>Increa</w:t>
      </w:r>
      <w:r w:rsidR="0030745D" w:rsidRPr="005E1B0A">
        <w:rPr>
          <w:rFonts w:asciiTheme="minorHAnsi" w:hAnsiTheme="minorHAnsi"/>
        </w:rPr>
        <w:t xml:space="preserve">sed the </w:t>
      </w:r>
      <w:r w:rsidR="005E1B0A">
        <w:rPr>
          <w:rFonts w:asciiTheme="minorHAnsi" w:hAnsiTheme="minorHAnsi"/>
        </w:rPr>
        <w:t xml:space="preserve">existing </w:t>
      </w:r>
      <w:r w:rsidR="0030745D" w:rsidRPr="005E1B0A">
        <w:rPr>
          <w:rFonts w:asciiTheme="minorHAnsi" w:hAnsiTheme="minorHAnsi"/>
        </w:rPr>
        <w:t xml:space="preserve">capability of </w:t>
      </w:r>
      <w:r w:rsidR="005E1B0A">
        <w:rPr>
          <w:rFonts w:asciiTheme="minorHAnsi" w:hAnsiTheme="minorHAnsi"/>
        </w:rPr>
        <w:t xml:space="preserve">the </w:t>
      </w:r>
      <w:r w:rsidR="0030745D" w:rsidRPr="005E1B0A">
        <w:rPr>
          <w:rFonts w:asciiTheme="minorHAnsi" w:hAnsiTheme="minorHAnsi"/>
        </w:rPr>
        <w:t>Plant from</w:t>
      </w:r>
      <w:r w:rsidRPr="005E1B0A">
        <w:rPr>
          <w:rFonts w:asciiTheme="minorHAnsi" w:hAnsiTheme="minorHAnsi"/>
        </w:rPr>
        <w:t xml:space="preserve"> </w:t>
      </w:r>
      <w:r w:rsidR="005E1B0A">
        <w:rPr>
          <w:rFonts w:asciiTheme="minorHAnsi" w:hAnsiTheme="minorHAnsi"/>
        </w:rPr>
        <w:t xml:space="preserve">manufacturing </w:t>
      </w:r>
      <w:r w:rsidRPr="005E1B0A">
        <w:rPr>
          <w:rFonts w:asciiTheme="minorHAnsi" w:hAnsiTheme="minorHAnsi"/>
        </w:rPr>
        <w:t xml:space="preserve">132 KV </w:t>
      </w:r>
      <w:r w:rsidR="00D1477D" w:rsidRPr="005E1B0A">
        <w:rPr>
          <w:rFonts w:asciiTheme="minorHAnsi" w:hAnsiTheme="minorHAnsi"/>
        </w:rPr>
        <w:t>products</w:t>
      </w:r>
      <w:r w:rsidRPr="005E1B0A">
        <w:rPr>
          <w:rFonts w:asciiTheme="minorHAnsi" w:hAnsiTheme="minorHAnsi"/>
        </w:rPr>
        <w:t xml:space="preserve"> to </w:t>
      </w:r>
      <w:r w:rsidR="005E1B0A">
        <w:rPr>
          <w:rFonts w:asciiTheme="minorHAnsi" w:hAnsiTheme="minorHAnsi"/>
        </w:rPr>
        <w:t xml:space="preserve">the level of </w:t>
      </w:r>
      <w:r w:rsidRPr="005E1B0A">
        <w:rPr>
          <w:rFonts w:asciiTheme="minorHAnsi" w:hAnsiTheme="minorHAnsi"/>
        </w:rPr>
        <w:t xml:space="preserve">220 KV </w:t>
      </w:r>
      <w:r w:rsidR="00D1477D" w:rsidRPr="005E1B0A">
        <w:rPr>
          <w:rFonts w:asciiTheme="minorHAnsi" w:hAnsiTheme="minorHAnsi"/>
        </w:rPr>
        <w:t>products</w:t>
      </w:r>
      <w:r w:rsidRPr="005E1B0A">
        <w:rPr>
          <w:rFonts w:asciiTheme="minorHAnsi" w:hAnsiTheme="minorHAnsi"/>
        </w:rPr>
        <w:t>. Su</w:t>
      </w:r>
      <w:r w:rsidR="00D6147E" w:rsidRPr="005E1B0A">
        <w:rPr>
          <w:rFonts w:asciiTheme="minorHAnsi" w:hAnsiTheme="minorHAnsi"/>
        </w:rPr>
        <w:t>ccess</w:t>
      </w:r>
      <w:r w:rsidRPr="005E1B0A">
        <w:rPr>
          <w:rFonts w:asciiTheme="minorHAnsi" w:hAnsiTheme="minorHAnsi"/>
        </w:rPr>
        <w:t xml:space="preserve">fully manufactured 220 KV </w:t>
      </w:r>
      <w:r w:rsidR="00D1477D" w:rsidRPr="005E1B0A">
        <w:rPr>
          <w:rFonts w:asciiTheme="minorHAnsi" w:hAnsiTheme="minorHAnsi"/>
        </w:rPr>
        <w:t>Transformers.</w:t>
      </w:r>
    </w:p>
    <w:p w:rsidR="00F31335" w:rsidRDefault="00574F2D" w:rsidP="00702ECC">
      <w:pPr>
        <w:pStyle w:val="NormalWeb"/>
        <w:numPr>
          <w:ilvl w:val="0"/>
          <w:numId w:val="10"/>
        </w:numPr>
        <w:ind w:left="360"/>
        <w:rPr>
          <w:rFonts w:asciiTheme="minorHAnsi" w:hAnsiTheme="minorHAnsi"/>
        </w:rPr>
      </w:pPr>
      <w:r w:rsidRPr="00574F2D">
        <w:rPr>
          <w:rFonts w:asciiTheme="minorHAnsi" w:hAnsiTheme="minorHAnsi"/>
        </w:rPr>
        <w:t>Best Processes for production, quality and safety documented and implemented.</w:t>
      </w:r>
    </w:p>
    <w:p w:rsidR="00B61A2F" w:rsidRPr="00574F2D" w:rsidRDefault="00B61A2F" w:rsidP="00FC23C8">
      <w:pPr>
        <w:pStyle w:val="NormalWeb"/>
        <w:ind w:left="360"/>
        <w:rPr>
          <w:rFonts w:asciiTheme="minorHAnsi" w:hAnsiTheme="minorHAnsi"/>
        </w:rPr>
      </w:pPr>
    </w:p>
    <w:p w:rsidR="00702ECC" w:rsidRDefault="00702ECC" w:rsidP="00702ECC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500"/>
      </w:tblGrid>
      <w:tr w:rsidR="000628BD" w:rsidRPr="00A40767" w:rsidTr="00ED5C58">
        <w:tc>
          <w:tcPr>
            <w:tcW w:w="4680" w:type="dxa"/>
          </w:tcPr>
          <w:p w:rsidR="000628BD" w:rsidRPr="00A40767" w:rsidRDefault="000628BD" w:rsidP="000628BD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ALSTOM |Grid –Vadodara </w:t>
            </w:r>
          </w:p>
        </w:tc>
        <w:tc>
          <w:tcPr>
            <w:tcW w:w="4500" w:type="dxa"/>
          </w:tcPr>
          <w:p w:rsidR="000628BD" w:rsidRPr="00A40767" w:rsidRDefault="000628BD" w:rsidP="000628BD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Nov 2009 - June2012   </w:t>
            </w:r>
          </w:p>
        </w:tc>
      </w:tr>
    </w:tbl>
    <w:p w:rsidR="00E67EF0" w:rsidRPr="00CC2681" w:rsidRDefault="00990A33" w:rsidP="00E67EF0">
      <w:pPr>
        <w:pStyle w:val="NormalWeb"/>
        <w:rPr>
          <w:rFonts w:asciiTheme="minorHAnsi" w:hAnsiTheme="minorHAnsi" w:cstheme="minorHAnsi"/>
          <w:i/>
          <w:sz w:val="20"/>
          <w:szCs w:val="20"/>
        </w:rPr>
      </w:pPr>
      <w:r w:rsidRPr="00CC2681">
        <w:rPr>
          <w:rFonts w:asciiTheme="minorHAnsi" w:eastAsiaTheme="minorHAnsi" w:hAnsiTheme="minorHAnsi" w:cstheme="minorHAnsi"/>
          <w:i/>
          <w:sz w:val="22"/>
          <w:szCs w:val="22"/>
        </w:rPr>
        <w:t>Alstom Grid is one of the leading global players in electrical transmission and is the market leader in transmission business in India since 2008. Armed</w:t>
      </w:r>
      <w:r w:rsidR="00E67EF0" w:rsidRPr="00CC2681">
        <w:rPr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  <w:r w:rsidRPr="00CC2681">
        <w:rPr>
          <w:rFonts w:asciiTheme="minorHAnsi" w:eastAsiaTheme="minorHAnsi" w:hAnsiTheme="minorHAnsi" w:cstheme="minorHAnsi"/>
          <w:i/>
          <w:sz w:val="22"/>
          <w:szCs w:val="22"/>
        </w:rPr>
        <w:t xml:space="preserve">with technological expertise, it has always ensured higher safety, reliability and capacity of power grids around the </w:t>
      </w:r>
      <w:r w:rsidR="00E67EF0" w:rsidRPr="00CC2681">
        <w:rPr>
          <w:rFonts w:asciiTheme="minorHAnsi" w:eastAsiaTheme="minorHAnsi" w:hAnsiTheme="minorHAnsi" w:cstheme="minorHAnsi"/>
          <w:i/>
          <w:sz w:val="22"/>
          <w:szCs w:val="22"/>
        </w:rPr>
        <w:t xml:space="preserve">world.  Group with revenue of </w:t>
      </w:r>
      <w:r w:rsidR="00E67EF0" w:rsidRPr="00CC2681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€3.8 Million </w:t>
      </w:r>
      <w:r w:rsidR="00E67EF0" w:rsidRPr="00CC2681">
        <w:rPr>
          <w:rFonts w:asciiTheme="minorHAnsi" w:hAnsiTheme="minorHAnsi" w:cstheme="minorHAnsi"/>
          <w:i/>
          <w:sz w:val="22"/>
          <w:szCs w:val="22"/>
        </w:rPr>
        <w:t>has 6 manufacturing plant</w:t>
      </w:r>
      <w:r w:rsidR="00E67EF0" w:rsidRPr="00CC2681">
        <w:rPr>
          <w:rFonts w:asciiTheme="minorHAnsi" w:hAnsiTheme="minorHAnsi" w:cstheme="minorHAnsi"/>
          <w:i/>
          <w:sz w:val="20"/>
          <w:szCs w:val="20"/>
        </w:rPr>
        <w:t xml:space="preserve"> including plant at </w:t>
      </w:r>
      <w:r w:rsidR="00E67EF0" w:rsidRPr="00CC2681">
        <w:rPr>
          <w:rFonts w:asciiTheme="minorHAnsi" w:hAnsiTheme="minorHAnsi" w:cstheme="minorHAnsi"/>
          <w:i/>
          <w:sz w:val="20"/>
          <w:szCs w:val="20"/>
          <w:highlight w:val="cyan"/>
        </w:rPr>
        <w:t>Vadodara.</w:t>
      </w:r>
    </w:p>
    <w:p w:rsidR="0085529D" w:rsidRPr="00A40767" w:rsidRDefault="00990A33" w:rsidP="00E67EF0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  <w:r w:rsidRPr="00E67EF0">
        <w:rPr>
          <w:rFonts w:asciiTheme="minorHAnsi" w:eastAsiaTheme="minorHAnsi" w:hAnsiTheme="minorHAnsi" w:cstheme="minorHAnsi"/>
          <w:sz w:val="17"/>
          <w:szCs w:val="17"/>
        </w:rPr>
        <w:t xml:space="preserve"> </w:t>
      </w:r>
      <w:r w:rsidR="00574F2D">
        <w:rPr>
          <w:rFonts w:asciiTheme="minorHAnsi" w:hAnsiTheme="minorHAnsi"/>
          <w:b/>
          <w:sz w:val="28"/>
          <w:szCs w:val="28"/>
        </w:rPr>
        <w:t xml:space="preserve">As General Manager </w:t>
      </w:r>
      <w:r w:rsidR="00054FAD">
        <w:rPr>
          <w:rFonts w:asciiTheme="minorHAnsi" w:hAnsiTheme="minorHAnsi"/>
          <w:b/>
          <w:sz w:val="28"/>
          <w:szCs w:val="28"/>
        </w:rPr>
        <w:t>(Manufacturing)</w:t>
      </w:r>
      <w:r w:rsidR="00574F2D">
        <w:rPr>
          <w:rFonts w:asciiTheme="minorHAnsi" w:hAnsiTheme="minorHAnsi"/>
          <w:b/>
          <w:sz w:val="28"/>
          <w:szCs w:val="28"/>
        </w:rPr>
        <w:t xml:space="preserve"> </w:t>
      </w:r>
    </w:p>
    <w:p w:rsidR="00054FAD" w:rsidRDefault="00054FAD" w:rsidP="00574F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Built the operations team for green field plant.</w:t>
      </w:r>
    </w:p>
    <w:p w:rsidR="00B61A2F" w:rsidRDefault="00B61A2F" w:rsidP="00574F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Established the manufacturing processes for 765 KV Transformers and Reactors.</w:t>
      </w:r>
    </w:p>
    <w:p w:rsidR="00A033CA" w:rsidRDefault="00574F2D" w:rsidP="00574F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Achieved </w:t>
      </w:r>
      <w:r w:rsidR="00054FAD">
        <w:rPr>
          <w:rFonts w:asciiTheme="minorHAnsi" w:hAnsiTheme="minorHAnsi"/>
        </w:rPr>
        <w:t>installed P</w:t>
      </w:r>
      <w:r>
        <w:rPr>
          <w:rFonts w:asciiTheme="minorHAnsi" w:hAnsiTheme="minorHAnsi"/>
        </w:rPr>
        <w:t>roduction</w:t>
      </w:r>
      <w:r w:rsidR="00054FAD">
        <w:rPr>
          <w:rFonts w:asciiTheme="minorHAnsi" w:hAnsiTheme="minorHAnsi"/>
        </w:rPr>
        <w:t xml:space="preserve"> Capacity </w:t>
      </w:r>
      <w:r>
        <w:rPr>
          <w:rFonts w:asciiTheme="minorHAnsi" w:hAnsiTheme="minorHAnsi"/>
        </w:rPr>
        <w:t xml:space="preserve"> </w:t>
      </w:r>
      <w:r w:rsidR="00054FAD">
        <w:rPr>
          <w:rFonts w:asciiTheme="minorHAnsi" w:hAnsiTheme="minorHAnsi"/>
        </w:rPr>
        <w:t xml:space="preserve"> ( 10000 MVA ) </w:t>
      </w:r>
      <w:r>
        <w:rPr>
          <w:rFonts w:asciiTheme="minorHAnsi" w:hAnsiTheme="minorHAnsi"/>
        </w:rPr>
        <w:t xml:space="preserve"> within the second year of the start of the </w:t>
      </w:r>
      <w:r w:rsidR="00054FAD">
        <w:rPr>
          <w:rFonts w:asciiTheme="minorHAnsi" w:hAnsiTheme="minorHAnsi"/>
        </w:rPr>
        <w:t>plant.</w:t>
      </w:r>
    </w:p>
    <w:p w:rsidR="00574F2D" w:rsidRDefault="00B61A2F" w:rsidP="00574F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Implemented the Master Scheduling for operations activities.</w:t>
      </w:r>
    </w:p>
    <w:p w:rsidR="00054FAD" w:rsidRDefault="00054FAD" w:rsidP="00574F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Implemented the Alstom Production System (A lean manufacturing model) in the manufacturing operations.</w:t>
      </w:r>
    </w:p>
    <w:p w:rsidR="00A033CA" w:rsidRDefault="00A033CA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C26DC7" w:rsidRDefault="00C26DC7" w:rsidP="00D63DD6">
      <w:pPr>
        <w:rPr>
          <w:rFonts w:asciiTheme="minorHAnsi" w:hAnsiTheme="minorHAnsi"/>
        </w:rPr>
      </w:pPr>
    </w:p>
    <w:p w:rsidR="00C26DC7" w:rsidRDefault="00C26DC7" w:rsidP="00D63DD6">
      <w:pPr>
        <w:rPr>
          <w:rFonts w:asciiTheme="minorHAnsi" w:hAnsiTheme="minorHAnsi"/>
        </w:rPr>
      </w:pPr>
    </w:p>
    <w:p w:rsidR="00C26DC7" w:rsidRDefault="00C26DC7" w:rsidP="00D63DD6">
      <w:pPr>
        <w:rPr>
          <w:rFonts w:asciiTheme="minorHAnsi" w:hAnsiTheme="minorHAnsi"/>
        </w:rPr>
      </w:pPr>
    </w:p>
    <w:p w:rsidR="00A23795" w:rsidRDefault="00A23795" w:rsidP="00D63DD6">
      <w:pPr>
        <w:rPr>
          <w:rFonts w:asciiTheme="minorHAnsi" w:hAnsiTheme="minorHAnsi"/>
        </w:rPr>
      </w:pPr>
    </w:p>
    <w:p w:rsidR="00A033CA" w:rsidRPr="0078712D" w:rsidRDefault="00A033CA" w:rsidP="00D63DD6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none" w:sz="0" w:space="0" w:color="auto"/>
          <w:insideV w:val="none" w:sz="0" w:space="0" w:color="auto"/>
        </w:tblBorders>
        <w:tblLook w:val="04A0"/>
      </w:tblPr>
      <w:tblGrid>
        <w:gridCol w:w="5310"/>
        <w:gridCol w:w="3870"/>
      </w:tblGrid>
      <w:tr w:rsidR="00BB08BA" w:rsidRPr="00A40767" w:rsidTr="00A40767">
        <w:tc>
          <w:tcPr>
            <w:tcW w:w="5310" w:type="dxa"/>
          </w:tcPr>
          <w:p w:rsidR="00BB08BA" w:rsidRPr="00A40767" w:rsidRDefault="00FD294D" w:rsidP="00ED5C58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 xml:space="preserve">Bharat Heavy Electricals Limited , Bhopal                       </w:t>
            </w:r>
          </w:p>
        </w:tc>
        <w:tc>
          <w:tcPr>
            <w:tcW w:w="3870" w:type="dxa"/>
          </w:tcPr>
          <w:p w:rsidR="00BB08BA" w:rsidRPr="00A40767" w:rsidRDefault="00FD294D" w:rsidP="00FD294D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>1984</w:t>
            </w:r>
            <w:r w:rsidR="00BB08BA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- </w:t>
            </w: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>2009</w:t>
            </w:r>
            <w:r w:rsidR="00BB08BA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  </w:t>
            </w:r>
          </w:p>
        </w:tc>
      </w:tr>
    </w:tbl>
    <w:p w:rsidR="00973B3B" w:rsidRPr="00973B3B" w:rsidRDefault="00BC5326" w:rsidP="00973B3B">
      <w:pPr>
        <w:pStyle w:val="NormalWeb"/>
        <w:rPr>
          <w:rFonts w:asciiTheme="minorHAnsi" w:hAnsiTheme="minorHAnsi"/>
          <w:i/>
          <w:sz w:val="20"/>
          <w:szCs w:val="20"/>
        </w:rPr>
      </w:pPr>
      <w:r w:rsidRPr="00BC5326">
        <w:rPr>
          <w:rFonts w:asciiTheme="minorHAnsi" w:hAnsiTheme="minorHAnsi" w:cstheme="minorHAnsi"/>
          <w:b/>
          <w:bCs/>
          <w:i/>
          <w:sz w:val="22"/>
          <w:szCs w:val="22"/>
        </w:rPr>
        <w:t>Bharat Heavy Electricals Limited</w:t>
      </w:r>
      <w:r w:rsidRPr="00BC5326">
        <w:rPr>
          <w:rFonts w:asciiTheme="minorHAnsi" w:hAnsiTheme="minorHAnsi" w:cstheme="minorHAnsi"/>
          <w:i/>
          <w:sz w:val="22"/>
          <w:szCs w:val="22"/>
        </w:rPr>
        <w:t xml:space="preserve"> (</w:t>
      </w:r>
      <w:r w:rsidRPr="00BC5326">
        <w:rPr>
          <w:rFonts w:asciiTheme="minorHAnsi" w:hAnsiTheme="minorHAnsi" w:cstheme="minorHAnsi"/>
          <w:b/>
          <w:bCs/>
          <w:i/>
          <w:sz w:val="22"/>
          <w:szCs w:val="22"/>
        </w:rPr>
        <w:t>BHEL</w:t>
      </w:r>
      <w:r w:rsidRPr="00BC5326">
        <w:rPr>
          <w:rFonts w:asciiTheme="minorHAnsi" w:hAnsiTheme="minorHAnsi" w:cstheme="minorHAnsi"/>
          <w:i/>
          <w:sz w:val="22"/>
          <w:szCs w:val="22"/>
        </w:rPr>
        <w:t xml:space="preserve">) is a state-owned integrated </w:t>
      </w:r>
      <w:hyperlink r:id="rId9" w:tooltip="Power plant" w:history="1">
        <w:r w:rsidRPr="00BC5326">
          <w:rPr>
            <w:rStyle w:val="Hyperlink"/>
            <w:rFonts w:asciiTheme="minorHAnsi" w:hAnsiTheme="minorHAnsi" w:cstheme="minorHAnsi"/>
            <w:i/>
            <w:sz w:val="22"/>
            <w:szCs w:val="22"/>
          </w:rPr>
          <w:t>power plant</w:t>
        </w:r>
      </w:hyperlink>
      <w:r w:rsidRPr="00BC5326">
        <w:rPr>
          <w:rFonts w:asciiTheme="minorHAnsi" w:hAnsiTheme="minorHAnsi" w:cstheme="minorHAnsi"/>
          <w:i/>
          <w:sz w:val="22"/>
          <w:szCs w:val="22"/>
        </w:rPr>
        <w:t xml:space="preserve"> equipment manufacturer and operates as an </w:t>
      </w:r>
      <w:hyperlink r:id="rId10" w:tooltip="Engineering" w:history="1">
        <w:r w:rsidRPr="00BC5326">
          <w:rPr>
            <w:rStyle w:val="Hyperlink"/>
            <w:rFonts w:asciiTheme="minorHAnsi" w:hAnsiTheme="minorHAnsi" w:cstheme="minorHAnsi"/>
            <w:i/>
            <w:sz w:val="22"/>
            <w:szCs w:val="22"/>
          </w:rPr>
          <w:t>engineering</w:t>
        </w:r>
      </w:hyperlink>
      <w:r w:rsidRPr="00BC5326">
        <w:rPr>
          <w:rFonts w:asciiTheme="minorHAnsi" w:hAnsiTheme="minorHAnsi" w:cstheme="minorHAnsi"/>
          <w:i/>
          <w:sz w:val="22"/>
          <w:szCs w:val="22"/>
        </w:rPr>
        <w:t xml:space="preserve"> and manufacturing company. It is one of the only 7PSUs of India clubbed under the esteemed '</w:t>
      </w:r>
      <w:r w:rsidRPr="00BC5326">
        <w:rPr>
          <w:rFonts w:asciiTheme="minorHAnsi" w:hAnsiTheme="minorHAnsi" w:cstheme="minorHAnsi"/>
          <w:b/>
          <w:bCs/>
          <w:i/>
          <w:sz w:val="22"/>
          <w:szCs w:val="22"/>
        </w:rPr>
        <w:t>Maharatna'</w:t>
      </w:r>
      <w:r w:rsidRPr="00BC5326">
        <w:rPr>
          <w:rFonts w:asciiTheme="minorHAnsi" w:hAnsiTheme="minorHAnsi" w:cstheme="minorHAnsi"/>
          <w:i/>
          <w:sz w:val="22"/>
          <w:szCs w:val="22"/>
        </w:rPr>
        <w:t xml:space="preserve"> status with revenue of </w:t>
      </w:r>
      <w:r w:rsidRPr="00BC5326">
        <w:rPr>
          <w:rFonts w:asciiTheme="minorHAnsi" w:hAnsiTheme="minorHAnsi" w:cstheme="minorHAnsi"/>
          <w:i/>
          <w:color w:val="000000"/>
          <w:sz w:val="22"/>
          <w:szCs w:val="22"/>
        </w:rPr>
        <w:t>$ 09.07 billion.</w:t>
      </w:r>
    </w:p>
    <w:p w:rsidR="002C139C" w:rsidRPr="005A757D" w:rsidRDefault="00973B3B" w:rsidP="00973B3B">
      <w:pPr>
        <w:rPr>
          <w:rFonts w:asciiTheme="minorHAnsi" w:hAnsiTheme="minorHAnsi"/>
          <w:b/>
          <w:bCs/>
          <w:iCs/>
          <w:sz w:val="28"/>
          <w:szCs w:val="28"/>
        </w:rPr>
      </w:pPr>
      <w:r w:rsidRPr="005A757D">
        <w:rPr>
          <w:rFonts w:asciiTheme="minorHAnsi" w:hAnsiTheme="minorHAnsi"/>
          <w:b/>
          <w:bCs/>
          <w:iCs/>
          <w:sz w:val="28"/>
          <w:szCs w:val="28"/>
        </w:rPr>
        <w:t>Highlights</w:t>
      </w:r>
    </w:p>
    <w:p w:rsidR="002C139C" w:rsidRDefault="004256BF" w:rsidP="00457B4E">
      <w:pPr>
        <w:numPr>
          <w:ilvl w:val="0"/>
          <w:numId w:val="10"/>
        </w:numPr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Implemented </w:t>
      </w:r>
      <w:r w:rsidR="00372E91">
        <w:rPr>
          <w:rFonts w:asciiTheme="minorHAnsi" w:hAnsiTheme="minorHAnsi"/>
        </w:rPr>
        <w:t xml:space="preserve">Technology Transfer for </w:t>
      </w:r>
      <w:r w:rsidR="00960D60">
        <w:rPr>
          <w:rFonts w:asciiTheme="minorHAnsi" w:hAnsiTheme="minorHAnsi"/>
        </w:rPr>
        <w:t xml:space="preserve">the manufacturing </w:t>
      </w:r>
      <w:r w:rsidR="00CC2681">
        <w:rPr>
          <w:rFonts w:asciiTheme="minorHAnsi" w:hAnsiTheme="minorHAnsi"/>
        </w:rPr>
        <w:t>of 400</w:t>
      </w:r>
      <w:r w:rsidR="00960D60">
        <w:rPr>
          <w:rFonts w:asciiTheme="minorHAnsi" w:hAnsiTheme="minorHAnsi"/>
        </w:rPr>
        <w:t xml:space="preserve"> KV</w:t>
      </w:r>
      <w:r w:rsidR="00372E91">
        <w:rPr>
          <w:rFonts w:asciiTheme="minorHAnsi" w:hAnsiTheme="minorHAnsi"/>
        </w:rPr>
        <w:t xml:space="preserve"> ( HVDC ) </w:t>
      </w:r>
      <w:r w:rsidR="00960D60">
        <w:rPr>
          <w:rFonts w:asciiTheme="minorHAnsi" w:hAnsiTheme="minorHAnsi"/>
        </w:rPr>
        <w:t xml:space="preserve"> </w:t>
      </w:r>
      <w:r w:rsidR="00CC2681">
        <w:rPr>
          <w:rFonts w:asciiTheme="minorHAnsi" w:hAnsiTheme="minorHAnsi"/>
        </w:rPr>
        <w:t xml:space="preserve">Convertor </w:t>
      </w:r>
      <w:r w:rsidR="00CC2681" w:rsidRPr="003C4601">
        <w:rPr>
          <w:rFonts w:asciiTheme="minorHAnsi" w:hAnsiTheme="minorHAnsi"/>
        </w:rPr>
        <w:t>Transformer</w:t>
      </w:r>
      <w:r w:rsidR="002C139C" w:rsidRPr="003C4601">
        <w:rPr>
          <w:rFonts w:asciiTheme="minorHAnsi" w:hAnsiTheme="minorHAnsi"/>
        </w:rPr>
        <w:t xml:space="preserve">. </w:t>
      </w:r>
      <w:r w:rsidR="00960D60">
        <w:rPr>
          <w:rFonts w:asciiTheme="minorHAnsi" w:hAnsiTheme="minorHAnsi"/>
        </w:rPr>
        <w:t xml:space="preserve">These are used in DC Transmission of Bulk Power in the Grid and overall saves losses and provide flexibility in grid </w:t>
      </w:r>
      <w:r w:rsidR="00CC2681">
        <w:rPr>
          <w:rFonts w:asciiTheme="minorHAnsi" w:hAnsiTheme="minorHAnsi"/>
        </w:rPr>
        <w:t>operations.</w:t>
      </w:r>
    </w:p>
    <w:p w:rsidR="00FC23C8" w:rsidRPr="003C4601" w:rsidRDefault="004256BF" w:rsidP="00FC23C8">
      <w:pPr>
        <w:numPr>
          <w:ilvl w:val="0"/>
          <w:numId w:val="10"/>
        </w:numPr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Reduced failure rate by more than 50% by leading </w:t>
      </w:r>
      <w:r w:rsidR="00FC23C8" w:rsidRPr="00B61A2F">
        <w:rPr>
          <w:rFonts w:asciiTheme="minorHAnsi" w:hAnsiTheme="minorHAnsi"/>
          <w:b/>
        </w:rPr>
        <w:t>Process Capability</w:t>
      </w:r>
      <w:r>
        <w:rPr>
          <w:rFonts w:asciiTheme="minorHAnsi" w:hAnsiTheme="minorHAnsi"/>
          <w:b/>
        </w:rPr>
        <w:t xml:space="preserve"> studies and upgradation of plants and processes.</w:t>
      </w:r>
      <w:r w:rsidR="00FC23C8">
        <w:rPr>
          <w:rFonts w:asciiTheme="minorHAnsi" w:hAnsiTheme="minorHAnsi"/>
        </w:rPr>
        <w:t>.</w:t>
      </w:r>
    </w:p>
    <w:p w:rsidR="002C139C" w:rsidRDefault="004256BF" w:rsidP="00457B4E">
      <w:pPr>
        <w:numPr>
          <w:ilvl w:val="0"/>
          <w:numId w:val="10"/>
        </w:numPr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Successfully </w:t>
      </w:r>
      <w:r w:rsidR="00B61A2F">
        <w:rPr>
          <w:rFonts w:asciiTheme="minorHAnsi" w:hAnsiTheme="minorHAnsi"/>
        </w:rPr>
        <w:t xml:space="preserve">Executed the </w:t>
      </w:r>
      <w:r w:rsidR="00B61A2F" w:rsidRPr="00B61A2F">
        <w:rPr>
          <w:rFonts w:asciiTheme="minorHAnsi" w:hAnsiTheme="minorHAnsi"/>
          <w:b/>
        </w:rPr>
        <w:t>Modernization P</w:t>
      </w:r>
      <w:r w:rsidR="002C139C" w:rsidRPr="00B61A2F">
        <w:rPr>
          <w:rFonts w:asciiTheme="minorHAnsi" w:hAnsiTheme="minorHAnsi"/>
          <w:b/>
        </w:rPr>
        <w:t>roject</w:t>
      </w:r>
      <w:r w:rsidR="002C139C" w:rsidRPr="003C4601">
        <w:rPr>
          <w:rFonts w:asciiTheme="minorHAnsi" w:hAnsiTheme="minorHAnsi"/>
        </w:rPr>
        <w:t xml:space="preserve"> of manufacturing </w:t>
      </w:r>
      <w:r w:rsidR="00B61A2F" w:rsidRPr="003C4601">
        <w:rPr>
          <w:rFonts w:asciiTheme="minorHAnsi" w:hAnsiTheme="minorHAnsi"/>
        </w:rPr>
        <w:t>shop</w:t>
      </w:r>
      <w:r>
        <w:rPr>
          <w:rFonts w:asciiTheme="minorHAnsi" w:hAnsiTheme="minorHAnsi"/>
        </w:rPr>
        <w:t xml:space="preserve"> in less than budgeted cost and time .</w:t>
      </w:r>
    </w:p>
    <w:p w:rsidR="002C139C" w:rsidRPr="003C4601" w:rsidRDefault="004256BF" w:rsidP="00457B4E">
      <w:pPr>
        <w:numPr>
          <w:ilvl w:val="0"/>
          <w:numId w:val="10"/>
        </w:numPr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Successfully eliminated test</w:t>
      </w:r>
      <w:r w:rsidR="00960D60" w:rsidRPr="00B61A2F">
        <w:rPr>
          <w:rFonts w:asciiTheme="minorHAnsi" w:hAnsiTheme="minorHAnsi"/>
          <w:b/>
        </w:rPr>
        <w:t xml:space="preserve"> bed </w:t>
      </w:r>
      <w:r w:rsidR="00CC2681" w:rsidRPr="00B61A2F">
        <w:rPr>
          <w:rFonts w:asciiTheme="minorHAnsi" w:hAnsiTheme="minorHAnsi"/>
          <w:b/>
        </w:rPr>
        <w:t>failure</w:t>
      </w:r>
      <w:r w:rsidR="00CC2681">
        <w:rPr>
          <w:rFonts w:asciiTheme="minorHAnsi" w:hAnsiTheme="minorHAnsi"/>
        </w:rPr>
        <w:t xml:space="preserve"> (was around 20 %) </w:t>
      </w:r>
      <w:r>
        <w:rPr>
          <w:rFonts w:asciiTheme="minorHAnsi" w:hAnsiTheme="minorHAnsi"/>
        </w:rPr>
        <w:t xml:space="preserve">of key </w:t>
      </w:r>
      <w:r w:rsidR="00960D60">
        <w:rPr>
          <w:rFonts w:asciiTheme="minorHAnsi" w:hAnsiTheme="minorHAnsi"/>
        </w:rPr>
        <w:t xml:space="preserve">Product (Shunt Reactor)  </w:t>
      </w:r>
      <w:r w:rsidR="009C731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by six sigma approach.</w:t>
      </w:r>
    </w:p>
    <w:p w:rsidR="002C139C" w:rsidRDefault="004256BF" w:rsidP="00457B4E">
      <w:pPr>
        <w:numPr>
          <w:ilvl w:val="0"/>
          <w:numId w:val="10"/>
        </w:numPr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Successfully reduce the Short Circuit Failure of Transformer from 60 % to less than 20 % within a year.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337B58" w:rsidRPr="00337B58" w:rsidTr="00337B58">
        <w:tc>
          <w:tcPr>
            <w:tcW w:w="9576" w:type="dxa"/>
          </w:tcPr>
          <w:p w:rsidR="00337B58" w:rsidRPr="00337B58" w:rsidRDefault="00337B58" w:rsidP="00337B58">
            <w:pPr>
              <w:spacing w:before="100" w:beforeAutospacing="1" w:after="100" w:afterAutospacing="1"/>
              <w:rPr>
                <w:rFonts w:asciiTheme="minorHAnsi" w:hAnsiTheme="minorHAnsi"/>
                <w:b/>
                <w:sz w:val="36"/>
                <w:szCs w:val="36"/>
              </w:rPr>
            </w:pPr>
            <w:r w:rsidRPr="00337B58">
              <w:rPr>
                <w:rFonts w:asciiTheme="minorHAnsi" w:hAnsiTheme="minorHAnsi"/>
                <w:b/>
                <w:sz w:val="36"/>
                <w:szCs w:val="36"/>
              </w:rPr>
              <w:t>Education</w:t>
            </w:r>
          </w:p>
        </w:tc>
      </w:tr>
    </w:tbl>
    <w:p w:rsidR="00047D61" w:rsidRDefault="00337B58" w:rsidP="00047D61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Bachelor</w:t>
      </w:r>
      <w:r w:rsidR="00CA2944">
        <w:rPr>
          <w:rFonts w:asciiTheme="minorHAnsi" w:hAnsiTheme="minorHAnsi"/>
        </w:rPr>
        <w:t xml:space="preserve"> of Engineering</w:t>
      </w:r>
      <w:r w:rsidR="00C750F4">
        <w:rPr>
          <w:rFonts w:asciiTheme="minorHAnsi" w:hAnsiTheme="minorHAnsi"/>
        </w:rPr>
        <w:t xml:space="preserve"> from </w:t>
      </w:r>
      <w:r w:rsidR="00CA2944">
        <w:rPr>
          <w:rFonts w:asciiTheme="minorHAnsi" w:hAnsiTheme="minorHAnsi"/>
          <w:b/>
        </w:rPr>
        <w:t xml:space="preserve">NIT </w:t>
      </w:r>
      <w:r w:rsidR="00CA2944" w:rsidRPr="003A5AF5">
        <w:rPr>
          <w:rFonts w:asciiTheme="minorHAnsi" w:hAnsiTheme="minorHAnsi"/>
          <w:b/>
        </w:rPr>
        <w:t>Bhopal</w:t>
      </w:r>
      <w:r w:rsidR="00C750F4">
        <w:rPr>
          <w:rFonts w:asciiTheme="minorHAnsi" w:hAnsiTheme="minorHAnsi"/>
        </w:rPr>
        <w:t xml:space="preserve"> in 1983 with Distinction.</w:t>
      </w:r>
    </w:p>
    <w:p w:rsidR="00EB085F" w:rsidRPr="003C4601" w:rsidRDefault="00777C3B" w:rsidP="00047D61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hAnsiTheme="minorHAnsi"/>
        </w:rPr>
      </w:pPr>
      <w:r w:rsidRPr="003A5AF5">
        <w:rPr>
          <w:rFonts w:asciiTheme="minorHAnsi" w:hAnsiTheme="minorHAnsi"/>
          <w:b/>
        </w:rPr>
        <w:t xml:space="preserve">Post Graduate </w:t>
      </w:r>
      <w:r w:rsidR="00B47F07" w:rsidRPr="003A5AF5">
        <w:rPr>
          <w:rFonts w:asciiTheme="minorHAnsi" w:hAnsiTheme="minorHAnsi"/>
          <w:b/>
        </w:rPr>
        <w:t>Diploma in</w:t>
      </w:r>
      <w:r w:rsidRPr="003A5AF5">
        <w:rPr>
          <w:rFonts w:asciiTheme="minorHAnsi" w:hAnsiTheme="minorHAnsi"/>
          <w:b/>
        </w:rPr>
        <w:t xml:space="preserve"> Operations Management</w:t>
      </w:r>
      <w:r w:rsidR="00CA2944">
        <w:rPr>
          <w:rFonts w:asciiTheme="minorHAnsi" w:hAnsiTheme="minorHAnsi"/>
        </w:rPr>
        <w:t xml:space="preserve"> from IGNOU.</w:t>
      </w:r>
    </w:p>
    <w:p w:rsidR="00C97894" w:rsidRPr="00A23795" w:rsidRDefault="00CA2944" w:rsidP="00F151DA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hAnsiTheme="minorHAnsi"/>
        </w:rPr>
      </w:pPr>
      <w:r w:rsidRPr="00CA2944">
        <w:rPr>
          <w:rFonts w:asciiTheme="minorHAnsi" w:hAnsiTheme="minorHAnsi"/>
          <w:b/>
        </w:rPr>
        <w:t>Certified Energy Auditor  from BEE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A23795" w:rsidRPr="00A23795" w:rsidTr="00A23795">
        <w:tc>
          <w:tcPr>
            <w:tcW w:w="9576" w:type="dxa"/>
          </w:tcPr>
          <w:p w:rsidR="00A23795" w:rsidRPr="00A23795" w:rsidRDefault="00A23795" w:rsidP="00A23795">
            <w:pPr>
              <w:spacing w:before="100" w:beforeAutospacing="1" w:after="100" w:afterAutospacing="1"/>
              <w:rPr>
                <w:rFonts w:asciiTheme="minorHAnsi" w:hAnsiTheme="minorHAnsi"/>
                <w:b/>
                <w:sz w:val="28"/>
                <w:szCs w:val="28"/>
              </w:rPr>
            </w:pPr>
            <w:r w:rsidRPr="00A23795">
              <w:rPr>
                <w:rFonts w:asciiTheme="minorHAnsi" w:hAnsiTheme="minorHAnsi"/>
                <w:b/>
                <w:sz w:val="28"/>
                <w:szCs w:val="28"/>
              </w:rPr>
              <w:t xml:space="preserve">Date of Birth 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:</w:t>
            </w:r>
            <w:r w:rsidRPr="00A23795">
              <w:rPr>
                <w:rFonts w:asciiTheme="minorHAnsi" w:hAnsiTheme="minorHAnsi"/>
                <w:b/>
                <w:sz w:val="28"/>
                <w:szCs w:val="28"/>
              </w:rPr>
              <w:t xml:space="preserve">                                      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                                     </w:t>
            </w:r>
            <w:r w:rsidRPr="00A23795">
              <w:rPr>
                <w:rFonts w:asciiTheme="minorHAnsi" w:hAnsiTheme="minorHAnsi"/>
                <w:b/>
                <w:sz w:val="28"/>
                <w:szCs w:val="28"/>
              </w:rPr>
              <w:t xml:space="preserve"> 21/03/1963</w:t>
            </w:r>
          </w:p>
        </w:tc>
      </w:tr>
    </w:tbl>
    <w:p w:rsidR="00A23795" w:rsidRPr="00A23795" w:rsidRDefault="00A23795" w:rsidP="00A23795">
      <w:pPr>
        <w:spacing w:before="100" w:beforeAutospacing="1" w:after="100" w:afterAutospacing="1"/>
        <w:ind w:left="360"/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shd w:val="clear" w:color="auto" w:fill="95B3D7" w:themeFill="accent1" w:themeFillTint="99"/>
        <w:tblLook w:val="04A0"/>
      </w:tblPr>
      <w:tblGrid>
        <w:gridCol w:w="3432"/>
        <w:gridCol w:w="6036"/>
      </w:tblGrid>
      <w:tr w:rsidR="00C4111A" w:rsidTr="000341BF">
        <w:tc>
          <w:tcPr>
            <w:tcW w:w="9468" w:type="dxa"/>
            <w:gridSpan w:val="2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C4111A" w:rsidRDefault="00C4111A" w:rsidP="00A23795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Address</w:t>
            </w:r>
          </w:p>
        </w:tc>
      </w:tr>
      <w:tr w:rsidR="00C4111A" w:rsidTr="000341BF">
        <w:tc>
          <w:tcPr>
            <w:tcW w:w="343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hideMark/>
          </w:tcPr>
          <w:p w:rsidR="00C4111A" w:rsidRPr="00A23795" w:rsidRDefault="00A23795" w:rsidP="00A23795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/>
                <w:b/>
              </w:rPr>
            </w:pPr>
            <w:r w:rsidRPr="00A23795">
              <w:rPr>
                <w:rFonts w:asciiTheme="minorHAnsi" w:hAnsiTheme="minorHAnsi"/>
                <w:b/>
              </w:rPr>
              <w:t xml:space="preserve">Current </w:t>
            </w:r>
            <w:r w:rsidR="00C4111A" w:rsidRPr="00A23795">
              <w:rPr>
                <w:rFonts w:asciiTheme="minorHAnsi" w:hAnsiTheme="minorHAnsi"/>
                <w:b/>
              </w:rPr>
              <w:t xml:space="preserve"> Address</w:t>
            </w:r>
          </w:p>
        </w:tc>
        <w:tc>
          <w:tcPr>
            <w:tcW w:w="60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hideMark/>
          </w:tcPr>
          <w:p w:rsidR="00C4111A" w:rsidRDefault="00C411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 103, NIRAV CHS, 90 Feet Road</w:t>
            </w:r>
          </w:p>
          <w:p w:rsidR="00C4111A" w:rsidRDefault="00C4111A" w:rsidP="00C411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Kandivali ( E ) MUMBAI </w:t>
            </w:r>
            <w:r w:rsidR="00A23795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400101</w:t>
            </w:r>
          </w:p>
          <w:p w:rsidR="00A23795" w:rsidRDefault="00A23795" w:rsidP="00C4111A">
            <w:pPr>
              <w:rPr>
                <w:rFonts w:asciiTheme="minorHAnsi" w:hAnsiTheme="minorHAnsi"/>
              </w:rPr>
            </w:pPr>
          </w:p>
          <w:p w:rsidR="00A23795" w:rsidRDefault="00A23795" w:rsidP="00C4111A">
            <w:pPr>
              <w:rPr>
                <w:rFonts w:asciiTheme="minorHAnsi" w:hAnsiTheme="minorHAnsi"/>
              </w:rPr>
            </w:pPr>
          </w:p>
        </w:tc>
      </w:tr>
    </w:tbl>
    <w:p w:rsidR="006031AE" w:rsidRPr="00CA2944" w:rsidRDefault="006031AE" w:rsidP="00C4111A">
      <w:pPr>
        <w:spacing w:before="100" w:beforeAutospacing="1" w:after="100" w:afterAutospacing="1"/>
        <w:ind w:left="360"/>
        <w:rPr>
          <w:rFonts w:asciiTheme="minorHAnsi" w:hAnsiTheme="minorHAnsi"/>
        </w:rPr>
      </w:pPr>
    </w:p>
    <w:sectPr w:rsidR="006031AE" w:rsidRPr="00CA2944" w:rsidSect="00337B58">
      <w:headerReference w:type="default" r:id="rId11"/>
      <w:foot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ECD" w:rsidRDefault="00815ECD" w:rsidP="00C81AF9">
      <w:r>
        <w:separator/>
      </w:r>
    </w:p>
  </w:endnote>
  <w:endnote w:type="continuationSeparator" w:id="0">
    <w:p w:rsidR="00815ECD" w:rsidRDefault="00815ECD" w:rsidP="00C81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7778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ED5C58" w:rsidRDefault="0038344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341BF">
            <w:rPr>
              <w:noProof/>
            </w:rPr>
            <w:t>2</w:t>
          </w:r>
        </w:fldSimple>
        <w:r w:rsidR="00ED5C58">
          <w:t xml:space="preserve"> | </w:t>
        </w:r>
        <w:r w:rsidR="00ED5C58">
          <w:rPr>
            <w:color w:val="7F7F7F" w:themeColor="background1" w:themeShade="7F"/>
            <w:spacing w:val="60"/>
          </w:rPr>
          <w:t>Page</w:t>
        </w:r>
      </w:p>
    </w:sdtContent>
  </w:sdt>
  <w:p w:rsidR="00ED5C58" w:rsidRDefault="00ED5C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ECD" w:rsidRDefault="00815ECD" w:rsidP="00C81AF9">
      <w:r>
        <w:separator/>
      </w:r>
    </w:p>
  </w:footnote>
  <w:footnote w:type="continuationSeparator" w:id="0">
    <w:p w:rsidR="00815ECD" w:rsidRDefault="00815ECD" w:rsidP="00C81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C58" w:rsidRPr="0066753E" w:rsidRDefault="00ED5C58" w:rsidP="006F4FA9">
    <w:pPr>
      <w:pStyle w:val="Header"/>
      <w:jc w:val="right"/>
      <w:rPr>
        <w:i/>
        <w:color w:val="548DD4" w:themeColor="text2" w:themeTint="99"/>
        <w:sz w:val="20"/>
        <w:szCs w:val="20"/>
      </w:rPr>
    </w:pPr>
    <w:r w:rsidRPr="0066753E">
      <w:rPr>
        <w:rStyle w:val="Strong"/>
        <w:rFonts w:eastAsiaTheme="majorEastAsia"/>
        <w:i/>
        <w:color w:val="548DD4" w:themeColor="text2" w:themeTint="99"/>
        <w:sz w:val="20"/>
        <w:szCs w:val="20"/>
      </w:rPr>
      <w:t>Sudhir Kumar Nema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D38"/>
    <w:multiLevelType w:val="multilevel"/>
    <w:tmpl w:val="3C6A3E9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12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880" w:hanging="1080"/>
      </w:pPr>
    </w:lvl>
    <w:lvl w:ilvl="5">
      <w:start w:val="1"/>
      <w:numFmt w:val="decimal"/>
      <w:lvlText w:val="%1.%2.%3.%4.%5.%6"/>
      <w:lvlJc w:val="left"/>
      <w:pPr>
        <w:ind w:left="7080" w:hanging="1080"/>
      </w:pPr>
    </w:lvl>
    <w:lvl w:ilvl="6">
      <w:start w:val="1"/>
      <w:numFmt w:val="decimal"/>
      <w:lvlText w:val="%1.%2.%3.%4.%5.%6.%7"/>
      <w:lvlJc w:val="left"/>
      <w:pPr>
        <w:ind w:left="8640" w:hanging="1440"/>
      </w:pPr>
    </w:lvl>
    <w:lvl w:ilvl="7">
      <w:start w:val="1"/>
      <w:numFmt w:val="decimal"/>
      <w:lvlText w:val="%1.%2.%3.%4.%5.%6.%7.%8"/>
      <w:lvlJc w:val="left"/>
      <w:pPr>
        <w:ind w:left="9840" w:hanging="1440"/>
      </w:pPr>
    </w:lvl>
    <w:lvl w:ilvl="8">
      <w:start w:val="1"/>
      <w:numFmt w:val="decimal"/>
      <w:lvlText w:val="%1.%2.%3.%4.%5.%6.%7.%8.%9"/>
      <w:lvlJc w:val="left"/>
      <w:pPr>
        <w:ind w:left="11400" w:hanging="1800"/>
      </w:pPr>
    </w:lvl>
  </w:abstractNum>
  <w:abstractNum w:abstractNumId="1">
    <w:nsid w:val="15162652"/>
    <w:multiLevelType w:val="hybridMultilevel"/>
    <w:tmpl w:val="9B48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D0149"/>
    <w:multiLevelType w:val="hybridMultilevel"/>
    <w:tmpl w:val="2D2A3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F474E"/>
    <w:multiLevelType w:val="multilevel"/>
    <w:tmpl w:val="99A4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522E4E"/>
    <w:multiLevelType w:val="multilevel"/>
    <w:tmpl w:val="298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87DBB"/>
    <w:multiLevelType w:val="hybridMultilevel"/>
    <w:tmpl w:val="0DE6792C"/>
    <w:lvl w:ilvl="0" w:tplc="16EE21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E58C0"/>
    <w:multiLevelType w:val="hybridMultilevel"/>
    <w:tmpl w:val="11D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AFE"/>
    <w:multiLevelType w:val="hybridMultilevel"/>
    <w:tmpl w:val="4A8C4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D094CE9"/>
    <w:multiLevelType w:val="hybridMultilevel"/>
    <w:tmpl w:val="BD5A9E92"/>
    <w:lvl w:ilvl="0" w:tplc="CDF0E7BE">
      <w:start w:val="2"/>
      <w:numFmt w:val="decimal"/>
      <w:lvlText w:val="%1)"/>
      <w:lvlJc w:val="left"/>
      <w:pPr>
        <w:ind w:left="148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C60378"/>
    <w:multiLevelType w:val="multilevel"/>
    <w:tmpl w:val="64E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C42E64"/>
    <w:multiLevelType w:val="multilevel"/>
    <w:tmpl w:val="E188C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55E45602"/>
    <w:multiLevelType w:val="hybridMultilevel"/>
    <w:tmpl w:val="E3F26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832F72"/>
    <w:multiLevelType w:val="multilevel"/>
    <w:tmpl w:val="3C6A3E9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12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880" w:hanging="1080"/>
      </w:pPr>
    </w:lvl>
    <w:lvl w:ilvl="5">
      <w:start w:val="1"/>
      <w:numFmt w:val="decimal"/>
      <w:lvlText w:val="%1.%2.%3.%4.%5.%6"/>
      <w:lvlJc w:val="left"/>
      <w:pPr>
        <w:ind w:left="7080" w:hanging="1080"/>
      </w:pPr>
    </w:lvl>
    <w:lvl w:ilvl="6">
      <w:start w:val="1"/>
      <w:numFmt w:val="decimal"/>
      <w:lvlText w:val="%1.%2.%3.%4.%5.%6.%7"/>
      <w:lvlJc w:val="left"/>
      <w:pPr>
        <w:ind w:left="8640" w:hanging="1440"/>
      </w:pPr>
    </w:lvl>
    <w:lvl w:ilvl="7">
      <w:start w:val="1"/>
      <w:numFmt w:val="decimal"/>
      <w:lvlText w:val="%1.%2.%3.%4.%5.%6.%7.%8"/>
      <w:lvlJc w:val="left"/>
      <w:pPr>
        <w:ind w:left="9840" w:hanging="1440"/>
      </w:pPr>
    </w:lvl>
    <w:lvl w:ilvl="8">
      <w:start w:val="1"/>
      <w:numFmt w:val="decimal"/>
      <w:lvlText w:val="%1.%2.%3.%4.%5.%6.%7.%8.%9"/>
      <w:lvlJc w:val="left"/>
      <w:pPr>
        <w:ind w:left="11400" w:hanging="1800"/>
      </w:pPr>
    </w:lvl>
  </w:abstractNum>
  <w:abstractNum w:abstractNumId="13">
    <w:nsid w:val="68596E14"/>
    <w:multiLevelType w:val="hybridMultilevel"/>
    <w:tmpl w:val="67B4CE1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>
    <w:nsid w:val="6AB278C1"/>
    <w:multiLevelType w:val="hybridMultilevel"/>
    <w:tmpl w:val="9132960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>
    <w:nsid w:val="6AE11695"/>
    <w:multiLevelType w:val="multilevel"/>
    <w:tmpl w:val="C288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975814"/>
    <w:multiLevelType w:val="multilevel"/>
    <w:tmpl w:val="6BB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1C67FC"/>
    <w:multiLevelType w:val="multilevel"/>
    <w:tmpl w:val="FE52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503F02"/>
    <w:multiLevelType w:val="hybridMultilevel"/>
    <w:tmpl w:val="BE381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565F77"/>
    <w:multiLevelType w:val="hybridMultilevel"/>
    <w:tmpl w:val="C5E21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"/>
  </w:num>
  <w:num w:numId="21">
    <w:abstractNumId w:val="3"/>
  </w:num>
  <w:num w:numId="22">
    <w:abstractNumId w:val="17"/>
  </w:num>
  <w:num w:numId="23">
    <w:abstractNumId w:val="5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3F65"/>
    <w:rsid w:val="0001119D"/>
    <w:rsid w:val="000235DD"/>
    <w:rsid w:val="00030327"/>
    <w:rsid w:val="000341BF"/>
    <w:rsid w:val="0004566E"/>
    <w:rsid w:val="00047D61"/>
    <w:rsid w:val="0005114F"/>
    <w:rsid w:val="00054FAD"/>
    <w:rsid w:val="000628BD"/>
    <w:rsid w:val="00064300"/>
    <w:rsid w:val="00067583"/>
    <w:rsid w:val="000E48FA"/>
    <w:rsid w:val="000F4F34"/>
    <w:rsid w:val="00101057"/>
    <w:rsid w:val="0010758E"/>
    <w:rsid w:val="001607A6"/>
    <w:rsid w:val="0016389A"/>
    <w:rsid w:val="00174DA2"/>
    <w:rsid w:val="001820E0"/>
    <w:rsid w:val="00185235"/>
    <w:rsid w:val="001937B5"/>
    <w:rsid w:val="001A0843"/>
    <w:rsid w:val="001A3E75"/>
    <w:rsid w:val="001A6B7D"/>
    <w:rsid w:val="001B0CBC"/>
    <w:rsid w:val="001B1F1A"/>
    <w:rsid w:val="001F42BD"/>
    <w:rsid w:val="001F471E"/>
    <w:rsid w:val="0021202A"/>
    <w:rsid w:val="0022412D"/>
    <w:rsid w:val="002802B6"/>
    <w:rsid w:val="00281AFC"/>
    <w:rsid w:val="002852BD"/>
    <w:rsid w:val="002A1EBF"/>
    <w:rsid w:val="002A3DC8"/>
    <w:rsid w:val="002A3F65"/>
    <w:rsid w:val="002A433D"/>
    <w:rsid w:val="002C139C"/>
    <w:rsid w:val="002D72DD"/>
    <w:rsid w:val="002D7DF8"/>
    <w:rsid w:val="002E2545"/>
    <w:rsid w:val="002F38A7"/>
    <w:rsid w:val="0030745D"/>
    <w:rsid w:val="00325448"/>
    <w:rsid w:val="00333D44"/>
    <w:rsid w:val="00337B58"/>
    <w:rsid w:val="003408B3"/>
    <w:rsid w:val="00342DE0"/>
    <w:rsid w:val="00372E91"/>
    <w:rsid w:val="00383448"/>
    <w:rsid w:val="003A5AF5"/>
    <w:rsid w:val="003B3F4A"/>
    <w:rsid w:val="003C1897"/>
    <w:rsid w:val="003C4601"/>
    <w:rsid w:val="003D1625"/>
    <w:rsid w:val="003F420E"/>
    <w:rsid w:val="00405B3C"/>
    <w:rsid w:val="004150CD"/>
    <w:rsid w:val="004256BF"/>
    <w:rsid w:val="00427F51"/>
    <w:rsid w:val="00433A31"/>
    <w:rsid w:val="00445D96"/>
    <w:rsid w:val="004544D0"/>
    <w:rsid w:val="00457B4E"/>
    <w:rsid w:val="004642CE"/>
    <w:rsid w:val="00471BF7"/>
    <w:rsid w:val="00486946"/>
    <w:rsid w:val="00486E54"/>
    <w:rsid w:val="00487BD1"/>
    <w:rsid w:val="004A1E3D"/>
    <w:rsid w:val="004A2D8F"/>
    <w:rsid w:val="004A31B9"/>
    <w:rsid w:val="004C19C7"/>
    <w:rsid w:val="004E4155"/>
    <w:rsid w:val="004E5D93"/>
    <w:rsid w:val="005175C9"/>
    <w:rsid w:val="005277CD"/>
    <w:rsid w:val="00527E82"/>
    <w:rsid w:val="00540567"/>
    <w:rsid w:val="00547045"/>
    <w:rsid w:val="0055499C"/>
    <w:rsid w:val="00574F2D"/>
    <w:rsid w:val="005875E7"/>
    <w:rsid w:val="005A050D"/>
    <w:rsid w:val="005A757D"/>
    <w:rsid w:val="005D0C06"/>
    <w:rsid w:val="005E1B0A"/>
    <w:rsid w:val="005F24AB"/>
    <w:rsid w:val="00601F47"/>
    <w:rsid w:val="006031AE"/>
    <w:rsid w:val="0060689E"/>
    <w:rsid w:val="00627655"/>
    <w:rsid w:val="00632BF0"/>
    <w:rsid w:val="00632DDD"/>
    <w:rsid w:val="00656C15"/>
    <w:rsid w:val="0066753E"/>
    <w:rsid w:val="0068135A"/>
    <w:rsid w:val="0068424E"/>
    <w:rsid w:val="006A561B"/>
    <w:rsid w:val="006B6009"/>
    <w:rsid w:val="006B71E9"/>
    <w:rsid w:val="006C0696"/>
    <w:rsid w:val="006C3F96"/>
    <w:rsid w:val="006C53F7"/>
    <w:rsid w:val="006C571E"/>
    <w:rsid w:val="006D0FB2"/>
    <w:rsid w:val="006D7B16"/>
    <w:rsid w:val="006E0977"/>
    <w:rsid w:val="006E0F85"/>
    <w:rsid w:val="006F4FA9"/>
    <w:rsid w:val="00702ECC"/>
    <w:rsid w:val="00743801"/>
    <w:rsid w:val="007631ED"/>
    <w:rsid w:val="00763ECA"/>
    <w:rsid w:val="00772D7D"/>
    <w:rsid w:val="00774EEA"/>
    <w:rsid w:val="00777C3B"/>
    <w:rsid w:val="0078712D"/>
    <w:rsid w:val="007932AD"/>
    <w:rsid w:val="007A5140"/>
    <w:rsid w:val="007B268A"/>
    <w:rsid w:val="007D3E39"/>
    <w:rsid w:val="007E17CB"/>
    <w:rsid w:val="00815ECD"/>
    <w:rsid w:val="00816158"/>
    <w:rsid w:val="008224B0"/>
    <w:rsid w:val="008271B9"/>
    <w:rsid w:val="0083037E"/>
    <w:rsid w:val="0083451A"/>
    <w:rsid w:val="0085529D"/>
    <w:rsid w:val="0085561F"/>
    <w:rsid w:val="0087203E"/>
    <w:rsid w:val="00880622"/>
    <w:rsid w:val="00880E29"/>
    <w:rsid w:val="00882F0D"/>
    <w:rsid w:val="00891742"/>
    <w:rsid w:val="00896184"/>
    <w:rsid w:val="008A4D9F"/>
    <w:rsid w:val="008B1B89"/>
    <w:rsid w:val="008C01CA"/>
    <w:rsid w:val="008D64D2"/>
    <w:rsid w:val="008E7B0A"/>
    <w:rsid w:val="0091179F"/>
    <w:rsid w:val="0092082E"/>
    <w:rsid w:val="00930843"/>
    <w:rsid w:val="00946B2F"/>
    <w:rsid w:val="00955C22"/>
    <w:rsid w:val="00960D60"/>
    <w:rsid w:val="00971C58"/>
    <w:rsid w:val="00973B3B"/>
    <w:rsid w:val="00990A33"/>
    <w:rsid w:val="00991766"/>
    <w:rsid w:val="00997A37"/>
    <w:rsid w:val="009B76BB"/>
    <w:rsid w:val="009C731F"/>
    <w:rsid w:val="00A01DF7"/>
    <w:rsid w:val="00A033CA"/>
    <w:rsid w:val="00A154C9"/>
    <w:rsid w:val="00A23795"/>
    <w:rsid w:val="00A23AD0"/>
    <w:rsid w:val="00A33B10"/>
    <w:rsid w:val="00A40767"/>
    <w:rsid w:val="00A4257B"/>
    <w:rsid w:val="00A60FD1"/>
    <w:rsid w:val="00A63BB1"/>
    <w:rsid w:val="00A91B2B"/>
    <w:rsid w:val="00A91B6C"/>
    <w:rsid w:val="00AB078D"/>
    <w:rsid w:val="00AB577E"/>
    <w:rsid w:val="00B018C8"/>
    <w:rsid w:val="00B26159"/>
    <w:rsid w:val="00B47F07"/>
    <w:rsid w:val="00B5196C"/>
    <w:rsid w:val="00B61A2F"/>
    <w:rsid w:val="00B752F9"/>
    <w:rsid w:val="00B76D6F"/>
    <w:rsid w:val="00B83F7A"/>
    <w:rsid w:val="00B909C4"/>
    <w:rsid w:val="00BB08BA"/>
    <w:rsid w:val="00BB24C2"/>
    <w:rsid w:val="00BB3003"/>
    <w:rsid w:val="00BB79DD"/>
    <w:rsid w:val="00BC16C9"/>
    <w:rsid w:val="00BC2178"/>
    <w:rsid w:val="00BC5326"/>
    <w:rsid w:val="00BF0139"/>
    <w:rsid w:val="00C025BE"/>
    <w:rsid w:val="00C06878"/>
    <w:rsid w:val="00C06BD0"/>
    <w:rsid w:val="00C26DC7"/>
    <w:rsid w:val="00C4111A"/>
    <w:rsid w:val="00C61234"/>
    <w:rsid w:val="00C64A80"/>
    <w:rsid w:val="00C750F4"/>
    <w:rsid w:val="00C80EB8"/>
    <w:rsid w:val="00C8112B"/>
    <w:rsid w:val="00C81AF9"/>
    <w:rsid w:val="00C83AF6"/>
    <w:rsid w:val="00C861D8"/>
    <w:rsid w:val="00C871DF"/>
    <w:rsid w:val="00C97894"/>
    <w:rsid w:val="00CA2944"/>
    <w:rsid w:val="00CB6BB9"/>
    <w:rsid w:val="00CC2681"/>
    <w:rsid w:val="00CD24C2"/>
    <w:rsid w:val="00CE7667"/>
    <w:rsid w:val="00D03FCE"/>
    <w:rsid w:val="00D11C0C"/>
    <w:rsid w:val="00D1477D"/>
    <w:rsid w:val="00D17984"/>
    <w:rsid w:val="00D247AF"/>
    <w:rsid w:val="00D446DE"/>
    <w:rsid w:val="00D449D0"/>
    <w:rsid w:val="00D6147E"/>
    <w:rsid w:val="00D6362B"/>
    <w:rsid w:val="00D63DD6"/>
    <w:rsid w:val="00D64C10"/>
    <w:rsid w:val="00D76FAB"/>
    <w:rsid w:val="00D82135"/>
    <w:rsid w:val="00DB214F"/>
    <w:rsid w:val="00DC7747"/>
    <w:rsid w:val="00DE1DEC"/>
    <w:rsid w:val="00DE6390"/>
    <w:rsid w:val="00E034F5"/>
    <w:rsid w:val="00E03588"/>
    <w:rsid w:val="00E04337"/>
    <w:rsid w:val="00E51839"/>
    <w:rsid w:val="00E67EF0"/>
    <w:rsid w:val="00E974D9"/>
    <w:rsid w:val="00EA298F"/>
    <w:rsid w:val="00EB085F"/>
    <w:rsid w:val="00EC4DE9"/>
    <w:rsid w:val="00ED1391"/>
    <w:rsid w:val="00ED5C58"/>
    <w:rsid w:val="00EF6693"/>
    <w:rsid w:val="00F02AE3"/>
    <w:rsid w:val="00F104C0"/>
    <w:rsid w:val="00F1281B"/>
    <w:rsid w:val="00F151DA"/>
    <w:rsid w:val="00F27ECA"/>
    <w:rsid w:val="00F31335"/>
    <w:rsid w:val="00F324FB"/>
    <w:rsid w:val="00F32CF3"/>
    <w:rsid w:val="00F87DDE"/>
    <w:rsid w:val="00F90CE3"/>
    <w:rsid w:val="00F9254F"/>
    <w:rsid w:val="00FA1F90"/>
    <w:rsid w:val="00FC1FF5"/>
    <w:rsid w:val="00FC23C8"/>
    <w:rsid w:val="00FC5ADD"/>
    <w:rsid w:val="00FC6010"/>
    <w:rsid w:val="00FD294D"/>
    <w:rsid w:val="00FD4B86"/>
    <w:rsid w:val="00FD5B1E"/>
    <w:rsid w:val="00FE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3F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3F6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F6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3F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2A3F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3F65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08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B085F"/>
    <w:rPr>
      <w:b/>
      <w:bCs/>
    </w:rPr>
  </w:style>
  <w:style w:type="table" w:styleId="TableGrid">
    <w:name w:val="Table Grid"/>
    <w:basedOn w:val="TableNormal"/>
    <w:uiPriority w:val="59"/>
    <w:rsid w:val="0043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A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AF9"/>
    <w:rPr>
      <w:rFonts w:ascii="Times New Roman" w:eastAsia="Times New Roman" w:hAnsi="Times New Roman" w:cs="Times New Roman"/>
      <w:sz w:val="24"/>
      <w:szCs w:val="24"/>
    </w:rPr>
  </w:style>
  <w:style w:type="paragraph" w:customStyle="1" w:styleId="smalltext">
    <w:name w:val="smalltext"/>
    <w:basedOn w:val="Normal"/>
    <w:rsid w:val="00B752F9"/>
    <w:pPr>
      <w:spacing w:before="100" w:beforeAutospacing="1" w:after="100" w:afterAutospacing="1"/>
    </w:pPr>
    <w:rPr>
      <w:rFonts w:ascii="Arial" w:hAnsi="Arial" w:cs="Arial"/>
      <w:color w:val="333333"/>
      <w:sz w:val="12"/>
      <w:szCs w:val="12"/>
    </w:rPr>
  </w:style>
  <w:style w:type="character" w:customStyle="1" w:styleId="smalltext1">
    <w:name w:val="smalltext1"/>
    <w:basedOn w:val="DefaultParagraphFont"/>
    <w:rsid w:val="00B752F9"/>
    <w:rPr>
      <w:rFonts w:ascii="Arial" w:hAnsi="Arial" w:cs="Arial" w:hint="default"/>
      <w:b w:val="0"/>
      <w:bCs w:val="0"/>
      <w:color w:val="333333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26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50F4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nema6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ower_pl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48F2C-9EE7-4B69-B972-3B200260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sknema</cp:lastModifiedBy>
  <cp:revision>161</cp:revision>
  <dcterms:created xsi:type="dcterms:W3CDTF">2013-07-13T04:54:00Z</dcterms:created>
  <dcterms:modified xsi:type="dcterms:W3CDTF">2015-06-17T14:32:00Z</dcterms:modified>
</cp:coreProperties>
</file>