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CB24" w14:textId="46AF5F9F" w:rsidR="00030AD8" w:rsidRPr="00030AD8" w:rsidRDefault="00030AD8" w:rsidP="00030AD8">
      <w:pPr>
        <w:spacing w:line="240" w:lineRule="auto"/>
        <w:jc w:val="both"/>
        <w:rPr>
          <w:rFonts w:ascii="Aptos Narrow" w:hAnsi="Aptos Narrow"/>
          <w:b/>
          <w:bCs/>
          <w:sz w:val="22"/>
          <w:szCs w:val="22"/>
        </w:rPr>
      </w:pPr>
      <w:r w:rsidRPr="00030AD8">
        <w:rPr>
          <w:rFonts w:ascii="Aptos Narrow" w:hAnsi="Aptos Narrow"/>
          <w:b/>
          <w:bCs/>
          <w:sz w:val="22"/>
          <w:szCs w:val="22"/>
        </w:rPr>
        <w:t>INFORMACIÓN GENERAL</w:t>
      </w:r>
    </w:p>
    <w:p w14:paraId="4EC66F02" w14:textId="59528546" w:rsidR="009278A3" w:rsidRDefault="00213A9E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La </w:t>
      </w:r>
      <w:proofErr w:type="spellStart"/>
      <w:r>
        <w:rPr>
          <w:rFonts w:ascii="Aptos Narrow" w:hAnsi="Aptos Narrow"/>
          <w:sz w:val="22"/>
          <w:szCs w:val="22"/>
        </w:rPr>
        <w:t>Registraduría</w:t>
      </w:r>
      <w:proofErr w:type="spellEnd"/>
      <w:r>
        <w:rPr>
          <w:rFonts w:ascii="Aptos Narrow" w:hAnsi="Aptos Narrow"/>
          <w:sz w:val="22"/>
          <w:szCs w:val="22"/>
        </w:rPr>
        <w:t xml:space="preserve"> Nacional del Estado Civil tiene a su cargo, entre otras funciones, la dirección y organización de las elecciones en Colombia. </w:t>
      </w:r>
      <w:r w:rsidR="00030AD8" w:rsidRPr="00030AD8">
        <w:rPr>
          <w:rFonts w:ascii="Aptos Narrow" w:hAnsi="Aptos Narrow"/>
          <w:sz w:val="22"/>
          <w:szCs w:val="22"/>
        </w:rPr>
        <w:t xml:space="preserve">En </w:t>
      </w:r>
      <w:r w:rsidR="00540C49">
        <w:rPr>
          <w:rFonts w:ascii="Aptos Narrow" w:hAnsi="Aptos Narrow"/>
          <w:sz w:val="22"/>
          <w:szCs w:val="22"/>
        </w:rPr>
        <w:t xml:space="preserve">2026, </w:t>
      </w:r>
      <w:r w:rsidR="00030AD8" w:rsidRPr="00030AD8">
        <w:rPr>
          <w:rFonts w:ascii="Aptos Narrow" w:hAnsi="Aptos Narrow"/>
          <w:sz w:val="22"/>
          <w:szCs w:val="22"/>
        </w:rPr>
        <w:t xml:space="preserve">se </w:t>
      </w:r>
      <w:r>
        <w:rPr>
          <w:rFonts w:ascii="Aptos Narrow" w:hAnsi="Aptos Narrow"/>
          <w:sz w:val="22"/>
          <w:szCs w:val="22"/>
        </w:rPr>
        <w:t xml:space="preserve">elegirá el </w:t>
      </w:r>
      <w:r w:rsidR="00030AD8" w:rsidRPr="00030AD8">
        <w:rPr>
          <w:rFonts w:ascii="Aptos Narrow" w:hAnsi="Aptos Narrow"/>
          <w:sz w:val="22"/>
          <w:szCs w:val="22"/>
        </w:rPr>
        <w:t>Congreso</w:t>
      </w:r>
      <w:r w:rsidR="00540C49">
        <w:rPr>
          <w:rFonts w:ascii="Aptos Narrow" w:hAnsi="Aptos Narrow"/>
          <w:sz w:val="22"/>
          <w:szCs w:val="22"/>
        </w:rPr>
        <w:t xml:space="preserve"> de La República (8 de marzo)</w:t>
      </w:r>
      <w:r w:rsidR="00030AD8" w:rsidRPr="00030AD8">
        <w:rPr>
          <w:rFonts w:ascii="Aptos Narrow" w:hAnsi="Aptos Narrow"/>
          <w:sz w:val="22"/>
          <w:szCs w:val="22"/>
        </w:rPr>
        <w:t>,</w:t>
      </w:r>
      <w:r w:rsidR="00540C49">
        <w:rPr>
          <w:rFonts w:ascii="Aptos Narrow" w:hAnsi="Aptos Narrow"/>
          <w:sz w:val="22"/>
          <w:szCs w:val="22"/>
        </w:rPr>
        <w:t xml:space="preserve"> y </w:t>
      </w:r>
      <w:r w:rsidR="006262DD">
        <w:rPr>
          <w:rFonts w:ascii="Aptos Narrow" w:hAnsi="Aptos Narrow"/>
          <w:sz w:val="22"/>
          <w:szCs w:val="22"/>
        </w:rPr>
        <w:t xml:space="preserve">el </w:t>
      </w:r>
      <w:r w:rsidRPr="00030AD8">
        <w:rPr>
          <w:rFonts w:ascii="Aptos Narrow" w:hAnsi="Aptos Narrow"/>
          <w:sz w:val="22"/>
          <w:szCs w:val="22"/>
        </w:rPr>
        <w:t>presidente</w:t>
      </w:r>
      <w:r w:rsidR="00030AD8" w:rsidRPr="00030AD8">
        <w:rPr>
          <w:rFonts w:ascii="Aptos Narrow" w:hAnsi="Aptos Narrow"/>
          <w:sz w:val="22"/>
          <w:szCs w:val="22"/>
        </w:rPr>
        <w:t xml:space="preserve"> y </w:t>
      </w:r>
      <w:r>
        <w:rPr>
          <w:rFonts w:ascii="Aptos Narrow" w:hAnsi="Aptos Narrow"/>
          <w:sz w:val="22"/>
          <w:szCs w:val="22"/>
        </w:rPr>
        <w:t>v</w:t>
      </w:r>
      <w:r w:rsidR="00030AD8" w:rsidRPr="00030AD8">
        <w:rPr>
          <w:rFonts w:ascii="Aptos Narrow" w:hAnsi="Aptos Narrow"/>
          <w:sz w:val="22"/>
          <w:szCs w:val="22"/>
        </w:rPr>
        <w:t>icepresiden</w:t>
      </w:r>
      <w:r w:rsidR="00540C49">
        <w:rPr>
          <w:rFonts w:ascii="Aptos Narrow" w:hAnsi="Aptos Narrow"/>
          <w:sz w:val="22"/>
          <w:szCs w:val="22"/>
        </w:rPr>
        <w:t>te</w:t>
      </w:r>
      <w:r w:rsidR="00030AD8" w:rsidRPr="00030AD8">
        <w:rPr>
          <w:rFonts w:ascii="Aptos Narrow" w:hAnsi="Aptos Narrow"/>
          <w:sz w:val="22"/>
          <w:szCs w:val="22"/>
        </w:rPr>
        <w:t xml:space="preserve"> de La República</w:t>
      </w:r>
      <w:r w:rsidR="00540C49">
        <w:rPr>
          <w:rFonts w:ascii="Aptos Narrow" w:hAnsi="Aptos Narrow"/>
          <w:sz w:val="22"/>
          <w:szCs w:val="22"/>
        </w:rPr>
        <w:t xml:space="preserve"> (31 de mayo</w:t>
      </w:r>
      <w:r w:rsidR="00217535">
        <w:rPr>
          <w:rFonts w:ascii="Aptos Narrow" w:hAnsi="Aptos Narrow"/>
          <w:sz w:val="22"/>
          <w:szCs w:val="22"/>
        </w:rPr>
        <w:t xml:space="preserve"> y,</w:t>
      </w:r>
      <w:r>
        <w:rPr>
          <w:rFonts w:ascii="Aptos Narrow" w:hAnsi="Aptos Narrow"/>
          <w:sz w:val="22"/>
          <w:szCs w:val="22"/>
        </w:rPr>
        <w:t xml:space="preserve"> de</w:t>
      </w:r>
      <w:r w:rsidR="00540C49">
        <w:rPr>
          <w:rFonts w:ascii="Aptos Narrow" w:hAnsi="Aptos Narrow"/>
          <w:sz w:val="22"/>
          <w:szCs w:val="22"/>
        </w:rPr>
        <w:t xml:space="preserve"> haber segunda vuelta</w:t>
      </w:r>
      <w:r w:rsidR="006262DD">
        <w:rPr>
          <w:rFonts w:ascii="Aptos Narrow" w:hAnsi="Aptos Narrow"/>
          <w:sz w:val="22"/>
          <w:szCs w:val="22"/>
        </w:rPr>
        <w:t>, 21 de junio</w:t>
      </w:r>
      <w:r w:rsidR="00540C49">
        <w:rPr>
          <w:rFonts w:ascii="Aptos Narrow" w:hAnsi="Aptos Narrow"/>
          <w:sz w:val="22"/>
          <w:szCs w:val="22"/>
        </w:rPr>
        <w:t>)</w:t>
      </w:r>
      <w:r w:rsidR="00030AD8" w:rsidRPr="00030AD8">
        <w:rPr>
          <w:rFonts w:ascii="Aptos Narrow" w:hAnsi="Aptos Narrow"/>
          <w:sz w:val="22"/>
          <w:szCs w:val="22"/>
        </w:rPr>
        <w:t>.</w:t>
      </w:r>
      <w:r w:rsidR="00BB537F">
        <w:rPr>
          <w:rFonts w:ascii="Aptos Narrow" w:hAnsi="Aptos Narrow"/>
          <w:sz w:val="22"/>
          <w:szCs w:val="22"/>
        </w:rPr>
        <w:t xml:space="preserve"> Para ello, </w:t>
      </w:r>
      <w:r w:rsidR="00217535">
        <w:rPr>
          <w:rFonts w:ascii="Aptos Narrow" w:hAnsi="Aptos Narrow"/>
          <w:sz w:val="22"/>
          <w:szCs w:val="22"/>
        </w:rPr>
        <w:t xml:space="preserve">es necesario </w:t>
      </w:r>
      <w:r w:rsidR="001C5C84">
        <w:rPr>
          <w:rFonts w:ascii="Aptos Narrow" w:hAnsi="Aptos Narrow"/>
          <w:sz w:val="22"/>
          <w:szCs w:val="22"/>
        </w:rPr>
        <w:t>mantener actualizado</w:t>
      </w:r>
      <w:r w:rsidR="004069B4">
        <w:rPr>
          <w:rFonts w:ascii="Aptos Narrow" w:hAnsi="Aptos Narrow"/>
          <w:sz w:val="22"/>
          <w:szCs w:val="22"/>
        </w:rPr>
        <w:t xml:space="preserve"> </w:t>
      </w:r>
      <w:r w:rsidR="000D502D" w:rsidRPr="000D502D">
        <w:rPr>
          <w:rFonts w:ascii="Aptos Narrow" w:hAnsi="Aptos Narrow"/>
          <w:sz w:val="22"/>
          <w:szCs w:val="22"/>
        </w:rPr>
        <w:t xml:space="preserve">el censo electoral </w:t>
      </w:r>
      <w:r w:rsidR="00C2484E">
        <w:rPr>
          <w:rFonts w:ascii="Aptos Narrow" w:hAnsi="Aptos Narrow"/>
          <w:sz w:val="22"/>
          <w:szCs w:val="22"/>
        </w:rPr>
        <w:t xml:space="preserve">que corresponde </w:t>
      </w:r>
      <w:r w:rsidR="004462BC">
        <w:rPr>
          <w:rFonts w:ascii="Aptos Narrow" w:hAnsi="Aptos Narrow"/>
          <w:sz w:val="22"/>
          <w:szCs w:val="22"/>
        </w:rPr>
        <w:t>a</w:t>
      </w:r>
      <w:r w:rsidR="000B35C8" w:rsidRPr="000B35C8">
        <w:rPr>
          <w:rFonts w:ascii="Aptos Narrow" w:hAnsi="Aptos Narrow"/>
          <w:sz w:val="22"/>
          <w:szCs w:val="22"/>
        </w:rPr>
        <w:t xml:space="preserve">l registro general de las cédulas de ciudadanía </w:t>
      </w:r>
      <w:r w:rsidR="004462BC">
        <w:rPr>
          <w:rFonts w:ascii="Aptos Narrow" w:hAnsi="Aptos Narrow"/>
          <w:sz w:val="22"/>
          <w:szCs w:val="22"/>
        </w:rPr>
        <w:t>de</w:t>
      </w:r>
      <w:r w:rsidR="000B35C8" w:rsidRPr="000B35C8">
        <w:rPr>
          <w:rFonts w:ascii="Aptos Narrow" w:hAnsi="Aptos Narrow"/>
          <w:sz w:val="22"/>
          <w:szCs w:val="22"/>
        </w:rPr>
        <w:t xml:space="preserve"> los ciudadanos colombianos, residentes en el país y en el exterior, habilitados por la Constitución y la ley para ejercer el derecho de sufragio y, por consiguiente,</w:t>
      </w:r>
      <w:r w:rsidR="001B4BDB">
        <w:rPr>
          <w:rFonts w:ascii="Aptos Narrow" w:hAnsi="Aptos Narrow"/>
          <w:sz w:val="22"/>
          <w:szCs w:val="22"/>
        </w:rPr>
        <w:t xml:space="preserve"> </w:t>
      </w:r>
      <w:r w:rsidR="000B35C8" w:rsidRPr="000B35C8">
        <w:rPr>
          <w:rFonts w:ascii="Aptos Narrow" w:hAnsi="Aptos Narrow"/>
          <w:sz w:val="22"/>
          <w:szCs w:val="22"/>
        </w:rPr>
        <w:t xml:space="preserve">participar en las </w:t>
      </w:r>
      <w:r w:rsidR="002A5767">
        <w:rPr>
          <w:rFonts w:ascii="Aptos Narrow" w:hAnsi="Aptos Narrow"/>
          <w:sz w:val="22"/>
          <w:szCs w:val="22"/>
        </w:rPr>
        <w:t xml:space="preserve">diferentes </w:t>
      </w:r>
      <w:r w:rsidR="000B35C8" w:rsidRPr="000B35C8">
        <w:rPr>
          <w:rFonts w:ascii="Aptos Narrow" w:hAnsi="Aptos Narrow"/>
          <w:sz w:val="22"/>
          <w:szCs w:val="22"/>
        </w:rPr>
        <w:t>elecciones</w:t>
      </w:r>
      <w:r w:rsidR="000D502D" w:rsidRPr="000D502D">
        <w:rPr>
          <w:rFonts w:ascii="Aptos Narrow" w:hAnsi="Aptos Narrow"/>
          <w:sz w:val="22"/>
          <w:szCs w:val="22"/>
        </w:rPr>
        <w:t>.</w:t>
      </w:r>
    </w:p>
    <w:p w14:paraId="11FEF39B" w14:textId="5AA44CA7" w:rsidR="001079F6" w:rsidRDefault="006C05C2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Para conformar e</w:t>
      </w:r>
      <w:r w:rsidR="001079F6" w:rsidRPr="001079F6">
        <w:rPr>
          <w:rFonts w:ascii="Aptos Narrow" w:hAnsi="Aptos Narrow"/>
          <w:sz w:val="22"/>
          <w:szCs w:val="22"/>
        </w:rPr>
        <w:t xml:space="preserve">l censo electoral </w:t>
      </w:r>
      <w:r w:rsidR="00D548F4">
        <w:rPr>
          <w:rFonts w:ascii="Aptos Narrow" w:hAnsi="Aptos Narrow"/>
          <w:sz w:val="22"/>
          <w:szCs w:val="22"/>
        </w:rPr>
        <w:t>s</w:t>
      </w:r>
      <w:r w:rsidR="00D548F4" w:rsidRPr="00D548F4">
        <w:rPr>
          <w:rFonts w:ascii="Aptos Narrow" w:hAnsi="Aptos Narrow"/>
          <w:sz w:val="22"/>
          <w:szCs w:val="22"/>
        </w:rPr>
        <w:t>e toma como base el utilizado en los últimos comicios, se incorporan las cédulas inscritas durante el periodo de inscripción programado</w:t>
      </w:r>
      <w:r w:rsidR="00F90DF7">
        <w:rPr>
          <w:rFonts w:ascii="Aptos Narrow" w:hAnsi="Aptos Narrow"/>
          <w:sz w:val="22"/>
          <w:szCs w:val="22"/>
        </w:rPr>
        <w:t xml:space="preserve"> (inscripción de ciudadanos)</w:t>
      </w:r>
      <w:r w:rsidR="00825039">
        <w:rPr>
          <w:rFonts w:ascii="Aptos Narrow" w:hAnsi="Aptos Narrow"/>
          <w:sz w:val="22"/>
          <w:szCs w:val="22"/>
        </w:rPr>
        <w:t>,</w:t>
      </w:r>
      <w:r w:rsidR="00D548F4" w:rsidRPr="00D548F4">
        <w:rPr>
          <w:rFonts w:ascii="Aptos Narrow" w:hAnsi="Aptos Narrow"/>
          <w:sz w:val="22"/>
          <w:szCs w:val="22"/>
        </w:rPr>
        <w:t xml:space="preserve"> y se adicionan las cédulas expedidas por primera vez hasta dos meses antes de la respectiva elección. </w:t>
      </w:r>
      <w:r w:rsidR="00C37793" w:rsidRPr="00C37793">
        <w:rPr>
          <w:rFonts w:ascii="Aptos Narrow" w:hAnsi="Aptos Narrow"/>
          <w:sz w:val="22"/>
          <w:szCs w:val="22"/>
        </w:rPr>
        <w:t>No hacen parte del censo electoral los ciudadanos condenados con pérdida de derechos políticos</w:t>
      </w:r>
      <w:r w:rsidR="009230DF">
        <w:rPr>
          <w:rFonts w:ascii="Aptos Narrow" w:hAnsi="Aptos Narrow"/>
          <w:sz w:val="22"/>
          <w:szCs w:val="22"/>
        </w:rPr>
        <w:t xml:space="preserve"> (</w:t>
      </w:r>
      <w:r w:rsidR="009230DF" w:rsidRPr="009230DF">
        <w:rPr>
          <w:rFonts w:ascii="Aptos Narrow" w:hAnsi="Aptos Narrow"/>
          <w:sz w:val="22"/>
          <w:szCs w:val="22"/>
        </w:rPr>
        <w:t>sí los sindicados que tienen inscrita su cédula en el respectivo centro penitenciario</w:t>
      </w:r>
      <w:r w:rsidR="0093453F">
        <w:rPr>
          <w:rFonts w:ascii="Aptos Narrow" w:hAnsi="Aptos Narrow"/>
          <w:sz w:val="22"/>
          <w:szCs w:val="22"/>
        </w:rPr>
        <w:t>)</w:t>
      </w:r>
      <w:r w:rsidR="00C37793" w:rsidRPr="00C37793">
        <w:rPr>
          <w:rFonts w:ascii="Aptos Narrow" w:hAnsi="Aptos Narrow"/>
          <w:sz w:val="22"/>
          <w:szCs w:val="22"/>
        </w:rPr>
        <w:t>, los colombianos que renuncian a la nacionalidad colombiana, los miembros de la fuerza pública en calidad de personal uniformado</w:t>
      </w:r>
      <w:r w:rsidR="00C37793">
        <w:rPr>
          <w:rFonts w:ascii="Aptos Narrow" w:hAnsi="Aptos Narrow"/>
          <w:sz w:val="22"/>
          <w:szCs w:val="22"/>
        </w:rPr>
        <w:t>,</w:t>
      </w:r>
      <w:r w:rsidR="00C37793" w:rsidRPr="00C37793">
        <w:rPr>
          <w:rFonts w:ascii="Aptos Narrow" w:hAnsi="Aptos Narrow"/>
          <w:sz w:val="22"/>
          <w:szCs w:val="22"/>
        </w:rPr>
        <w:t xml:space="preserve"> y los ciudadanos fallecidos.</w:t>
      </w:r>
    </w:p>
    <w:p w14:paraId="5FDAC702" w14:textId="329503F9" w:rsidR="00030AD8" w:rsidRPr="00030AD8" w:rsidRDefault="005A3DAF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 w:rsidRPr="005A3DAF">
        <w:rPr>
          <w:rFonts w:ascii="Aptos Narrow" w:hAnsi="Aptos Narrow"/>
          <w:sz w:val="22"/>
          <w:szCs w:val="22"/>
        </w:rPr>
        <w:t>Desde 19</w:t>
      </w:r>
      <w:r w:rsidR="00962392">
        <w:rPr>
          <w:rFonts w:ascii="Aptos Narrow" w:hAnsi="Aptos Narrow"/>
          <w:sz w:val="22"/>
          <w:szCs w:val="22"/>
        </w:rPr>
        <w:t>88</w:t>
      </w:r>
      <w:r w:rsidRPr="005A3DAF">
        <w:rPr>
          <w:rFonts w:ascii="Aptos Narrow" w:hAnsi="Aptos Narrow"/>
          <w:sz w:val="22"/>
          <w:szCs w:val="22"/>
        </w:rPr>
        <w:t xml:space="preserve">, cuando los ciudadanos realizan el trámite de la cédula de ciudadanía por primera vez, ingresan automáticamente al censo electoral. </w:t>
      </w:r>
      <w:r w:rsidR="00700AB6">
        <w:rPr>
          <w:rFonts w:ascii="Aptos Narrow" w:hAnsi="Aptos Narrow"/>
          <w:sz w:val="22"/>
          <w:szCs w:val="22"/>
        </w:rPr>
        <w:t>L</w:t>
      </w:r>
      <w:r w:rsidR="00AF3E3E" w:rsidRPr="00AF3E3E">
        <w:rPr>
          <w:rFonts w:ascii="Aptos Narrow" w:hAnsi="Aptos Narrow"/>
          <w:sz w:val="22"/>
          <w:szCs w:val="22"/>
        </w:rPr>
        <w:t>os colombianos que tienen inscrita su cédula en algún puesto de votación del exterior</w:t>
      </w:r>
      <w:r w:rsidR="00700AB6">
        <w:rPr>
          <w:rFonts w:ascii="Aptos Narrow" w:hAnsi="Aptos Narrow"/>
          <w:sz w:val="22"/>
          <w:szCs w:val="22"/>
        </w:rPr>
        <w:t xml:space="preserve">, y </w:t>
      </w:r>
      <w:r w:rsidR="00A47ABE">
        <w:rPr>
          <w:rFonts w:ascii="Aptos Narrow" w:hAnsi="Aptos Narrow"/>
          <w:sz w:val="22"/>
          <w:szCs w:val="22"/>
        </w:rPr>
        <w:t>quienes</w:t>
      </w:r>
      <w:r w:rsidR="00DF4626">
        <w:rPr>
          <w:rFonts w:ascii="Aptos Narrow" w:hAnsi="Aptos Narrow"/>
          <w:sz w:val="22"/>
          <w:szCs w:val="22"/>
        </w:rPr>
        <w:t>,</w:t>
      </w:r>
      <w:r w:rsidR="006262DD" w:rsidRPr="006262DD">
        <w:rPr>
          <w:rFonts w:ascii="Aptos Narrow" w:hAnsi="Aptos Narrow"/>
          <w:sz w:val="22"/>
          <w:szCs w:val="22"/>
        </w:rPr>
        <w:t xml:space="preserve"> al cumplir 18 años después del 2005</w:t>
      </w:r>
      <w:r w:rsidR="006262DD">
        <w:rPr>
          <w:rFonts w:ascii="Aptos Narrow" w:hAnsi="Aptos Narrow"/>
          <w:sz w:val="22"/>
          <w:szCs w:val="22"/>
        </w:rPr>
        <w:t>,</w:t>
      </w:r>
      <w:r w:rsidR="006262DD" w:rsidRPr="006262DD">
        <w:rPr>
          <w:rFonts w:ascii="Aptos Narrow" w:hAnsi="Aptos Narrow"/>
          <w:sz w:val="22"/>
          <w:szCs w:val="22"/>
        </w:rPr>
        <w:t xml:space="preserve"> tramitaron por primera vez su cédula de ciudadanía en un consulado y nunca se han inscrito en otro lugar, están habilitados para votar</w:t>
      </w:r>
      <w:r w:rsidR="009278A3">
        <w:rPr>
          <w:rFonts w:ascii="Aptos Narrow" w:hAnsi="Aptos Narrow"/>
          <w:sz w:val="22"/>
          <w:szCs w:val="22"/>
        </w:rPr>
        <w:t xml:space="preserve"> en ese</w:t>
      </w:r>
      <w:r w:rsidR="006262DD" w:rsidRPr="006262DD">
        <w:rPr>
          <w:rFonts w:ascii="Aptos Narrow" w:hAnsi="Aptos Narrow"/>
          <w:sz w:val="22"/>
          <w:szCs w:val="22"/>
        </w:rPr>
        <w:t xml:space="preserve"> </w:t>
      </w:r>
      <w:r w:rsidR="00A47ABE">
        <w:rPr>
          <w:rFonts w:ascii="Aptos Narrow" w:hAnsi="Aptos Narrow"/>
          <w:sz w:val="22"/>
          <w:szCs w:val="22"/>
        </w:rPr>
        <w:t xml:space="preserve">puesto y </w:t>
      </w:r>
      <w:r w:rsidR="006262DD" w:rsidRPr="006262DD">
        <w:rPr>
          <w:rFonts w:ascii="Aptos Narrow" w:hAnsi="Aptos Narrow"/>
          <w:sz w:val="22"/>
          <w:szCs w:val="22"/>
        </w:rPr>
        <w:t>consulado</w:t>
      </w:r>
      <w:r w:rsidR="009278A3">
        <w:rPr>
          <w:rFonts w:ascii="Aptos Narrow" w:hAnsi="Aptos Narrow"/>
          <w:sz w:val="22"/>
          <w:szCs w:val="22"/>
        </w:rPr>
        <w:t xml:space="preserve">, </w:t>
      </w:r>
      <w:r w:rsidR="009278A3" w:rsidRPr="006262DD">
        <w:rPr>
          <w:rFonts w:ascii="Aptos Narrow" w:hAnsi="Aptos Narrow"/>
          <w:sz w:val="22"/>
          <w:szCs w:val="22"/>
        </w:rPr>
        <w:t xml:space="preserve">en </w:t>
      </w:r>
      <w:r w:rsidR="009278A3">
        <w:rPr>
          <w:rFonts w:ascii="Aptos Narrow" w:hAnsi="Aptos Narrow"/>
          <w:sz w:val="22"/>
          <w:szCs w:val="22"/>
        </w:rPr>
        <w:t xml:space="preserve">estas elecciones de decisión nacional; sin embargo, </w:t>
      </w:r>
      <w:r w:rsidR="007613FE">
        <w:rPr>
          <w:rFonts w:ascii="Aptos Narrow" w:hAnsi="Aptos Narrow"/>
          <w:sz w:val="22"/>
          <w:szCs w:val="22"/>
        </w:rPr>
        <w:t xml:space="preserve">no podrán hacerlo </w:t>
      </w:r>
      <w:r w:rsidR="009278A3">
        <w:rPr>
          <w:rFonts w:ascii="Aptos Narrow" w:hAnsi="Aptos Narrow"/>
          <w:sz w:val="22"/>
          <w:szCs w:val="22"/>
        </w:rPr>
        <w:t xml:space="preserve">en </w:t>
      </w:r>
      <w:r w:rsidR="007613FE">
        <w:rPr>
          <w:rFonts w:ascii="Aptos Narrow" w:hAnsi="Aptos Narrow"/>
          <w:sz w:val="22"/>
          <w:szCs w:val="22"/>
        </w:rPr>
        <w:t>aquel</w:t>
      </w:r>
      <w:r w:rsidR="009278A3">
        <w:rPr>
          <w:rFonts w:ascii="Aptos Narrow" w:hAnsi="Aptos Narrow"/>
          <w:sz w:val="22"/>
          <w:szCs w:val="22"/>
        </w:rPr>
        <w:t>las de decisión</w:t>
      </w:r>
      <w:r w:rsidR="007613FE">
        <w:rPr>
          <w:rFonts w:ascii="Aptos Narrow" w:hAnsi="Aptos Narrow"/>
          <w:sz w:val="22"/>
          <w:szCs w:val="22"/>
        </w:rPr>
        <w:t xml:space="preserve"> local como </w:t>
      </w:r>
      <w:r w:rsidR="00030AD8" w:rsidRPr="00030AD8">
        <w:rPr>
          <w:rFonts w:ascii="Aptos Narrow" w:hAnsi="Aptos Narrow"/>
          <w:sz w:val="22"/>
          <w:szCs w:val="22"/>
        </w:rPr>
        <w:t>Juntas Administradoras Locales, Concejos Municipales y Alcald</w:t>
      </w:r>
      <w:r w:rsidR="00030AD8">
        <w:rPr>
          <w:rFonts w:ascii="Aptos Narrow" w:hAnsi="Aptos Narrow"/>
          <w:sz w:val="22"/>
          <w:szCs w:val="22"/>
        </w:rPr>
        <w:t>ías</w:t>
      </w:r>
      <w:r w:rsidR="00436AC3">
        <w:rPr>
          <w:rFonts w:ascii="Aptos Narrow" w:hAnsi="Aptos Narrow"/>
          <w:sz w:val="22"/>
          <w:szCs w:val="22"/>
        </w:rPr>
        <w:t xml:space="preserve">, </w:t>
      </w:r>
      <w:r w:rsidR="00436AC3" w:rsidRPr="00436AC3">
        <w:rPr>
          <w:rFonts w:ascii="Aptos Narrow" w:hAnsi="Aptos Narrow"/>
          <w:sz w:val="22"/>
          <w:szCs w:val="22"/>
        </w:rPr>
        <w:t>ya que no se ven afectados directamente con la elección de algún candidato en particular.</w:t>
      </w:r>
      <w:r w:rsidR="00305FBF">
        <w:rPr>
          <w:rFonts w:ascii="Aptos Narrow" w:hAnsi="Aptos Narrow"/>
          <w:sz w:val="22"/>
          <w:szCs w:val="22"/>
        </w:rPr>
        <w:t xml:space="preserve"> </w:t>
      </w:r>
      <w:r w:rsidR="00305FBF" w:rsidRPr="00305FBF">
        <w:rPr>
          <w:rFonts w:ascii="Aptos Narrow" w:hAnsi="Aptos Narrow"/>
          <w:sz w:val="22"/>
          <w:szCs w:val="22"/>
        </w:rPr>
        <w:t>Para los colombianos residentes en el exterior existen dos curules para la circunscripción internacional</w:t>
      </w:r>
      <w:r w:rsidR="003C5599">
        <w:rPr>
          <w:rFonts w:ascii="Aptos Narrow" w:hAnsi="Aptos Narrow"/>
          <w:sz w:val="22"/>
          <w:szCs w:val="22"/>
        </w:rPr>
        <w:t>;</w:t>
      </w:r>
      <w:r w:rsidR="00305FBF" w:rsidRPr="00305FBF">
        <w:rPr>
          <w:rFonts w:ascii="Aptos Narrow" w:hAnsi="Aptos Narrow"/>
          <w:sz w:val="22"/>
          <w:szCs w:val="22"/>
        </w:rPr>
        <w:t xml:space="preserve"> es decir</w:t>
      </w:r>
      <w:r w:rsidR="003C5599">
        <w:rPr>
          <w:rFonts w:ascii="Aptos Narrow" w:hAnsi="Aptos Narrow"/>
          <w:sz w:val="22"/>
          <w:szCs w:val="22"/>
        </w:rPr>
        <w:t>,</w:t>
      </w:r>
      <w:r w:rsidR="00305FBF" w:rsidRPr="00305FBF">
        <w:rPr>
          <w:rFonts w:ascii="Aptos Narrow" w:hAnsi="Aptos Narrow"/>
          <w:sz w:val="22"/>
          <w:szCs w:val="22"/>
        </w:rPr>
        <w:t xml:space="preserve"> eligen dos Representantes a la Cámara.</w:t>
      </w:r>
    </w:p>
    <w:p w14:paraId="3B5F7A9B" w14:textId="3AF7804F" w:rsidR="005C15FA" w:rsidRDefault="005C15FA" w:rsidP="001C4D0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En el caso de </w:t>
      </w:r>
      <w:r w:rsidRPr="005C15FA">
        <w:rPr>
          <w:rFonts w:ascii="Aptos Narrow" w:hAnsi="Aptos Narrow"/>
          <w:sz w:val="22"/>
          <w:szCs w:val="22"/>
        </w:rPr>
        <w:t>los extranjeros residentes en Colombia</w:t>
      </w:r>
      <w:r w:rsidR="00F02BE8">
        <w:rPr>
          <w:rFonts w:ascii="Aptos Narrow" w:hAnsi="Aptos Narrow"/>
          <w:sz w:val="22"/>
          <w:szCs w:val="22"/>
        </w:rPr>
        <w:t>, sólo</w:t>
      </w:r>
      <w:r w:rsidRPr="005C15FA">
        <w:rPr>
          <w:rFonts w:ascii="Aptos Narrow" w:hAnsi="Aptos Narrow"/>
          <w:sz w:val="22"/>
          <w:szCs w:val="22"/>
        </w:rPr>
        <w:t xml:space="preserve"> podrán votar en las elecciones de carácter municipal y distrital, del último lugar donde haya</w:t>
      </w:r>
      <w:r w:rsidR="00F02BE8">
        <w:rPr>
          <w:rFonts w:ascii="Aptos Narrow" w:hAnsi="Aptos Narrow"/>
          <w:sz w:val="22"/>
          <w:szCs w:val="22"/>
        </w:rPr>
        <w:t>n</w:t>
      </w:r>
      <w:r w:rsidRPr="005C15FA">
        <w:rPr>
          <w:rFonts w:ascii="Aptos Narrow" w:hAnsi="Aptos Narrow"/>
          <w:sz w:val="22"/>
          <w:szCs w:val="22"/>
        </w:rPr>
        <w:t xml:space="preserve"> fijado su domicilio. Pueden elegir Juntas Administradoras Locales, Concejos Municipales y Alcald</w:t>
      </w:r>
      <w:r w:rsidR="00F02BE8">
        <w:rPr>
          <w:rFonts w:ascii="Aptos Narrow" w:hAnsi="Aptos Narrow"/>
          <w:sz w:val="22"/>
          <w:szCs w:val="22"/>
        </w:rPr>
        <w:t>ía</w:t>
      </w:r>
      <w:r w:rsidRPr="005C15FA">
        <w:rPr>
          <w:rFonts w:ascii="Aptos Narrow" w:hAnsi="Aptos Narrow"/>
          <w:sz w:val="22"/>
          <w:szCs w:val="22"/>
        </w:rPr>
        <w:t>s</w:t>
      </w:r>
      <w:r w:rsidR="000C4C9F">
        <w:rPr>
          <w:rFonts w:ascii="Aptos Narrow" w:hAnsi="Aptos Narrow"/>
          <w:sz w:val="22"/>
          <w:szCs w:val="22"/>
        </w:rPr>
        <w:t>, pero n</w:t>
      </w:r>
      <w:r w:rsidRPr="005C15FA">
        <w:rPr>
          <w:rFonts w:ascii="Aptos Narrow" w:hAnsi="Aptos Narrow"/>
          <w:sz w:val="22"/>
          <w:szCs w:val="22"/>
        </w:rPr>
        <w:t>o pueden elegir Gobernador ni Asamblea.</w:t>
      </w:r>
    </w:p>
    <w:p w14:paraId="59A0762D" w14:textId="77777777" w:rsidR="00464B9A" w:rsidRDefault="005E2FBF" w:rsidP="001C4D0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El único documento válido que </w:t>
      </w:r>
      <w:r w:rsidR="0091736F">
        <w:rPr>
          <w:rFonts w:ascii="Aptos Narrow" w:hAnsi="Aptos Narrow"/>
          <w:sz w:val="22"/>
          <w:szCs w:val="22"/>
        </w:rPr>
        <w:t xml:space="preserve">todo ciudadano colombiano </w:t>
      </w:r>
      <w:r>
        <w:rPr>
          <w:rFonts w:ascii="Aptos Narrow" w:hAnsi="Aptos Narrow"/>
          <w:sz w:val="22"/>
          <w:szCs w:val="22"/>
        </w:rPr>
        <w:t>debe presentar, tanto para inscribir su cédula como para votar</w:t>
      </w:r>
      <w:r w:rsidR="00FC3FAE">
        <w:rPr>
          <w:rFonts w:ascii="Aptos Narrow" w:hAnsi="Aptos Narrow"/>
          <w:sz w:val="22"/>
          <w:szCs w:val="22"/>
        </w:rPr>
        <w:t xml:space="preserve"> en Colombia y en el exterior</w:t>
      </w:r>
      <w:r>
        <w:rPr>
          <w:rFonts w:ascii="Aptos Narrow" w:hAnsi="Aptos Narrow"/>
          <w:sz w:val="22"/>
          <w:szCs w:val="22"/>
        </w:rPr>
        <w:t>, es l</w:t>
      </w:r>
      <w:r w:rsidRPr="00030AD8">
        <w:rPr>
          <w:rFonts w:ascii="Aptos Narrow" w:hAnsi="Aptos Narrow"/>
          <w:sz w:val="22"/>
          <w:szCs w:val="22"/>
        </w:rPr>
        <w:t xml:space="preserve">a cédula de ciudadanía amarilla con hologramas o la cédula digital. No se permite votar con contraseña, ni </w:t>
      </w:r>
      <w:r w:rsidR="0091736F">
        <w:rPr>
          <w:rFonts w:ascii="Aptos Narrow" w:hAnsi="Aptos Narrow"/>
          <w:sz w:val="22"/>
          <w:szCs w:val="22"/>
        </w:rPr>
        <w:t>cualquier</w:t>
      </w:r>
      <w:r>
        <w:rPr>
          <w:rFonts w:ascii="Aptos Narrow" w:hAnsi="Aptos Narrow"/>
          <w:sz w:val="22"/>
          <w:szCs w:val="22"/>
        </w:rPr>
        <w:t xml:space="preserve"> </w:t>
      </w:r>
      <w:r w:rsidRPr="00030AD8">
        <w:rPr>
          <w:rFonts w:ascii="Aptos Narrow" w:hAnsi="Aptos Narrow"/>
          <w:sz w:val="22"/>
          <w:szCs w:val="22"/>
        </w:rPr>
        <w:t>otro documento.</w:t>
      </w:r>
      <w:r>
        <w:rPr>
          <w:rFonts w:ascii="Aptos Narrow" w:hAnsi="Aptos Narrow"/>
          <w:sz w:val="22"/>
          <w:szCs w:val="22"/>
        </w:rPr>
        <w:t xml:space="preserve"> </w:t>
      </w:r>
      <w:r w:rsidR="00CE1DEC">
        <w:rPr>
          <w:rFonts w:ascii="Aptos Narrow" w:hAnsi="Aptos Narrow"/>
          <w:sz w:val="22"/>
          <w:szCs w:val="22"/>
        </w:rPr>
        <w:t>Recuerde que l</w:t>
      </w:r>
      <w:r w:rsidRPr="00030AD8">
        <w:rPr>
          <w:rFonts w:ascii="Aptos Narrow" w:hAnsi="Aptos Narrow"/>
          <w:sz w:val="22"/>
          <w:szCs w:val="22"/>
        </w:rPr>
        <w:t>os jóvenes que soliciten la expedición de su cédula de ciudadanía por primera vez</w:t>
      </w:r>
      <w:r>
        <w:rPr>
          <w:rFonts w:ascii="Aptos Narrow" w:hAnsi="Aptos Narrow"/>
          <w:sz w:val="22"/>
          <w:szCs w:val="22"/>
        </w:rPr>
        <w:t xml:space="preserve">, </w:t>
      </w:r>
      <w:r w:rsidRPr="00030AD8">
        <w:rPr>
          <w:rFonts w:ascii="Aptos Narrow" w:hAnsi="Aptos Narrow"/>
          <w:sz w:val="22"/>
          <w:szCs w:val="22"/>
        </w:rPr>
        <w:t>hasta 4 meses antes de la respectiva elección</w:t>
      </w:r>
      <w:r>
        <w:rPr>
          <w:rFonts w:ascii="Aptos Narrow" w:hAnsi="Aptos Narrow"/>
          <w:sz w:val="22"/>
          <w:szCs w:val="22"/>
        </w:rPr>
        <w:t>,</w:t>
      </w:r>
      <w:r w:rsidRPr="00030AD8">
        <w:rPr>
          <w:rFonts w:ascii="Aptos Narrow" w:hAnsi="Aptos Narrow"/>
          <w:sz w:val="22"/>
          <w:szCs w:val="22"/>
        </w:rPr>
        <w:t xml:space="preserve"> ingresan automáticamente al </w:t>
      </w:r>
      <w:r w:rsidR="00353C06">
        <w:rPr>
          <w:rFonts w:ascii="Aptos Narrow" w:hAnsi="Aptos Narrow"/>
          <w:sz w:val="22"/>
          <w:szCs w:val="22"/>
        </w:rPr>
        <w:t>c</w:t>
      </w:r>
      <w:r w:rsidRPr="00030AD8">
        <w:rPr>
          <w:rFonts w:ascii="Aptos Narrow" w:hAnsi="Aptos Narrow"/>
          <w:sz w:val="22"/>
          <w:szCs w:val="22"/>
        </w:rPr>
        <w:t xml:space="preserve">enso </w:t>
      </w:r>
      <w:r w:rsidR="00353C06">
        <w:rPr>
          <w:rFonts w:ascii="Aptos Narrow" w:hAnsi="Aptos Narrow"/>
          <w:sz w:val="22"/>
          <w:szCs w:val="22"/>
        </w:rPr>
        <w:t>e</w:t>
      </w:r>
      <w:r w:rsidRPr="00030AD8">
        <w:rPr>
          <w:rFonts w:ascii="Aptos Narrow" w:hAnsi="Aptos Narrow"/>
          <w:sz w:val="22"/>
          <w:szCs w:val="22"/>
        </w:rPr>
        <w:t>lectoral</w:t>
      </w:r>
      <w:r w:rsidR="005C4E0B">
        <w:rPr>
          <w:rFonts w:ascii="Aptos Narrow" w:hAnsi="Aptos Narrow"/>
          <w:sz w:val="22"/>
          <w:szCs w:val="22"/>
        </w:rPr>
        <w:t xml:space="preserve"> </w:t>
      </w:r>
      <w:r w:rsidR="005C4E0B" w:rsidRPr="00030AD8">
        <w:rPr>
          <w:rFonts w:ascii="Aptos Narrow" w:hAnsi="Aptos Narrow"/>
          <w:sz w:val="22"/>
          <w:szCs w:val="22"/>
        </w:rPr>
        <w:t>al momento de la expedición del documento</w:t>
      </w:r>
      <w:r w:rsidRPr="00030AD8">
        <w:rPr>
          <w:rFonts w:ascii="Aptos Narrow" w:hAnsi="Aptos Narrow"/>
          <w:sz w:val="22"/>
          <w:szCs w:val="22"/>
        </w:rPr>
        <w:t>.</w:t>
      </w:r>
      <w:r w:rsidR="00464B9A">
        <w:rPr>
          <w:rFonts w:ascii="Aptos Narrow" w:hAnsi="Aptos Narrow"/>
          <w:sz w:val="22"/>
          <w:szCs w:val="22"/>
        </w:rPr>
        <w:t xml:space="preserve"> </w:t>
      </w:r>
      <w:r w:rsidR="00C8642A" w:rsidRPr="00C8642A">
        <w:rPr>
          <w:rFonts w:ascii="Aptos Narrow" w:hAnsi="Aptos Narrow"/>
          <w:sz w:val="22"/>
          <w:szCs w:val="22"/>
        </w:rPr>
        <w:t>Usted deberá votar en el municipio</w:t>
      </w:r>
      <w:r w:rsidR="00930C19">
        <w:rPr>
          <w:rFonts w:ascii="Aptos Narrow" w:hAnsi="Aptos Narrow"/>
          <w:sz w:val="22"/>
          <w:szCs w:val="22"/>
        </w:rPr>
        <w:t>, puesto en el exterior o consulado</w:t>
      </w:r>
      <w:r w:rsidR="00C8642A" w:rsidRPr="00C8642A">
        <w:rPr>
          <w:rFonts w:ascii="Aptos Narrow" w:hAnsi="Aptos Narrow"/>
          <w:sz w:val="22"/>
          <w:szCs w:val="22"/>
        </w:rPr>
        <w:t xml:space="preserve"> donde tiene inscrita su cédula</w:t>
      </w:r>
      <w:r w:rsidR="000A23D4">
        <w:rPr>
          <w:rFonts w:ascii="Aptos Narrow" w:hAnsi="Aptos Narrow"/>
          <w:sz w:val="22"/>
          <w:szCs w:val="22"/>
        </w:rPr>
        <w:t>;</w:t>
      </w:r>
      <w:r w:rsidR="00C8642A" w:rsidRPr="00C8642A">
        <w:rPr>
          <w:rFonts w:ascii="Aptos Narrow" w:hAnsi="Aptos Narrow"/>
          <w:sz w:val="22"/>
          <w:szCs w:val="22"/>
        </w:rPr>
        <w:t xml:space="preserve"> de lo contrario</w:t>
      </w:r>
      <w:r w:rsidR="000A23D4">
        <w:rPr>
          <w:rFonts w:ascii="Aptos Narrow" w:hAnsi="Aptos Narrow"/>
          <w:sz w:val="22"/>
          <w:szCs w:val="22"/>
        </w:rPr>
        <w:t>,</w:t>
      </w:r>
      <w:r w:rsidR="00C8642A" w:rsidRPr="00C8642A">
        <w:rPr>
          <w:rFonts w:ascii="Aptos Narrow" w:hAnsi="Aptos Narrow"/>
          <w:sz w:val="22"/>
          <w:szCs w:val="22"/>
        </w:rPr>
        <w:t xml:space="preserve"> no hará parte del censo de ese territorio y no se encontrará habilitado para sufragar en ningún puesto de votación.</w:t>
      </w:r>
    </w:p>
    <w:p w14:paraId="1905AD9C" w14:textId="77777777" w:rsidR="00A61CDD" w:rsidRDefault="000B7E79" w:rsidP="001C4D0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 w:rsidRPr="000B7E79">
        <w:rPr>
          <w:rFonts w:ascii="Aptos Narrow" w:hAnsi="Aptos Narrow"/>
          <w:sz w:val="22"/>
          <w:szCs w:val="22"/>
        </w:rPr>
        <w:t xml:space="preserve">Si su cédula fue expedida antes de 1988 y nunca </w:t>
      </w:r>
      <w:r w:rsidR="00A51106">
        <w:rPr>
          <w:rFonts w:ascii="Aptos Narrow" w:hAnsi="Aptos Narrow"/>
          <w:sz w:val="22"/>
          <w:szCs w:val="22"/>
        </w:rPr>
        <w:t xml:space="preserve">la </w:t>
      </w:r>
      <w:r w:rsidRPr="000B7E79">
        <w:rPr>
          <w:rFonts w:ascii="Aptos Narrow" w:hAnsi="Aptos Narrow"/>
          <w:sz w:val="22"/>
          <w:szCs w:val="22"/>
        </w:rPr>
        <w:t xml:space="preserve">ha inscrito, tendrá que realizar la inscripción del documento en el período establecido para realizarla. </w:t>
      </w:r>
      <w:r w:rsidR="001D77D1">
        <w:rPr>
          <w:rFonts w:ascii="Aptos Narrow" w:hAnsi="Aptos Narrow"/>
          <w:sz w:val="22"/>
          <w:szCs w:val="22"/>
        </w:rPr>
        <w:t xml:space="preserve">Si </w:t>
      </w:r>
      <w:r w:rsidR="006B2BFE" w:rsidRPr="006B2BFE">
        <w:rPr>
          <w:rFonts w:ascii="Aptos Narrow" w:hAnsi="Aptos Narrow"/>
          <w:sz w:val="22"/>
          <w:szCs w:val="22"/>
        </w:rPr>
        <w:t>nunca ha inscrito su cédula y su documento fue expedido entre el 1 de enero de 1988 y el 7 de enero de 2003, queda inscrito automáticamente en el puesto censo o en el puesto de la cabecera municipal. Las cédulas expedidas después del 7 de enero de 2003 quedan automáticamente inscritas en un puesto de votación cercano al lugar en el que fue expedida la cédula.</w:t>
      </w:r>
    </w:p>
    <w:p w14:paraId="52F08E36" w14:textId="69D4D4A8" w:rsidR="00A61CDD" w:rsidRPr="00030AD8" w:rsidRDefault="00CC690D" w:rsidP="00A61CDD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lastRenderedPageBreak/>
        <w:t xml:space="preserve">La inscripción de ciudadanos se </w:t>
      </w:r>
      <w:r w:rsidR="001E14AD">
        <w:rPr>
          <w:rFonts w:ascii="Aptos Narrow" w:hAnsi="Aptos Narrow"/>
          <w:sz w:val="22"/>
          <w:szCs w:val="22"/>
        </w:rPr>
        <w:t>realiza</w:t>
      </w:r>
      <w:r>
        <w:rPr>
          <w:rFonts w:ascii="Aptos Narrow" w:hAnsi="Aptos Narrow"/>
          <w:sz w:val="22"/>
          <w:szCs w:val="22"/>
        </w:rPr>
        <w:t xml:space="preserve"> </w:t>
      </w:r>
      <w:r w:rsidR="009E5ADC">
        <w:rPr>
          <w:rFonts w:ascii="Aptos Narrow" w:hAnsi="Aptos Narrow"/>
          <w:sz w:val="22"/>
          <w:szCs w:val="22"/>
        </w:rPr>
        <w:t xml:space="preserve">dentro del </w:t>
      </w:r>
      <w:r w:rsidR="001E14AD">
        <w:rPr>
          <w:rFonts w:ascii="Aptos Narrow" w:hAnsi="Aptos Narrow"/>
          <w:sz w:val="22"/>
          <w:szCs w:val="22"/>
        </w:rPr>
        <w:t xml:space="preserve">año anterior </w:t>
      </w:r>
      <w:r w:rsidR="007B52A7">
        <w:rPr>
          <w:rFonts w:ascii="Aptos Narrow" w:hAnsi="Aptos Narrow"/>
          <w:sz w:val="22"/>
          <w:szCs w:val="22"/>
        </w:rPr>
        <w:t xml:space="preserve">al respectivo proceso electoral y se cierra dos meses antes de la </w:t>
      </w:r>
      <w:r w:rsidR="00D35992">
        <w:rPr>
          <w:rFonts w:ascii="Aptos Narrow" w:hAnsi="Aptos Narrow"/>
          <w:sz w:val="22"/>
          <w:szCs w:val="22"/>
        </w:rPr>
        <w:t xml:space="preserve">elección; para el caso de las próximas elecciones de Congreso, el proceso de inscripción de ciudadanos comenzó el </w:t>
      </w:r>
      <w:r w:rsidR="00BE59C1">
        <w:rPr>
          <w:rFonts w:ascii="Aptos Narrow" w:hAnsi="Aptos Narrow"/>
          <w:sz w:val="22"/>
          <w:szCs w:val="22"/>
        </w:rPr>
        <w:t>8 de marzo de 2025 y cerrará el 8 de enero de 2026.</w:t>
      </w:r>
      <w:r w:rsidR="00A61CDD">
        <w:rPr>
          <w:rFonts w:ascii="Aptos Narrow" w:hAnsi="Aptos Narrow"/>
          <w:sz w:val="22"/>
          <w:szCs w:val="22"/>
        </w:rPr>
        <w:t xml:space="preserve"> </w:t>
      </w:r>
      <w:r w:rsidR="00E96511">
        <w:rPr>
          <w:rFonts w:ascii="Aptos Narrow" w:hAnsi="Aptos Narrow"/>
          <w:sz w:val="22"/>
          <w:szCs w:val="22"/>
        </w:rPr>
        <w:t xml:space="preserve">Para las elecciones de presidencia y vicepresidencia, </w:t>
      </w:r>
      <w:r w:rsidR="00784C1C">
        <w:rPr>
          <w:rFonts w:ascii="Aptos Narrow" w:hAnsi="Aptos Narrow"/>
          <w:sz w:val="22"/>
          <w:szCs w:val="22"/>
        </w:rPr>
        <w:t xml:space="preserve">será entre </w:t>
      </w:r>
      <w:r w:rsidR="00184BBA">
        <w:rPr>
          <w:rFonts w:ascii="Aptos Narrow" w:hAnsi="Aptos Narrow"/>
          <w:sz w:val="22"/>
          <w:szCs w:val="22"/>
        </w:rPr>
        <w:t>el 31 de mayo de 2025 y el 31 de marzo de 2026.</w:t>
      </w:r>
      <w:r w:rsidR="00394193">
        <w:rPr>
          <w:rFonts w:ascii="Aptos Narrow" w:hAnsi="Aptos Narrow"/>
          <w:sz w:val="22"/>
          <w:szCs w:val="22"/>
        </w:rPr>
        <w:t xml:space="preserve"> </w:t>
      </w:r>
      <w:r w:rsidR="00A61CDD">
        <w:rPr>
          <w:rFonts w:ascii="Aptos Narrow" w:hAnsi="Aptos Narrow"/>
          <w:sz w:val="22"/>
          <w:szCs w:val="22"/>
        </w:rPr>
        <w:t>Este proceso se p</w:t>
      </w:r>
      <w:r w:rsidR="00A61CDD" w:rsidRPr="00030AD8">
        <w:rPr>
          <w:rFonts w:ascii="Aptos Narrow" w:hAnsi="Aptos Narrow"/>
          <w:sz w:val="22"/>
          <w:szCs w:val="22"/>
        </w:rPr>
        <w:t>uede realizar las veces que sea necesario, pero sólo tendrá validez la última inscripción</w:t>
      </w:r>
      <w:r w:rsidR="00A61CDD">
        <w:rPr>
          <w:rFonts w:ascii="Aptos Narrow" w:hAnsi="Aptos Narrow"/>
          <w:sz w:val="22"/>
          <w:szCs w:val="22"/>
        </w:rPr>
        <w:t xml:space="preserve"> que se realice antes de las fechas anteriormente indicadas</w:t>
      </w:r>
      <w:r w:rsidR="00A61CDD" w:rsidRPr="00030AD8">
        <w:rPr>
          <w:rFonts w:ascii="Aptos Narrow" w:hAnsi="Aptos Narrow"/>
          <w:sz w:val="22"/>
          <w:szCs w:val="22"/>
        </w:rPr>
        <w:t>.</w:t>
      </w:r>
    </w:p>
    <w:p w14:paraId="292E6BFE" w14:textId="60E2622F" w:rsidR="001C4D03" w:rsidRPr="00030AD8" w:rsidRDefault="00030AD8" w:rsidP="001C4D0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Un ciudadano colombiano </w:t>
      </w:r>
      <w:r w:rsidR="00D075A2">
        <w:rPr>
          <w:rFonts w:ascii="Aptos Narrow" w:hAnsi="Aptos Narrow"/>
          <w:sz w:val="22"/>
          <w:szCs w:val="22"/>
        </w:rPr>
        <w:t>debe</w:t>
      </w:r>
      <w:r>
        <w:rPr>
          <w:rFonts w:ascii="Aptos Narrow" w:hAnsi="Aptos Narrow"/>
          <w:sz w:val="22"/>
          <w:szCs w:val="22"/>
        </w:rPr>
        <w:t xml:space="preserve"> </w:t>
      </w:r>
      <w:r w:rsidRPr="00030AD8">
        <w:rPr>
          <w:rFonts w:ascii="Aptos Narrow" w:hAnsi="Aptos Narrow"/>
          <w:sz w:val="22"/>
          <w:szCs w:val="22"/>
        </w:rPr>
        <w:t xml:space="preserve">cambiar </w:t>
      </w:r>
      <w:r>
        <w:rPr>
          <w:rFonts w:ascii="Aptos Narrow" w:hAnsi="Aptos Narrow"/>
          <w:sz w:val="22"/>
          <w:szCs w:val="22"/>
        </w:rPr>
        <w:t>su</w:t>
      </w:r>
      <w:r w:rsidRPr="00030AD8">
        <w:rPr>
          <w:rFonts w:ascii="Aptos Narrow" w:hAnsi="Aptos Narrow"/>
          <w:sz w:val="22"/>
          <w:szCs w:val="22"/>
        </w:rPr>
        <w:t xml:space="preserve"> puesto de votación</w:t>
      </w:r>
      <w:r>
        <w:rPr>
          <w:rFonts w:ascii="Aptos Narrow" w:hAnsi="Aptos Narrow"/>
          <w:sz w:val="22"/>
          <w:szCs w:val="22"/>
        </w:rPr>
        <w:t xml:space="preserve"> si </w:t>
      </w:r>
      <w:r w:rsidR="00A13F1E">
        <w:rPr>
          <w:rFonts w:ascii="Aptos Narrow" w:hAnsi="Aptos Narrow"/>
          <w:sz w:val="22"/>
          <w:szCs w:val="22"/>
        </w:rPr>
        <w:t>c</w:t>
      </w:r>
      <w:r w:rsidRPr="00030AD8">
        <w:rPr>
          <w:rFonts w:ascii="Aptos Narrow" w:hAnsi="Aptos Narrow"/>
          <w:sz w:val="22"/>
          <w:szCs w:val="22"/>
        </w:rPr>
        <w:t>ambió recientemente de domicilio</w:t>
      </w:r>
      <w:r w:rsidR="00D31401">
        <w:rPr>
          <w:rFonts w:ascii="Aptos Narrow" w:hAnsi="Aptos Narrow"/>
          <w:sz w:val="22"/>
          <w:szCs w:val="22"/>
        </w:rPr>
        <w:t xml:space="preserve"> (permanente) o residencia (temporal)</w:t>
      </w:r>
      <w:r w:rsidR="005E39EE">
        <w:rPr>
          <w:rFonts w:ascii="Aptos Narrow" w:hAnsi="Aptos Narrow"/>
          <w:sz w:val="22"/>
          <w:szCs w:val="22"/>
        </w:rPr>
        <w:t xml:space="preserve">; </w:t>
      </w:r>
      <w:r w:rsidR="00A13F1E">
        <w:rPr>
          <w:rFonts w:ascii="Aptos Narrow" w:hAnsi="Aptos Narrow"/>
          <w:sz w:val="22"/>
          <w:szCs w:val="22"/>
        </w:rPr>
        <w:t>si s</w:t>
      </w:r>
      <w:r w:rsidR="00F41312" w:rsidRPr="00030AD8">
        <w:rPr>
          <w:rFonts w:ascii="Aptos Narrow" w:hAnsi="Aptos Narrow"/>
          <w:sz w:val="22"/>
          <w:szCs w:val="22"/>
        </w:rPr>
        <w:t>u cédula no se</w:t>
      </w:r>
      <w:r w:rsidR="00F41312">
        <w:rPr>
          <w:rFonts w:ascii="Aptos Narrow" w:hAnsi="Aptos Narrow"/>
          <w:sz w:val="22"/>
          <w:szCs w:val="22"/>
        </w:rPr>
        <w:t xml:space="preserve"> </w:t>
      </w:r>
      <w:r w:rsidR="00F41312" w:rsidRPr="00030AD8">
        <w:rPr>
          <w:rFonts w:ascii="Aptos Narrow" w:hAnsi="Aptos Narrow"/>
          <w:sz w:val="22"/>
          <w:szCs w:val="22"/>
        </w:rPr>
        <w:t>encuentra inscrita en ningún puesto de votación</w:t>
      </w:r>
      <w:r w:rsidR="005E39EE">
        <w:rPr>
          <w:rFonts w:ascii="Aptos Narrow" w:hAnsi="Aptos Narrow"/>
          <w:sz w:val="22"/>
          <w:szCs w:val="22"/>
        </w:rPr>
        <w:t>;</w:t>
      </w:r>
      <w:r w:rsidR="00F41312">
        <w:rPr>
          <w:rFonts w:ascii="Aptos Narrow" w:hAnsi="Aptos Narrow"/>
          <w:sz w:val="22"/>
          <w:szCs w:val="22"/>
        </w:rPr>
        <w:t xml:space="preserve"> o </w:t>
      </w:r>
      <w:r>
        <w:rPr>
          <w:rFonts w:ascii="Aptos Narrow" w:hAnsi="Aptos Narrow"/>
          <w:sz w:val="22"/>
          <w:szCs w:val="22"/>
        </w:rPr>
        <w:t>si</w:t>
      </w:r>
      <w:r w:rsidRPr="00030AD8">
        <w:rPr>
          <w:rFonts w:ascii="Aptos Narrow" w:hAnsi="Aptos Narrow"/>
          <w:sz w:val="22"/>
          <w:szCs w:val="22"/>
        </w:rPr>
        <w:t xml:space="preserve"> </w:t>
      </w:r>
      <w:r>
        <w:rPr>
          <w:rFonts w:ascii="Aptos Narrow" w:hAnsi="Aptos Narrow"/>
          <w:sz w:val="22"/>
          <w:szCs w:val="22"/>
        </w:rPr>
        <w:t>a</w:t>
      </w:r>
      <w:r w:rsidRPr="00030AD8">
        <w:rPr>
          <w:rFonts w:ascii="Aptos Narrow" w:hAnsi="Aptos Narrow"/>
          <w:sz w:val="22"/>
          <w:szCs w:val="22"/>
        </w:rPr>
        <w:t>l realizar la consulta</w:t>
      </w:r>
      <w:r w:rsidR="00F41312">
        <w:rPr>
          <w:rFonts w:ascii="Aptos Narrow" w:hAnsi="Aptos Narrow"/>
          <w:sz w:val="22"/>
          <w:szCs w:val="22"/>
        </w:rPr>
        <w:t>,</w:t>
      </w:r>
      <w:r w:rsidRPr="00030AD8">
        <w:rPr>
          <w:rFonts w:ascii="Aptos Narrow" w:hAnsi="Aptos Narrow"/>
          <w:sz w:val="22"/>
          <w:szCs w:val="22"/>
        </w:rPr>
        <w:t xml:space="preserve"> e</w:t>
      </w:r>
      <w:r>
        <w:rPr>
          <w:rFonts w:ascii="Aptos Narrow" w:hAnsi="Aptos Narrow"/>
          <w:sz w:val="22"/>
          <w:szCs w:val="22"/>
        </w:rPr>
        <w:t>l</w:t>
      </w:r>
      <w:r w:rsidRPr="00030AD8">
        <w:rPr>
          <w:rFonts w:ascii="Aptos Narrow" w:hAnsi="Aptos Narrow"/>
          <w:sz w:val="22"/>
          <w:szCs w:val="22"/>
        </w:rPr>
        <w:t xml:space="preserve"> puesto de votación </w:t>
      </w:r>
      <w:r>
        <w:rPr>
          <w:rFonts w:ascii="Aptos Narrow" w:hAnsi="Aptos Narrow"/>
          <w:sz w:val="22"/>
          <w:szCs w:val="22"/>
        </w:rPr>
        <w:t>en e</w:t>
      </w:r>
      <w:r w:rsidRPr="00030AD8">
        <w:rPr>
          <w:rFonts w:ascii="Aptos Narrow" w:hAnsi="Aptos Narrow"/>
          <w:sz w:val="22"/>
          <w:szCs w:val="22"/>
        </w:rPr>
        <w:t xml:space="preserve">l que </w:t>
      </w:r>
      <w:r>
        <w:rPr>
          <w:rFonts w:ascii="Aptos Narrow" w:hAnsi="Aptos Narrow"/>
          <w:sz w:val="22"/>
          <w:szCs w:val="22"/>
        </w:rPr>
        <w:t xml:space="preserve">está </w:t>
      </w:r>
      <w:r w:rsidRPr="00030AD8">
        <w:rPr>
          <w:rFonts w:ascii="Aptos Narrow" w:hAnsi="Aptos Narrow"/>
          <w:sz w:val="22"/>
          <w:szCs w:val="22"/>
        </w:rPr>
        <w:t xml:space="preserve">inscrito no coincide con el lugar en donde </w:t>
      </w:r>
      <w:r w:rsidR="008E24C3">
        <w:rPr>
          <w:rFonts w:ascii="Aptos Narrow" w:hAnsi="Aptos Narrow"/>
          <w:sz w:val="22"/>
          <w:szCs w:val="22"/>
        </w:rPr>
        <w:t>vive</w:t>
      </w:r>
      <w:r>
        <w:rPr>
          <w:rFonts w:ascii="Aptos Narrow" w:hAnsi="Aptos Narrow"/>
          <w:sz w:val="22"/>
          <w:szCs w:val="22"/>
        </w:rPr>
        <w:t>.</w:t>
      </w:r>
      <w:r w:rsidR="00CB2352">
        <w:rPr>
          <w:rFonts w:ascii="Aptos Narrow" w:hAnsi="Aptos Narrow"/>
          <w:sz w:val="22"/>
          <w:szCs w:val="22"/>
        </w:rPr>
        <w:t xml:space="preserve"> </w:t>
      </w:r>
      <w:r w:rsidR="00F41312" w:rsidRPr="00030AD8">
        <w:rPr>
          <w:rFonts w:ascii="Aptos Narrow" w:hAnsi="Aptos Narrow"/>
          <w:sz w:val="22"/>
          <w:szCs w:val="22"/>
        </w:rPr>
        <w:t xml:space="preserve">Para consultar </w:t>
      </w:r>
      <w:r w:rsidR="00F41312">
        <w:rPr>
          <w:rFonts w:ascii="Aptos Narrow" w:hAnsi="Aptos Narrow"/>
          <w:sz w:val="22"/>
          <w:szCs w:val="22"/>
        </w:rPr>
        <w:t xml:space="preserve">el </w:t>
      </w:r>
      <w:r w:rsidR="00F41312" w:rsidRPr="00030AD8">
        <w:rPr>
          <w:rFonts w:ascii="Aptos Narrow" w:hAnsi="Aptos Narrow"/>
          <w:sz w:val="22"/>
          <w:szCs w:val="22"/>
        </w:rPr>
        <w:t xml:space="preserve">puesto actual de votación en el que se encuentra </w:t>
      </w:r>
      <w:r w:rsidR="00F41312">
        <w:rPr>
          <w:rFonts w:ascii="Aptos Narrow" w:hAnsi="Aptos Narrow"/>
          <w:sz w:val="22"/>
          <w:szCs w:val="22"/>
        </w:rPr>
        <w:t>inscrito</w:t>
      </w:r>
      <w:r w:rsidR="00F41312" w:rsidRPr="00030AD8">
        <w:rPr>
          <w:rFonts w:ascii="Aptos Narrow" w:hAnsi="Aptos Narrow"/>
          <w:sz w:val="22"/>
          <w:szCs w:val="22"/>
        </w:rPr>
        <w:t xml:space="preserve">, </w:t>
      </w:r>
      <w:r w:rsidR="001C4D03">
        <w:rPr>
          <w:rFonts w:ascii="Aptos Narrow" w:hAnsi="Aptos Narrow"/>
          <w:sz w:val="22"/>
          <w:szCs w:val="22"/>
        </w:rPr>
        <w:t xml:space="preserve">ingrese a la </w:t>
      </w:r>
      <w:r w:rsidR="00F41312" w:rsidRPr="00030AD8">
        <w:rPr>
          <w:rFonts w:ascii="Aptos Narrow" w:hAnsi="Aptos Narrow"/>
          <w:sz w:val="22"/>
          <w:szCs w:val="22"/>
        </w:rPr>
        <w:t xml:space="preserve">página </w:t>
      </w:r>
      <w:r w:rsidR="00F41312" w:rsidRPr="005E39EE">
        <w:rPr>
          <w:rFonts w:ascii="Aptos Narrow" w:hAnsi="Aptos Narrow"/>
          <w:i/>
          <w:iCs/>
          <w:sz w:val="22"/>
          <w:szCs w:val="22"/>
        </w:rPr>
        <w:t>web</w:t>
      </w:r>
      <w:r w:rsidR="00F41312" w:rsidRPr="00030AD8">
        <w:rPr>
          <w:rFonts w:ascii="Aptos Narrow" w:hAnsi="Aptos Narrow"/>
          <w:sz w:val="22"/>
          <w:szCs w:val="22"/>
        </w:rPr>
        <w:t xml:space="preserve"> </w:t>
      </w:r>
      <w:r w:rsidR="00F41312">
        <w:rPr>
          <w:rFonts w:ascii="Aptos Narrow" w:hAnsi="Aptos Narrow"/>
          <w:sz w:val="22"/>
          <w:szCs w:val="22"/>
        </w:rPr>
        <w:t xml:space="preserve">de la </w:t>
      </w:r>
      <w:proofErr w:type="spellStart"/>
      <w:r w:rsidR="00F41312">
        <w:rPr>
          <w:rFonts w:ascii="Aptos Narrow" w:hAnsi="Aptos Narrow"/>
          <w:sz w:val="22"/>
          <w:szCs w:val="22"/>
        </w:rPr>
        <w:t>Registraduría</w:t>
      </w:r>
      <w:proofErr w:type="spellEnd"/>
      <w:r w:rsidR="00F41312">
        <w:rPr>
          <w:rFonts w:ascii="Aptos Narrow" w:hAnsi="Aptos Narrow"/>
          <w:sz w:val="22"/>
          <w:szCs w:val="22"/>
        </w:rPr>
        <w:t xml:space="preserve"> Nacional del Estado Civil</w:t>
      </w:r>
      <w:r w:rsidR="001C4D03">
        <w:rPr>
          <w:rFonts w:ascii="Aptos Narrow" w:hAnsi="Aptos Narrow"/>
          <w:sz w:val="22"/>
          <w:szCs w:val="22"/>
        </w:rPr>
        <w:t xml:space="preserve">. Para consultar el comprobante </w:t>
      </w:r>
      <w:r w:rsidR="001C4D03" w:rsidRPr="00030AD8">
        <w:rPr>
          <w:rFonts w:ascii="Aptos Narrow" w:hAnsi="Aptos Narrow"/>
          <w:sz w:val="22"/>
          <w:szCs w:val="22"/>
        </w:rPr>
        <w:t xml:space="preserve">de </w:t>
      </w:r>
      <w:r w:rsidR="001C4D03">
        <w:rPr>
          <w:rFonts w:ascii="Aptos Narrow" w:hAnsi="Aptos Narrow"/>
          <w:sz w:val="22"/>
          <w:szCs w:val="22"/>
        </w:rPr>
        <w:t xml:space="preserve">su </w:t>
      </w:r>
      <w:r w:rsidR="001C4D03" w:rsidRPr="00030AD8">
        <w:rPr>
          <w:rFonts w:ascii="Aptos Narrow" w:hAnsi="Aptos Narrow"/>
          <w:sz w:val="22"/>
          <w:szCs w:val="22"/>
        </w:rPr>
        <w:t>trámite de inscripción</w:t>
      </w:r>
      <w:r w:rsidR="001C4D03">
        <w:rPr>
          <w:rFonts w:ascii="Aptos Narrow" w:hAnsi="Aptos Narrow"/>
          <w:sz w:val="22"/>
          <w:szCs w:val="22"/>
        </w:rPr>
        <w:t xml:space="preserve"> (E4), ingrese al siguiente enlace: </w:t>
      </w:r>
      <w:hyperlink r:id="rId7" w:history="1">
        <w:r w:rsidR="007C27A0" w:rsidRPr="00853928">
          <w:rPr>
            <w:rStyle w:val="Hipervnculo"/>
          </w:rPr>
          <w:t>https://descargatue4.registraduria.gov.co/</w:t>
        </w:r>
      </w:hyperlink>
      <w:r w:rsidR="007C27A0">
        <w:t xml:space="preserve"> </w:t>
      </w:r>
      <w:r w:rsidR="001C4D03">
        <w:rPr>
          <w:rFonts w:ascii="Aptos Narrow" w:hAnsi="Aptos Narrow"/>
          <w:sz w:val="22"/>
          <w:szCs w:val="22"/>
        </w:rPr>
        <w:t xml:space="preserve">, </w:t>
      </w:r>
      <w:r w:rsidR="001C4D03" w:rsidRPr="00030AD8">
        <w:rPr>
          <w:rFonts w:ascii="Aptos Narrow" w:hAnsi="Aptos Narrow"/>
          <w:sz w:val="22"/>
          <w:szCs w:val="22"/>
        </w:rPr>
        <w:t>24 horas después de finalizado el trámite de inscripción</w:t>
      </w:r>
      <w:r w:rsidR="001C4D03">
        <w:rPr>
          <w:rFonts w:ascii="Aptos Narrow" w:hAnsi="Aptos Narrow"/>
          <w:sz w:val="22"/>
          <w:szCs w:val="22"/>
        </w:rPr>
        <w:t>.</w:t>
      </w:r>
    </w:p>
    <w:p w14:paraId="572BCE40" w14:textId="2DD38C13" w:rsidR="00030AD8" w:rsidRPr="00030AD8" w:rsidRDefault="00CB2352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Tenga en cuenta que l</w:t>
      </w:r>
      <w:r w:rsidR="00030AD8" w:rsidRPr="00030AD8">
        <w:rPr>
          <w:rFonts w:ascii="Aptos Narrow" w:hAnsi="Aptos Narrow"/>
          <w:sz w:val="22"/>
          <w:szCs w:val="22"/>
        </w:rPr>
        <w:t xml:space="preserve">a inscripción </w:t>
      </w:r>
      <w:r w:rsidR="00E4783C">
        <w:rPr>
          <w:rFonts w:ascii="Aptos Narrow" w:hAnsi="Aptos Narrow"/>
          <w:sz w:val="22"/>
          <w:szCs w:val="22"/>
        </w:rPr>
        <w:t xml:space="preserve">de la cédula sólo </w:t>
      </w:r>
      <w:r w:rsidR="00030AD8" w:rsidRPr="00030AD8">
        <w:rPr>
          <w:rFonts w:ascii="Aptos Narrow" w:hAnsi="Aptos Narrow"/>
          <w:sz w:val="22"/>
          <w:szCs w:val="22"/>
        </w:rPr>
        <w:t>es válida para los residentes del lugar en donde se realiza y</w:t>
      </w:r>
      <w:r w:rsidR="00E4783C">
        <w:rPr>
          <w:rFonts w:ascii="Aptos Narrow" w:hAnsi="Aptos Narrow"/>
          <w:sz w:val="22"/>
          <w:szCs w:val="22"/>
        </w:rPr>
        <w:t>,</w:t>
      </w:r>
      <w:r w:rsidR="00030AD8" w:rsidRPr="00030AD8">
        <w:rPr>
          <w:rFonts w:ascii="Aptos Narrow" w:hAnsi="Aptos Narrow"/>
          <w:sz w:val="22"/>
          <w:szCs w:val="22"/>
        </w:rPr>
        <w:t xml:space="preserve"> al inscribirse en ese sitio</w:t>
      </w:r>
      <w:r w:rsidR="00E4783C">
        <w:rPr>
          <w:rFonts w:ascii="Aptos Narrow" w:hAnsi="Aptos Narrow"/>
          <w:sz w:val="22"/>
          <w:szCs w:val="22"/>
        </w:rPr>
        <w:t>,</w:t>
      </w:r>
      <w:r w:rsidR="00030AD8" w:rsidRPr="00030AD8">
        <w:rPr>
          <w:rFonts w:ascii="Aptos Narrow" w:hAnsi="Aptos Narrow"/>
          <w:sz w:val="22"/>
          <w:szCs w:val="22"/>
        </w:rPr>
        <w:t xml:space="preserve"> el ciudadano declara bajo juramento que efectivamente habita en el </w:t>
      </w:r>
      <w:r w:rsidR="00E4783C">
        <w:rPr>
          <w:rFonts w:ascii="Aptos Narrow" w:hAnsi="Aptos Narrow"/>
          <w:sz w:val="22"/>
          <w:szCs w:val="22"/>
        </w:rPr>
        <w:t>lugar registrado</w:t>
      </w:r>
      <w:r w:rsidR="00030AD8" w:rsidRPr="00030AD8">
        <w:rPr>
          <w:rFonts w:ascii="Aptos Narrow" w:hAnsi="Aptos Narrow"/>
          <w:sz w:val="22"/>
          <w:szCs w:val="22"/>
        </w:rPr>
        <w:t>. Inscribirse en un sitio diferente al lugar de residencia constitu</w:t>
      </w:r>
      <w:r w:rsidR="00E4783C">
        <w:rPr>
          <w:rFonts w:ascii="Aptos Narrow" w:hAnsi="Aptos Narrow"/>
          <w:sz w:val="22"/>
          <w:szCs w:val="22"/>
        </w:rPr>
        <w:t>ye</w:t>
      </w:r>
      <w:r w:rsidR="00030AD8" w:rsidRPr="00030AD8">
        <w:rPr>
          <w:rFonts w:ascii="Aptos Narrow" w:hAnsi="Aptos Narrow"/>
          <w:sz w:val="22"/>
          <w:szCs w:val="22"/>
        </w:rPr>
        <w:t xml:space="preserve"> un delito</w:t>
      </w:r>
      <w:r w:rsidR="00E4783C">
        <w:rPr>
          <w:rFonts w:ascii="Aptos Narrow" w:hAnsi="Aptos Narrow"/>
          <w:sz w:val="22"/>
          <w:szCs w:val="22"/>
        </w:rPr>
        <w:t>,</w:t>
      </w:r>
      <w:r w:rsidR="00030AD8" w:rsidRPr="00030AD8">
        <w:rPr>
          <w:rFonts w:ascii="Aptos Narrow" w:hAnsi="Aptos Narrow"/>
          <w:sz w:val="22"/>
          <w:szCs w:val="22"/>
        </w:rPr>
        <w:t xml:space="preserve"> tipificado en el Artículo 389 del Código Penal, y </w:t>
      </w:r>
      <w:r w:rsidR="00E4783C">
        <w:rPr>
          <w:rFonts w:ascii="Aptos Narrow" w:hAnsi="Aptos Narrow"/>
          <w:sz w:val="22"/>
          <w:szCs w:val="22"/>
        </w:rPr>
        <w:t xml:space="preserve">la inscripción </w:t>
      </w:r>
      <w:r w:rsidR="00030AD8" w:rsidRPr="00030AD8">
        <w:rPr>
          <w:rFonts w:ascii="Aptos Narrow" w:hAnsi="Aptos Narrow"/>
          <w:sz w:val="22"/>
          <w:szCs w:val="22"/>
        </w:rPr>
        <w:t>podrá ser revocada por el Consejo Nacional Electoral</w:t>
      </w:r>
      <w:r w:rsidR="00E4783C">
        <w:rPr>
          <w:rFonts w:ascii="Aptos Narrow" w:hAnsi="Aptos Narrow"/>
          <w:sz w:val="22"/>
          <w:szCs w:val="22"/>
        </w:rPr>
        <w:t>,</w:t>
      </w:r>
      <w:r w:rsidR="00030AD8" w:rsidRPr="00030AD8">
        <w:rPr>
          <w:rFonts w:ascii="Aptos Narrow" w:hAnsi="Aptos Narrow"/>
          <w:sz w:val="22"/>
          <w:szCs w:val="22"/>
        </w:rPr>
        <w:t xml:space="preserve"> en los términos del artículo 316 de la Constitución Política.</w:t>
      </w:r>
    </w:p>
    <w:p w14:paraId="0FD09A03" w14:textId="280A1C8D" w:rsidR="00030AD8" w:rsidRPr="00030AD8" w:rsidRDefault="00030AD8" w:rsidP="00E4783C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 w:rsidRPr="00030AD8">
        <w:rPr>
          <w:rFonts w:ascii="Aptos Narrow" w:hAnsi="Aptos Narrow"/>
          <w:sz w:val="22"/>
          <w:szCs w:val="22"/>
        </w:rPr>
        <w:t>P</w:t>
      </w:r>
      <w:r w:rsidR="00E4783C">
        <w:rPr>
          <w:rFonts w:ascii="Aptos Narrow" w:hAnsi="Aptos Narrow"/>
          <w:sz w:val="22"/>
          <w:szCs w:val="22"/>
        </w:rPr>
        <w:t>ara inscribir su cédula, i</w:t>
      </w:r>
      <w:r w:rsidRPr="00030AD8">
        <w:rPr>
          <w:rFonts w:ascii="Aptos Narrow" w:hAnsi="Aptos Narrow"/>
          <w:sz w:val="22"/>
          <w:szCs w:val="22"/>
        </w:rPr>
        <w:t>ngrese a</w:t>
      </w:r>
      <w:r w:rsidR="00E4783C">
        <w:rPr>
          <w:rFonts w:ascii="Aptos Narrow" w:hAnsi="Aptos Narrow"/>
          <w:sz w:val="22"/>
          <w:szCs w:val="22"/>
        </w:rPr>
        <w:t xml:space="preserve"> </w:t>
      </w:r>
      <w:hyperlink r:id="rId8" w:history="1">
        <w:r w:rsidR="00E4783C" w:rsidRPr="00BD0FFE">
          <w:rPr>
            <w:rStyle w:val="Hipervnculo"/>
            <w:rFonts w:ascii="Aptos Narrow" w:hAnsi="Aptos Narrow"/>
            <w:i/>
            <w:iCs/>
            <w:color w:val="156082" w:themeColor="accent1"/>
            <w:sz w:val="22"/>
            <w:szCs w:val="22"/>
          </w:rPr>
          <w:t>https://www</w:t>
        </w:r>
      </w:hyperlink>
      <w:r w:rsidR="00E4783C" w:rsidRPr="00BD0FFE">
        <w:rPr>
          <w:rFonts w:ascii="Aptos Narrow" w:hAnsi="Aptos Narrow"/>
          <w:i/>
          <w:iCs/>
          <w:color w:val="156082" w:themeColor="accent1"/>
          <w:sz w:val="22"/>
          <w:szCs w:val="22"/>
        </w:rPr>
        <w:t>...</w:t>
      </w:r>
      <w:r w:rsidR="00E4783C">
        <w:rPr>
          <w:rFonts w:ascii="Aptos Narrow" w:hAnsi="Aptos Narrow"/>
          <w:sz w:val="22"/>
          <w:szCs w:val="22"/>
        </w:rPr>
        <w:t xml:space="preserve"> </w:t>
      </w:r>
      <w:r w:rsidRPr="00030AD8">
        <w:rPr>
          <w:rFonts w:ascii="Aptos Narrow" w:hAnsi="Aptos Narrow"/>
          <w:sz w:val="22"/>
          <w:szCs w:val="22"/>
        </w:rPr>
        <w:t>y realice su inscripción de forma no presencial; si no fue posible realizar el trámite de inscripción por este m</w:t>
      </w:r>
      <w:r w:rsidR="00E4783C">
        <w:rPr>
          <w:rFonts w:ascii="Aptos Narrow" w:hAnsi="Aptos Narrow"/>
          <w:sz w:val="22"/>
          <w:szCs w:val="22"/>
        </w:rPr>
        <w:t>edio</w:t>
      </w:r>
      <w:r w:rsidRPr="00030AD8">
        <w:rPr>
          <w:rFonts w:ascii="Aptos Narrow" w:hAnsi="Aptos Narrow"/>
          <w:sz w:val="22"/>
          <w:szCs w:val="22"/>
        </w:rPr>
        <w:t>, acérquese a</w:t>
      </w:r>
      <w:r w:rsidR="001A7DBD">
        <w:rPr>
          <w:rFonts w:ascii="Aptos Narrow" w:hAnsi="Aptos Narrow"/>
          <w:sz w:val="22"/>
          <w:szCs w:val="22"/>
        </w:rPr>
        <w:t xml:space="preserve"> </w:t>
      </w:r>
      <w:r w:rsidRPr="00030AD8">
        <w:rPr>
          <w:rFonts w:ascii="Aptos Narrow" w:hAnsi="Aptos Narrow"/>
          <w:sz w:val="22"/>
          <w:szCs w:val="22"/>
        </w:rPr>
        <w:t>l</w:t>
      </w:r>
      <w:r w:rsidR="001A7DBD">
        <w:rPr>
          <w:rFonts w:ascii="Aptos Narrow" w:hAnsi="Aptos Narrow"/>
          <w:sz w:val="22"/>
          <w:szCs w:val="22"/>
        </w:rPr>
        <w:t>a sede diplomática o c</w:t>
      </w:r>
      <w:r w:rsidRPr="00030AD8">
        <w:rPr>
          <w:rFonts w:ascii="Aptos Narrow" w:hAnsi="Aptos Narrow"/>
          <w:sz w:val="22"/>
          <w:szCs w:val="22"/>
        </w:rPr>
        <w:t xml:space="preserve">onsulado más cercano para </w:t>
      </w:r>
      <w:r w:rsidR="0000089A">
        <w:rPr>
          <w:rFonts w:ascii="Aptos Narrow" w:hAnsi="Aptos Narrow"/>
          <w:sz w:val="22"/>
          <w:szCs w:val="22"/>
        </w:rPr>
        <w:t>hace</w:t>
      </w:r>
      <w:r w:rsidRPr="00030AD8">
        <w:rPr>
          <w:rFonts w:ascii="Aptos Narrow" w:hAnsi="Aptos Narrow"/>
          <w:sz w:val="22"/>
          <w:szCs w:val="22"/>
        </w:rPr>
        <w:t>rlo de forma presencial</w:t>
      </w:r>
      <w:r w:rsidR="00231B5F">
        <w:rPr>
          <w:rFonts w:ascii="Aptos Narrow" w:hAnsi="Aptos Narrow"/>
          <w:sz w:val="22"/>
          <w:szCs w:val="22"/>
        </w:rPr>
        <w:t xml:space="preserve">, </w:t>
      </w:r>
      <w:r w:rsidR="004F6E19">
        <w:rPr>
          <w:rFonts w:ascii="Aptos Narrow" w:hAnsi="Aptos Narrow"/>
          <w:sz w:val="22"/>
          <w:szCs w:val="22"/>
        </w:rPr>
        <w:t xml:space="preserve">en el horario habitual </w:t>
      </w:r>
      <w:r w:rsidR="00407706">
        <w:rPr>
          <w:rFonts w:ascii="Aptos Narrow" w:hAnsi="Aptos Narrow"/>
          <w:sz w:val="22"/>
          <w:szCs w:val="22"/>
        </w:rPr>
        <w:t>que tengan dispuesto para ello</w:t>
      </w:r>
      <w:r w:rsidRPr="00030AD8">
        <w:rPr>
          <w:rFonts w:ascii="Aptos Narrow" w:hAnsi="Aptos Narrow"/>
          <w:sz w:val="22"/>
          <w:szCs w:val="22"/>
        </w:rPr>
        <w:t xml:space="preserve">. </w:t>
      </w:r>
      <w:r w:rsidR="00540C49">
        <w:rPr>
          <w:rFonts w:ascii="Aptos Narrow" w:hAnsi="Aptos Narrow"/>
          <w:sz w:val="22"/>
          <w:szCs w:val="22"/>
        </w:rPr>
        <w:t xml:space="preserve">Para consultar el listado </w:t>
      </w:r>
      <w:r w:rsidR="0000089A">
        <w:rPr>
          <w:rFonts w:ascii="Aptos Narrow" w:hAnsi="Aptos Narrow"/>
          <w:sz w:val="22"/>
          <w:szCs w:val="22"/>
        </w:rPr>
        <w:t>d</w:t>
      </w:r>
      <w:r w:rsidR="00540C49">
        <w:rPr>
          <w:rFonts w:ascii="Aptos Narrow" w:hAnsi="Aptos Narrow"/>
          <w:sz w:val="22"/>
          <w:szCs w:val="22"/>
        </w:rPr>
        <w:t xml:space="preserve">e consulados colombianos en el exterior, visite la página </w:t>
      </w:r>
      <w:r w:rsidR="00540C49" w:rsidRPr="0000089A">
        <w:rPr>
          <w:rFonts w:ascii="Aptos Narrow" w:hAnsi="Aptos Narrow"/>
          <w:i/>
          <w:iCs/>
          <w:sz w:val="22"/>
          <w:szCs w:val="22"/>
        </w:rPr>
        <w:t>web</w:t>
      </w:r>
      <w:r w:rsidR="00540C49">
        <w:rPr>
          <w:rFonts w:ascii="Aptos Narrow" w:hAnsi="Aptos Narrow"/>
          <w:sz w:val="22"/>
          <w:szCs w:val="22"/>
        </w:rPr>
        <w:t xml:space="preserve"> de la Cancillería.</w:t>
      </w:r>
    </w:p>
    <w:p w14:paraId="50B11F3C" w14:textId="77777777" w:rsidR="00030AD8" w:rsidRDefault="00030AD8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</w:p>
    <w:p w14:paraId="360818D7" w14:textId="5D0622D1" w:rsidR="00030AD8" w:rsidRPr="00030AD8" w:rsidRDefault="00030AD8" w:rsidP="00030AD8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bookmarkStart w:id="0" w:name="_GoBack"/>
      <w:r w:rsidRPr="00F421D5">
        <w:rPr>
          <w:rFonts w:ascii="Aptos Narrow" w:hAnsi="Aptos Narrow"/>
          <w:b/>
          <w:bCs/>
          <w:sz w:val="22"/>
          <w:szCs w:val="22"/>
        </w:rPr>
        <w:t>INSCRIPCIÓN</w:t>
      </w:r>
      <w:r w:rsidR="00933641">
        <w:rPr>
          <w:rFonts w:ascii="Aptos Narrow" w:hAnsi="Aptos Narrow"/>
          <w:b/>
          <w:bCs/>
          <w:sz w:val="22"/>
          <w:szCs w:val="22"/>
        </w:rPr>
        <w:t xml:space="preserve"> NO PRESENCIAL</w:t>
      </w:r>
      <w:r w:rsidR="00A82271">
        <w:rPr>
          <w:rFonts w:ascii="Aptos Narrow" w:hAnsi="Aptos Narrow"/>
          <w:b/>
          <w:bCs/>
          <w:sz w:val="22"/>
          <w:szCs w:val="22"/>
        </w:rPr>
        <w:t xml:space="preserve"> </w:t>
      </w:r>
      <w:r w:rsidR="00D922B3">
        <w:rPr>
          <w:rFonts w:ascii="Aptos Narrow" w:hAnsi="Aptos Narrow"/>
          <w:b/>
          <w:bCs/>
          <w:sz w:val="22"/>
          <w:szCs w:val="22"/>
        </w:rPr>
        <w:t>-</w:t>
      </w:r>
      <w:r w:rsidR="00A82271">
        <w:rPr>
          <w:rFonts w:ascii="Aptos Narrow" w:hAnsi="Aptos Narrow"/>
          <w:b/>
          <w:bCs/>
          <w:sz w:val="22"/>
          <w:szCs w:val="22"/>
        </w:rPr>
        <w:t xml:space="preserve"> </w:t>
      </w:r>
      <w:r w:rsidR="00D922B3">
        <w:rPr>
          <w:rFonts w:ascii="Aptos Narrow" w:hAnsi="Aptos Narrow"/>
          <w:b/>
          <w:bCs/>
          <w:sz w:val="22"/>
          <w:szCs w:val="22"/>
        </w:rPr>
        <w:t>PREGUNTAS FRECUENTES</w:t>
      </w:r>
    </w:p>
    <w:bookmarkEnd w:id="0"/>
    <w:p w14:paraId="12A89E42" w14:textId="2FCAC3C2" w:rsidR="00B317A6" w:rsidRDefault="00B317A6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B317A6">
        <w:rPr>
          <w:rFonts w:ascii="Aptos Narrow" w:hAnsi="Aptos Narrow"/>
          <w:b/>
          <w:bCs/>
          <w:sz w:val="22"/>
          <w:szCs w:val="22"/>
        </w:rPr>
        <w:t xml:space="preserve">La página de inscripción no carga correctamente / </w:t>
      </w:r>
      <w:r>
        <w:rPr>
          <w:rFonts w:ascii="Aptos Narrow" w:hAnsi="Aptos Narrow"/>
          <w:b/>
          <w:bCs/>
          <w:sz w:val="22"/>
          <w:szCs w:val="22"/>
        </w:rPr>
        <w:t>el</w:t>
      </w:r>
      <w:r w:rsidRPr="00B317A6">
        <w:rPr>
          <w:rFonts w:ascii="Aptos Narrow" w:hAnsi="Aptos Narrow"/>
          <w:b/>
          <w:bCs/>
          <w:sz w:val="22"/>
          <w:szCs w:val="22"/>
        </w:rPr>
        <w:t xml:space="preserve"> navegador no es compatible:</w:t>
      </w:r>
      <w:r w:rsidRPr="002B7A56">
        <w:rPr>
          <w:rFonts w:ascii="Aptos Narrow" w:hAnsi="Aptos Narrow"/>
          <w:sz w:val="22"/>
          <w:szCs w:val="22"/>
        </w:rPr>
        <w:t xml:space="preserve"> Verifique que su conexión a Internet sea estable y que no tenga restricciones</w:t>
      </w:r>
      <w:r w:rsidR="007C27A0">
        <w:rPr>
          <w:rFonts w:ascii="Aptos Narrow" w:hAnsi="Aptos Narrow"/>
          <w:sz w:val="22"/>
          <w:szCs w:val="22"/>
        </w:rPr>
        <w:t xml:space="preserve"> de acceso</w:t>
      </w:r>
      <w:r w:rsidRPr="002B7A56">
        <w:rPr>
          <w:rFonts w:ascii="Aptos Narrow" w:hAnsi="Aptos Narrow"/>
          <w:sz w:val="22"/>
          <w:szCs w:val="22"/>
        </w:rPr>
        <w:t xml:space="preserve">. Adicionalmente, </w:t>
      </w:r>
      <w:r>
        <w:rPr>
          <w:rFonts w:ascii="Aptos Narrow" w:hAnsi="Aptos Narrow"/>
          <w:sz w:val="22"/>
          <w:szCs w:val="22"/>
        </w:rPr>
        <w:t>u</w:t>
      </w:r>
      <w:r w:rsidRPr="002B7A56">
        <w:rPr>
          <w:rFonts w:ascii="Aptos Narrow" w:hAnsi="Aptos Narrow"/>
          <w:sz w:val="22"/>
          <w:szCs w:val="22"/>
        </w:rPr>
        <w:t>tilice el navegador Chrome para celulares Android, o Safari para celulares IOS (iPhone)</w:t>
      </w:r>
      <w:r>
        <w:rPr>
          <w:rFonts w:ascii="Aptos Narrow" w:hAnsi="Aptos Narrow"/>
          <w:sz w:val="22"/>
          <w:szCs w:val="22"/>
        </w:rPr>
        <w:t>.</w:t>
      </w:r>
    </w:p>
    <w:p w14:paraId="7CF6B751" w14:textId="225FA17D" w:rsidR="00685BF5" w:rsidRPr="00685BF5" w:rsidRDefault="00685BF5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685BF5">
        <w:rPr>
          <w:rFonts w:ascii="Aptos Narrow" w:hAnsi="Aptos Narrow"/>
          <w:b/>
          <w:bCs/>
          <w:sz w:val="22"/>
          <w:szCs w:val="22"/>
        </w:rPr>
        <w:t>Estoy tratando de ingresar desde un computador y el sistema me indica que mi dispositivo no es compatible</w:t>
      </w:r>
      <w:r w:rsidR="00A82271">
        <w:rPr>
          <w:rFonts w:ascii="Aptos Narrow" w:hAnsi="Aptos Narrow"/>
          <w:b/>
          <w:bCs/>
          <w:sz w:val="22"/>
          <w:szCs w:val="22"/>
        </w:rPr>
        <w:t xml:space="preserve">: </w:t>
      </w:r>
      <w:r w:rsidR="00D922B3">
        <w:rPr>
          <w:rFonts w:ascii="Aptos Narrow" w:hAnsi="Aptos Narrow"/>
          <w:sz w:val="22"/>
          <w:szCs w:val="22"/>
        </w:rPr>
        <w:t>E</w:t>
      </w:r>
      <w:r w:rsidRPr="00685BF5">
        <w:rPr>
          <w:rFonts w:ascii="Aptos Narrow" w:hAnsi="Aptos Narrow"/>
          <w:sz w:val="22"/>
          <w:szCs w:val="22"/>
        </w:rPr>
        <w:t xml:space="preserve">l proceso de inscripción no presencial debe realizarse únicamente en un dispositivo </w:t>
      </w:r>
      <w:r w:rsidR="00D61306" w:rsidRPr="00685BF5">
        <w:rPr>
          <w:rFonts w:ascii="Aptos Narrow" w:hAnsi="Aptos Narrow"/>
          <w:sz w:val="22"/>
          <w:szCs w:val="22"/>
        </w:rPr>
        <w:t>móvil</w:t>
      </w:r>
      <w:r w:rsidRPr="00685BF5">
        <w:rPr>
          <w:rFonts w:ascii="Aptos Narrow" w:hAnsi="Aptos Narrow"/>
          <w:sz w:val="22"/>
          <w:szCs w:val="22"/>
        </w:rPr>
        <w:t xml:space="preserve"> (</w:t>
      </w:r>
      <w:proofErr w:type="spellStart"/>
      <w:r w:rsidRPr="00887373">
        <w:rPr>
          <w:rFonts w:ascii="Aptos Narrow" w:hAnsi="Aptos Narrow"/>
          <w:i/>
          <w:iCs/>
          <w:sz w:val="22"/>
          <w:szCs w:val="22"/>
        </w:rPr>
        <w:t>smartphone</w:t>
      </w:r>
      <w:proofErr w:type="spellEnd"/>
      <w:r w:rsidRPr="00685BF5">
        <w:rPr>
          <w:rFonts w:ascii="Aptos Narrow" w:hAnsi="Aptos Narrow"/>
          <w:sz w:val="22"/>
          <w:szCs w:val="22"/>
        </w:rPr>
        <w:t>)</w:t>
      </w:r>
      <w:r w:rsidR="00D61306">
        <w:rPr>
          <w:rFonts w:ascii="Aptos Narrow" w:hAnsi="Aptos Narrow"/>
          <w:sz w:val="22"/>
          <w:szCs w:val="22"/>
        </w:rPr>
        <w:t>,</w:t>
      </w:r>
      <w:r w:rsidRPr="00685BF5">
        <w:rPr>
          <w:rFonts w:ascii="Aptos Narrow" w:hAnsi="Aptos Narrow"/>
          <w:sz w:val="22"/>
          <w:szCs w:val="22"/>
        </w:rPr>
        <w:t xml:space="preserve"> y no desde un computador. P</w:t>
      </w:r>
      <w:r w:rsidR="00887373">
        <w:rPr>
          <w:rFonts w:ascii="Aptos Narrow" w:hAnsi="Aptos Narrow"/>
          <w:sz w:val="22"/>
          <w:szCs w:val="22"/>
        </w:rPr>
        <w:t>ara continuar</w:t>
      </w:r>
      <w:r w:rsidRPr="00685BF5">
        <w:rPr>
          <w:rFonts w:ascii="Aptos Narrow" w:hAnsi="Aptos Narrow"/>
          <w:sz w:val="22"/>
          <w:szCs w:val="22"/>
        </w:rPr>
        <w:t>, escan</w:t>
      </w:r>
      <w:r w:rsidR="00887373">
        <w:rPr>
          <w:rFonts w:ascii="Aptos Narrow" w:hAnsi="Aptos Narrow"/>
          <w:sz w:val="22"/>
          <w:szCs w:val="22"/>
        </w:rPr>
        <w:t>e</w:t>
      </w:r>
      <w:r w:rsidRPr="00685BF5">
        <w:rPr>
          <w:rFonts w:ascii="Aptos Narrow" w:hAnsi="Aptos Narrow"/>
          <w:sz w:val="22"/>
          <w:szCs w:val="22"/>
        </w:rPr>
        <w:t>e con un celular el código QR que aparece en su computador.</w:t>
      </w:r>
    </w:p>
    <w:p w14:paraId="68A5B7E0" w14:textId="465022F3" w:rsidR="00685BF5" w:rsidRPr="00E05BAC" w:rsidRDefault="00685BF5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E05BAC">
        <w:rPr>
          <w:rFonts w:ascii="Aptos Narrow" w:hAnsi="Aptos Narrow"/>
          <w:b/>
          <w:bCs/>
          <w:sz w:val="22"/>
          <w:szCs w:val="22"/>
        </w:rPr>
        <w:t xml:space="preserve">Estoy </w:t>
      </w:r>
      <w:r w:rsidR="00887373" w:rsidRPr="00E05BAC">
        <w:rPr>
          <w:rFonts w:ascii="Aptos Narrow" w:hAnsi="Aptos Narrow"/>
          <w:b/>
          <w:bCs/>
          <w:sz w:val="22"/>
          <w:szCs w:val="22"/>
        </w:rPr>
        <w:t>tratando</w:t>
      </w:r>
      <w:r w:rsidRPr="00E05BAC">
        <w:rPr>
          <w:rFonts w:ascii="Aptos Narrow" w:hAnsi="Aptos Narrow"/>
          <w:b/>
          <w:bCs/>
          <w:sz w:val="22"/>
          <w:szCs w:val="22"/>
        </w:rPr>
        <w:t xml:space="preserve"> de ingresar desde un celular y el sistema me indica que mi dispositivo no es compatible:</w:t>
      </w:r>
      <w:r w:rsidRPr="00E05BAC">
        <w:rPr>
          <w:rFonts w:ascii="Aptos Narrow" w:hAnsi="Aptos Narrow"/>
          <w:sz w:val="22"/>
          <w:szCs w:val="22"/>
        </w:rPr>
        <w:t xml:space="preserve"> Valide que el celular que está utilizando cuente con un sistema operativo actual</w:t>
      </w:r>
      <w:r w:rsidR="007C27A0">
        <w:rPr>
          <w:rFonts w:ascii="Aptos Narrow" w:hAnsi="Aptos Narrow"/>
          <w:sz w:val="22"/>
          <w:szCs w:val="22"/>
        </w:rPr>
        <w:t>,</w:t>
      </w:r>
      <w:r w:rsidR="007C27A0" w:rsidRPr="007C27A0">
        <w:rPr>
          <w:rFonts w:ascii="Aptos Narrow" w:hAnsi="Aptos Narrow"/>
          <w:sz w:val="22"/>
          <w:szCs w:val="22"/>
        </w:rPr>
        <w:t xml:space="preserve"> </w:t>
      </w:r>
      <w:r w:rsidR="007C27A0">
        <w:rPr>
          <w:rFonts w:ascii="Aptos Narrow" w:hAnsi="Aptos Narrow"/>
          <w:sz w:val="22"/>
          <w:szCs w:val="22"/>
        </w:rPr>
        <w:t>a</w:t>
      </w:r>
      <w:r w:rsidR="007C27A0" w:rsidRPr="002B7A56">
        <w:rPr>
          <w:rFonts w:ascii="Aptos Narrow" w:hAnsi="Aptos Narrow"/>
          <w:sz w:val="22"/>
          <w:szCs w:val="22"/>
        </w:rPr>
        <w:t xml:space="preserve">dicionalmente, </w:t>
      </w:r>
      <w:r w:rsidR="007C27A0">
        <w:rPr>
          <w:rFonts w:ascii="Aptos Narrow" w:hAnsi="Aptos Narrow"/>
          <w:sz w:val="22"/>
          <w:szCs w:val="22"/>
        </w:rPr>
        <w:t>u</w:t>
      </w:r>
      <w:r w:rsidR="007C27A0" w:rsidRPr="002B7A56">
        <w:rPr>
          <w:rFonts w:ascii="Aptos Narrow" w:hAnsi="Aptos Narrow"/>
          <w:sz w:val="22"/>
          <w:szCs w:val="22"/>
        </w:rPr>
        <w:t>tilice el navegador Chrome para celulares Android, o Safari para celulares IOS (iPhone)</w:t>
      </w:r>
      <w:r w:rsidR="007C27A0">
        <w:rPr>
          <w:rFonts w:ascii="Aptos Narrow" w:hAnsi="Aptos Narrow"/>
          <w:sz w:val="22"/>
          <w:szCs w:val="22"/>
        </w:rPr>
        <w:t xml:space="preserve">. Si el inconveniente persiste, </w:t>
      </w:r>
      <w:r w:rsidRPr="00E05BAC">
        <w:rPr>
          <w:rFonts w:ascii="Aptos Narrow" w:hAnsi="Aptos Narrow"/>
          <w:sz w:val="22"/>
          <w:szCs w:val="22"/>
        </w:rPr>
        <w:t>intente con otro celular que cumpla con esta característica</w:t>
      </w:r>
      <w:r w:rsidR="006059F7">
        <w:rPr>
          <w:rFonts w:ascii="Aptos Narrow" w:hAnsi="Aptos Narrow"/>
          <w:sz w:val="22"/>
          <w:szCs w:val="22"/>
        </w:rPr>
        <w:t>.</w:t>
      </w:r>
    </w:p>
    <w:p w14:paraId="69CBFBE0" w14:textId="70EF3ACD" w:rsidR="00B317A6" w:rsidRDefault="00B317A6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B317A6">
        <w:rPr>
          <w:rFonts w:ascii="Aptos Narrow" w:hAnsi="Aptos Narrow"/>
          <w:b/>
          <w:bCs/>
          <w:sz w:val="22"/>
          <w:szCs w:val="22"/>
        </w:rPr>
        <w:t>Su dispositivo no cumple el prerrequisito de cámara:</w:t>
      </w:r>
      <w:r w:rsidRPr="002B7A56">
        <w:rPr>
          <w:rFonts w:ascii="Aptos Narrow" w:hAnsi="Aptos Narrow"/>
          <w:sz w:val="22"/>
          <w:szCs w:val="22"/>
        </w:rPr>
        <w:t xml:space="preserve"> Realice el proceso desde otro celular que cuente con una cámara frontal de mínimo dos (2) megapíxeles y repita el proceso</w:t>
      </w:r>
      <w:r>
        <w:rPr>
          <w:rFonts w:ascii="Aptos Narrow" w:hAnsi="Aptos Narrow"/>
          <w:sz w:val="22"/>
          <w:szCs w:val="22"/>
        </w:rPr>
        <w:t>.</w:t>
      </w:r>
    </w:p>
    <w:p w14:paraId="518ABF87" w14:textId="44E6841C" w:rsidR="00B317A6" w:rsidRPr="00CA3D30" w:rsidRDefault="00B317A6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color w:val="FF0000"/>
          <w:sz w:val="22"/>
          <w:szCs w:val="22"/>
        </w:rPr>
      </w:pPr>
      <w:r w:rsidRPr="00CA3D30">
        <w:rPr>
          <w:rFonts w:ascii="Aptos Narrow" w:hAnsi="Aptos Narrow"/>
          <w:b/>
          <w:bCs/>
          <w:color w:val="FF0000"/>
          <w:sz w:val="22"/>
          <w:szCs w:val="22"/>
        </w:rPr>
        <w:t>Su dispositivo no tiene activado el GPS:</w:t>
      </w:r>
      <w:r w:rsidRPr="00CA3D30">
        <w:rPr>
          <w:rFonts w:ascii="Aptos Narrow" w:hAnsi="Aptos Narrow"/>
          <w:color w:val="FF0000"/>
          <w:sz w:val="22"/>
          <w:szCs w:val="22"/>
        </w:rPr>
        <w:t xml:space="preserve"> Acceda al siguiente video</w:t>
      </w:r>
      <w:r w:rsidR="007C27A0" w:rsidRPr="00CA3D30">
        <w:rPr>
          <w:rFonts w:ascii="Aptos Narrow" w:hAnsi="Aptos Narrow"/>
          <w:color w:val="FF0000"/>
          <w:sz w:val="22"/>
          <w:szCs w:val="22"/>
        </w:rPr>
        <w:t xml:space="preserve"> </w:t>
      </w:r>
      <w:r w:rsidR="007C27A0" w:rsidRPr="00CA3D30">
        <w:rPr>
          <w:rFonts w:ascii="Aptos Narrow" w:hAnsi="Aptos Narrow"/>
          <w:color w:val="FF0000"/>
          <w:sz w:val="22"/>
          <w:szCs w:val="22"/>
          <w:highlight w:val="yellow"/>
        </w:rPr>
        <w:t>PENDIENTE VIDEO</w:t>
      </w:r>
      <w:r w:rsidRPr="00CA3D30">
        <w:rPr>
          <w:rFonts w:ascii="Aptos Narrow" w:hAnsi="Aptos Narrow"/>
          <w:color w:val="FF0000"/>
          <w:sz w:val="22"/>
          <w:szCs w:val="22"/>
        </w:rPr>
        <w:t xml:space="preserve"> [abrir como ventana emergente] para conocer cómo realizar la activación del GPS.</w:t>
      </w:r>
    </w:p>
    <w:p w14:paraId="025693FF" w14:textId="2F37AEBD" w:rsidR="00030AD8" w:rsidRDefault="00030AD8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6059F7">
        <w:rPr>
          <w:rFonts w:ascii="Aptos Narrow" w:hAnsi="Aptos Narrow"/>
          <w:b/>
          <w:bCs/>
          <w:sz w:val="22"/>
          <w:szCs w:val="22"/>
        </w:rPr>
        <w:lastRenderedPageBreak/>
        <w:t>Los datos ingresados no han sido encontrados en el sistema</w:t>
      </w:r>
      <w:r w:rsidR="007D2D23" w:rsidRPr="006059F7">
        <w:rPr>
          <w:rFonts w:ascii="Aptos Narrow" w:hAnsi="Aptos Narrow"/>
          <w:b/>
          <w:bCs/>
          <w:sz w:val="22"/>
          <w:szCs w:val="22"/>
        </w:rPr>
        <w:t>:</w:t>
      </w:r>
      <w:r w:rsidR="007D2D23" w:rsidRPr="007D2D23">
        <w:rPr>
          <w:rFonts w:ascii="Aptos Narrow" w:hAnsi="Aptos Narrow"/>
          <w:sz w:val="22"/>
          <w:szCs w:val="22"/>
        </w:rPr>
        <w:t xml:space="preserve"> </w:t>
      </w:r>
      <w:r w:rsidRPr="007D2D23">
        <w:rPr>
          <w:rFonts w:ascii="Aptos Narrow" w:hAnsi="Aptos Narrow"/>
          <w:sz w:val="22"/>
          <w:szCs w:val="22"/>
        </w:rPr>
        <w:t>Verifique que los datos ingresados correspondan a los mismos registrados en su cédula de ciudadanía colombiana</w:t>
      </w:r>
      <w:r w:rsidR="007D2D23">
        <w:rPr>
          <w:rFonts w:ascii="Aptos Narrow" w:hAnsi="Aptos Narrow"/>
          <w:sz w:val="22"/>
          <w:szCs w:val="22"/>
        </w:rPr>
        <w:t>.</w:t>
      </w:r>
    </w:p>
    <w:p w14:paraId="0215F7F4" w14:textId="3F7CF55F" w:rsidR="00030AD8" w:rsidRPr="00725D92" w:rsidRDefault="00030AD8" w:rsidP="007C27A0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color w:val="00B0F0"/>
          <w:sz w:val="22"/>
          <w:szCs w:val="22"/>
        </w:rPr>
      </w:pPr>
      <w:r w:rsidRPr="00725D92">
        <w:rPr>
          <w:rFonts w:ascii="Aptos Narrow" w:hAnsi="Aptos Narrow"/>
          <w:b/>
          <w:bCs/>
          <w:color w:val="00B0F0"/>
          <w:sz w:val="22"/>
          <w:szCs w:val="22"/>
        </w:rPr>
        <w:t>El puesto de votación que quiero elegir no aparece en la lista</w:t>
      </w:r>
      <w:r w:rsidR="006C153B" w:rsidRPr="00725D92">
        <w:rPr>
          <w:rFonts w:ascii="Aptos Narrow" w:hAnsi="Aptos Narrow"/>
          <w:b/>
          <w:bCs/>
          <w:color w:val="00B0F0"/>
          <w:sz w:val="22"/>
          <w:szCs w:val="22"/>
        </w:rPr>
        <w:t>:</w:t>
      </w:r>
      <w:r w:rsidR="006C153B" w:rsidRPr="00725D92">
        <w:rPr>
          <w:rFonts w:ascii="Aptos Narrow" w:hAnsi="Aptos Narrow"/>
          <w:color w:val="00B0F0"/>
          <w:sz w:val="22"/>
          <w:szCs w:val="22"/>
        </w:rPr>
        <w:t xml:space="preserve"> T</w:t>
      </w:r>
      <w:r w:rsidRPr="00725D92">
        <w:rPr>
          <w:rFonts w:ascii="Aptos Narrow" w:hAnsi="Aptos Narrow"/>
          <w:color w:val="00B0F0"/>
          <w:sz w:val="22"/>
          <w:szCs w:val="22"/>
        </w:rPr>
        <w:t xml:space="preserve">enga en cuenta que hay puestos de votación que no admiten </w:t>
      </w:r>
      <w:r w:rsidR="006C153B" w:rsidRPr="00725D92">
        <w:rPr>
          <w:rFonts w:ascii="Aptos Narrow" w:hAnsi="Aptos Narrow"/>
          <w:color w:val="00B0F0"/>
          <w:sz w:val="22"/>
          <w:szCs w:val="22"/>
        </w:rPr>
        <w:t>más</w:t>
      </w:r>
      <w:r w:rsidRPr="00725D92">
        <w:rPr>
          <w:rFonts w:ascii="Aptos Narrow" w:hAnsi="Aptos Narrow"/>
          <w:color w:val="00B0F0"/>
          <w:sz w:val="22"/>
          <w:szCs w:val="22"/>
        </w:rPr>
        <w:t xml:space="preserve"> trámites de inscripción; por lo tanto, seleccione otro puesto de votación cercano a su lugar de residencia</w:t>
      </w:r>
      <w:r w:rsidR="006C153B" w:rsidRPr="00725D92">
        <w:rPr>
          <w:rFonts w:ascii="Aptos Narrow" w:hAnsi="Aptos Narrow"/>
          <w:color w:val="00B0F0"/>
          <w:sz w:val="22"/>
          <w:szCs w:val="22"/>
        </w:rPr>
        <w:t>.</w:t>
      </w:r>
      <w:r w:rsidR="007C27A0" w:rsidRPr="00725D92">
        <w:rPr>
          <w:rFonts w:ascii="Aptos Narrow" w:hAnsi="Aptos Narrow"/>
          <w:color w:val="00B0F0"/>
          <w:sz w:val="22"/>
          <w:szCs w:val="22"/>
        </w:rPr>
        <w:t xml:space="preserve"> </w:t>
      </w:r>
      <w:r w:rsidR="007C27A0" w:rsidRPr="00725D92">
        <w:rPr>
          <w:rFonts w:ascii="Aptos Narrow" w:hAnsi="Aptos Narrow"/>
          <w:color w:val="00B0F0"/>
          <w:sz w:val="22"/>
          <w:szCs w:val="22"/>
          <w:highlight w:val="yellow"/>
        </w:rPr>
        <w:t xml:space="preserve">CONSULTAR ARCHIVO DIVIPOLE SEGÚN </w:t>
      </w:r>
      <w:proofErr w:type="gramStart"/>
      <w:r w:rsidR="007C27A0" w:rsidRPr="00725D92">
        <w:rPr>
          <w:rFonts w:ascii="Aptos Narrow" w:hAnsi="Aptos Narrow"/>
          <w:color w:val="00B0F0"/>
          <w:sz w:val="22"/>
          <w:szCs w:val="22"/>
          <w:highlight w:val="yellow"/>
        </w:rPr>
        <w:t>PAIS  e</w:t>
      </w:r>
      <w:proofErr w:type="gramEnd"/>
      <w:r w:rsidR="007C27A0" w:rsidRPr="00725D92">
        <w:rPr>
          <w:rFonts w:ascii="Aptos Narrow" w:hAnsi="Aptos Narrow"/>
          <w:color w:val="00B0F0"/>
          <w:sz w:val="22"/>
          <w:szCs w:val="22"/>
          <w:highlight w:val="yellow"/>
        </w:rPr>
        <w:t xml:space="preserve"> indicar puestos</w:t>
      </w:r>
    </w:p>
    <w:p w14:paraId="4504D434" w14:textId="71413934" w:rsidR="00030AD8" w:rsidRDefault="00341B00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A509FF">
        <w:rPr>
          <w:rFonts w:ascii="Aptos Narrow" w:hAnsi="Aptos Narrow"/>
          <w:b/>
          <w:bCs/>
          <w:sz w:val="22"/>
          <w:szCs w:val="22"/>
        </w:rPr>
        <w:t xml:space="preserve">La ciudad o </w:t>
      </w:r>
      <w:r w:rsidR="00030AD8" w:rsidRPr="00A509FF">
        <w:rPr>
          <w:rFonts w:ascii="Aptos Narrow" w:hAnsi="Aptos Narrow"/>
          <w:b/>
          <w:bCs/>
          <w:sz w:val="22"/>
          <w:szCs w:val="22"/>
        </w:rPr>
        <w:t>país en el que resido no aparece en el listado de puestos de votación</w:t>
      </w:r>
      <w:r w:rsidR="00C54F36" w:rsidRPr="00A509FF">
        <w:rPr>
          <w:rFonts w:ascii="Aptos Narrow" w:hAnsi="Aptos Narrow"/>
          <w:b/>
          <w:bCs/>
          <w:sz w:val="22"/>
          <w:szCs w:val="22"/>
        </w:rPr>
        <w:t>:</w:t>
      </w:r>
      <w:r w:rsidR="00C54F36" w:rsidRPr="00C54F36">
        <w:rPr>
          <w:rFonts w:ascii="Aptos Narrow" w:hAnsi="Aptos Narrow"/>
          <w:sz w:val="22"/>
          <w:szCs w:val="22"/>
        </w:rPr>
        <w:t xml:space="preserve"> </w:t>
      </w:r>
      <w:r w:rsidR="00030AD8" w:rsidRPr="00C54F36">
        <w:rPr>
          <w:rFonts w:ascii="Aptos Narrow" w:hAnsi="Aptos Narrow"/>
          <w:sz w:val="22"/>
          <w:szCs w:val="22"/>
        </w:rPr>
        <w:t>Esto se debe a que es</w:t>
      </w:r>
      <w:r w:rsidR="00ED7C21">
        <w:rPr>
          <w:rFonts w:ascii="Aptos Narrow" w:hAnsi="Aptos Narrow"/>
          <w:sz w:val="22"/>
          <w:szCs w:val="22"/>
        </w:rPr>
        <w:t>a ciudad o</w:t>
      </w:r>
      <w:r w:rsidR="00030AD8" w:rsidRPr="00C54F36">
        <w:rPr>
          <w:rFonts w:ascii="Aptos Narrow" w:hAnsi="Aptos Narrow"/>
          <w:sz w:val="22"/>
          <w:szCs w:val="22"/>
        </w:rPr>
        <w:t xml:space="preserve"> país no cuenta con una sede consular o puesto de votación</w:t>
      </w:r>
      <w:r w:rsidR="00852AFC">
        <w:rPr>
          <w:rFonts w:ascii="Aptos Narrow" w:hAnsi="Aptos Narrow"/>
          <w:sz w:val="22"/>
          <w:szCs w:val="22"/>
        </w:rPr>
        <w:t>;</w:t>
      </w:r>
      <w:r w:rsidR="00030AD8" w:rsidRPr="00C54F36">
        <w:rPr>
          <w:rFonts w:ascii="Aptos Narrow" w:hAnsi="Aptos Narrow"/>
          <w:sz w:val="22"/>
          <w:szCs w:val="22"/>
        </w:rPr>
        <w:t xml:space="preserve"> sin embargo, </w:t>
      </w:r>
      <w:r w:rsidR="007C27A0">
        <w:rPr>
          <w:rFonts w:ascii="Aptos Narrow" w:hAnsi="Aptos Narrow"/>
          <w:sz w:val="22"/>
          <w:szCs w:val="22"/>
        </w:rPr>
        <w:t xml:space="preserve">la REGISTRADURIA NACIONAL DEL ESTADO CIVIL </w:t>
      </w:r>
      <w:r w:rsidR="00030AD8" w:rsidRPr="00C54F36">
        <w:rPr>
          <w:rFonts w:ascii="Aptos Narrow" w:hAnsi="Aptos Narrow"/>
          <w:sz w:val="22"/>
          <w:szCs w:val="22"/>
        </w:rPr>
        <w:t>ha dispuesto</w:t>
      </w:r>
      <w:r w:rsidR="00852AFC">
        <w:rPr>
          <w:rFonts w:ascii="Aptos Narrow" w:hAnsi="Aptos Narrow"/>
          <w:sz w:val="22"/>
          <w:szCs w:val="22"/>
        </w:rPr>
        <w:t xml:space="preserve"> </w:t>
      </w:r>
      <w:r w:rsidR="00030AD8" w:rsidRPr="00C54F36">
        <w:rPr>
          <w:rFonts w:ascii="Aptos Narrow" w:hAnsi="Aptos Narrow"/>
          <w:sz w:val="22"/>
          <w:szCs w:val="22"/>
        </w:rPr>
        <w:t xml:space="preserve">consulados en </w:t>
      </w:r>
      <w:r w:rsidR="00852AFC" w:rsidRPr="00C54F36">
        <w:rPr>
          <w:rFonts w:ascii="Aptos Narrow" w:hAnsi="Aptos Narrow"/>
          <w:sz w:val="22"/>
          <w:szCs w:val="22"/>
        </w:rPr>
        <w:t>países</w:t>
      </w:r>
      <w:r w:rsidR="00030AD8" w:rsidRPr="00C54F36">
        <w:rPr>
          <w:rFonts w:ascii="Aptos Narrow" w:hAnsi="Aptos Narrow"/>
          <w:sz w:val="22"/>
          <w:szCs w:val="22"/>
        </w:rPr>
        <w:t xml:space="preserve"> cercanos para que pueda ejercer su derecho al voto.</w:t>
      </w:r>
      <w:r w:rsidR="007C27A0">
        <w:rPr>
          <w:rFonts w:ascii="Aptos Narrow" w:hAnsi="Aptos Narrow"/>
          <w:sz w:val="22"/>
          <w:szCs w:val="22"/>
        </w:rPr>
        <w:t xml:space="preserve"> Por favor consulte el </w:t>
      </w:r>
      <w:proofErr w:type="spellStart"/>
      <w:r w:rsidR="007C27A0">
        <w:rPr>
          <w:rFonts w:ascii="Aptos Narrow" w:hAnsi="Aptos Narrow"/>
          <w:sz w:val="22"/>
          <w:szCs w:val="22"/>
        </w:rPr>
        <w:t>mas</w:t>
      </w:r>
      <w:proofErr w:type="spellEnd"/>
      <w:r w:rsidR="007C27A0">
        <w:rPr>
          <w:rFonts w:ascii="Aptos Narrow" w:hAnsi="Aptos Narrow"/>
          <w:sz w:val="22"/>
          <w:szCs w:val="22"/>
        </w:rPr>
        <w:t xml:space="preserve"> cercano a su lugar de residencia.</w:t>
      </w:r>
    </w:p>
    <w:p w14:paraId="09666F3D" w14:textId="4605001A" w:rsidR="00030AD8" w:rsidRDefault="00030AD8" w:rsidP="00A509FF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sz w:val="22"/>
          <w:szCs w:val="22"/>
        </w:rPr>
      </w:pPr>
      <w:r w:rsidRPr="00A509FF">
        <w:rPr>
          <w:rFonts w:ascii="Aptos Narrow" w:hAnsi="Aptos Narrow"/>
          <w:b/>
          <w:bCs/>
          <w:sz w:val="22"/>
          <w:szCs w:val="22"/>
        </w:rPr>
        <w:t>Tengo un trámite de inscripción en curso, pero el sistema no me permite finalizarlo</w:t>
      </w:r>
      <w:r w:rsidR="007E5A85" w:rsidRPr="00A509FF">
        <w:rPr>
          <w:rFonts w:ascii="Aptos Narrow" w:hAnsi="Aptos Narrow"/>
          <w:b/>
          <w:bCs/>
          <w:sz w:val="22"/>
          <w:szCs w:val="22"/>
        </w:rPr>
        <w:t>:</w:t>
      </w:r>
      <w:r w:rsidR="007E5A85" w:rsidRPr="007E5A85">
        <w:rPr>
          <w:rFonts w:ascii="Aptos Narrow" w:hAnsi="Aptos Narrow"/>
          <w:sz w:val="22"/>
          <w:szCs w:val="22"/>
        </w:rPr>
        <w:t xml:space="preserve"> </w:t>
      </w:r>
      <w:r w:rsidRPr="007E5A85">
        <w:rPr>
          <w:rFonts w:ascii="Aptos Narrow" w:hAnsi="Aptos Narrow"/>
          <w:sz w:val="22"/>
          <w:szCs w:val="22"/>
        </w:rPr>
        <w:t>Recuerde que</w:t>
      </w:r>
      <w:r w:rsidR="00A509FF">
        <w:rPr>
          <w:rFonts w:ascii="Aptos Narrow" w:hAnsi="Aptos Narrow"/>
          <w:sz w:val="22"/>
          <w:szCs w:val="22"/>
        </w:rPr>
        <w:t>,</w:t>
      </w:r>
      <w:r w:rsidRPr="007E5A85">
        <w:rPr>
          <w:rFonts w:ascii="Aptos Narrow" w:hAnsi="Aptos Narrow"/>
          <w:sz w:val="22"/>
          <w:szCs w:val="22"/>
        </w:rPr>
        <w:t xml:space="preserve"> si usted no ha terminado el proceso de autenticación biométrica facial dentro de </w:t>
      </w:r>
      <w:r w:rsidR="007C27A0">
        <w:rPr>
          <w:rFonts w:ascii="Aptos Narrow" w:hAnsi="Aptos Narrow"/>
          <w:sz w:val="22"/>
          <w:szCs w:val="22"/>
        </w:rPr>
        <w:t>las 24 horas</w:t>
      </w:r>
      <w:r w:rsidRPr="007E5A85">
        <w:rPr>
          <w:rFonts w:ascii="Aptos Narrow" w:hAnsi="Aptos Narrow"/>
          <w:sz w:val="22"/>
          <w:szCs w:val="22"/>
        </w:rPr>
        <w:t xml:space="preserve"> de haberlo comenzado, el sistema lo cancela</w:t>
      </w:r>
      <w:r w:rsidR="00A509FF">
        <w:rPr>
          <w:rFonts w:ascii="Aptos Narrow" w:hAnsi="Aptos Narrow"/>
          <w:sz w:val="22"/>
          <w:szCs w:val="22"/>
        </w:rPr>
        <w:t>rá</w:t>
      </w:r>
      <w:r w:rsidRPr="007E5A85">
        <w:rPr>
          <w:rFonts w:ascii="Aptos Narrow" w:hAnsi="Aptos Narrow"/>
          <w:sz w:val="22"/>
          <w:szCs w:val="22"/>
        </w:rPr>
        <w:t xml:space="preserve"> automáticamente</w:t>
      </w:r>
      <w:r w:rsidR="00431684">
        <w:rPr>
          <w:rFonts w:ascii="Aptos Narrow" w:hAnsi="Aptos Narrow"/>
          <w:sz w:val="22"/>
          <w:szCs w:val="22"/>
        </w:rPr>
        <w:t>,</w:t>
      </w:r>
      <w:r w:rsidRPr="007E5A85">
        <w:rPr>
          <w:rFonts w:ascii="Aptos Narrow" w:hAnsi="Aptos Narrow"/>
          <w:sz w:val="22"/>
          <w:szCs w:val="22"/>
        </w:rPr>
        <w:t xml:space="preserve"> y deberá realizar un nuevo trámite de inscripción</w:t>
      </w:r>
      <w:r w:rsidR="00431684">
        <w:rPr>
          <w:rFonts w:ascii="Aptos Narrow" w:hAnsi="Aptos Narrow"/>
          <w:sz w:val="22"/>
          <w:szCs w:val="22"/>
        </w:rPr>
        <w:t>.</w:t>
      </w:r>
    </w:p>
    <w:p w14:paraId="6A046CD0" w14:textId="77777777" w:rsidR="007F65AD" w:rsidRPr="007C27A0" w:rsidRDefault="00B701A6" w:rsidP="007F65AD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b/>
          <w:bCs/>
          <w:sz w:val="22"/>
          <w:szCs w:val="22"/>
        </w:rPr>
      </w:pPr>
      <w:r w:rsidRPr="00B701A6">
        <w:rPr>
          <w:rFonts w:ascii="Aptos Narrow" w:hAnsi="Aptos Narrow"/>
          <w:b/>
          <w:bCs/>
          <w:sz w:val="22"/>
          <w:szCs w:val="22"/>
        </w:rPr>
        <w:t>S</w:t>
      </w:r>
      <w:r w:rsidR="00030AD8" w:rsidRPr="00B701A6">
        <w:rPr>
          <w:rFonts w:ascii="Aptos Narrow" w:hAnsi="Aptos Narrow"/>
          <w:b/>
          <w:bCs/>
          <w:sz w:val="22"/>
          <w:szCs w:val="22"/>
        </w:rPr>
        <w:t>u número de documento presenta novedad de vigencia</w:t>
      </w:r>
      <w:r w:rsidR="007F65AD">
        <w:rPr>
          <w:rFonts w:ascii="Aptos Narrow" w:hAnsi="Aptos Narrow"/>
          <w:b/>
          <w:bCs/>
          <w:sz w:val="22"/>
          <w:szCs w:val="22"/>
        </w:rPr>
        <w:t xml:space="preserve"> / novedad de renovación</w:t>
      </w:r>
      <w:r w:rsidRPr="00B701A6">
        <w:rPr>
          <w:rFonts w:ascii="Aptos Narrow" w:hAnsi="Aptos Narrow"/>
          <w:b/>
          <w:bCs/>
          <w:sz w:val="22"/>
          <w:szCs w:val="22"/>
        </w:rPr>
        <w:t>:</w:t>
      </w:r>
      <w:r w:rsidRPr="00B701A6">
        <w:rPr>
          <w:rFonts w:ascii="Aptos Narrow" w:hAnsi="Aptos Narrow"/>
          <w:sz w:val="22"/>
          <w:szCs w:val="22"/>
        </w:rPr>
        <w:t xml:space="preserve"> </w:t>
      </w:r>
      <w:r w:rsidR="00030AD8" w:rsidRPr="00B701A6">
        <w:rPr>
          <w:rFonts w:ascii="Aptos Narrow" w:hAnsi="Aptos Narrow"/>
          <w:sz w:val="22"/>
          <w:szCs w:val="22"/>
        </w:rPr>
        <w:t>Puede continuar con su trámite de inscripción</w:t>
      </w:r>
      <w:r w:rsidR="00462243">
        <w:rPr>
          <w:rFonts w:ascii="Aptos Narrow" w:hAnsi="Aptos Narrow"/>
          <w:sz w:val="22"/>
          <w:szCs w:val="22"/>
        </w:rPr>
        <w:t xml:space="preserve">, pero este </w:t>
      </w:r>
      <w:r w:rsidR="00030AD8" w:rsidRPr="00B701A6">
        <w:rPr>
          <w:rFonts w:ascii="Aptos Narrow" w:hAnsi="Aptos Narrow"/>
          <w:sz w:val="22"/>
          <w:szCs w:val="22"/>
        </w:rPr>
        <w:t xml:space="preserve">quedará en firme una vez resuelva la novedad de vigencia en el consulado </w:t>
      </w:r>
      <w:r w:rsidR="00462243" w:rsidRPr="00B701A6">
        <w:rPr>
          <w:rFonts w:ascii="Aptos Narrow" w:hAnsi="Aptos Narrow"/>
          <w:sz w:val="22"/>
          <w:szCs w:val="22"/>
        </w:rPr>
        <w:t>más</w:t>
      </w:r>
      <w:r w:rsidR="00030AD8" w:rsidRPr="00B701A6">
        <w:rPr>
          <w:rFonts w:ascii="Aptos Narrow" w:hAnsi="Aptos Narrow"/>
          <w:sz w:val="22"/>
          <w:szCs w:val="22"/>
        </w:rPr>
        <w:t xml:space="preserve"> cercano a su lugar de residencia.</w:t>
      </w:r>
    </w:p>
    <w:p w14:paraId="17CA6150" w14:textId="70EEB115" w:rsidR="007C27A0" w:rsidRPr="007F65AD" w:rsidRDefault="007C27A0" w:rsidP="007F65AD">
      <w:pPr>
        <w:pStyle w:val="Prrafode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ptos Narrow" w:hAnsi="Aptos Narrow"/>
          <w:b/>
          <w:bCs/>
          <w:sz w:val="22"/>
          <w:szCs w:val="22"/>
        </w:rPr>
      </w:pPr>
      <w:r>
        <w:rPr>
          <w:rFonts w:ascii="Aptos Narrow" w:hAnsi="Aptos Narrow"/>
          <w:b/>
          <w:bCs/>
          <w:sz w:val="22"/>
          <w:szCs w:val="22"/>
        </w:rPr>
        <w:t xml:space="preserve">El sistema muestra una </w:t>
      </w:r>
      <w:r w:rsidR="00B75DDF">
        <w:rPr>
          <w:rFonts w:ascii="Aptos Narrow" w:hAnsi="Aptos Narrow"/>
          <w:b/>
          <w:bCs/>
          <w:sz w:val="22"/>
          <w:szCs w:val="22"/>
        </w:rPr>
        <w:t>fila</w:t>
      </w:r>
      <w:r>
        <w:rPr>
          <w:rFonts w:ascii="Aptos Narrow" w:hAnsi="Aptos Narrow"/>
          <w:b/>
          <w:bCs/>
          <w:sz w:val="22"/>
          <w:szCs w:val="22"/>
        </w:rPr>
        <w:t xml:space="preserve"> de espera</w:t>
      </w:r>
      <w:r w:rsidR="00B75DDF">
        <w:rPr>
          <w:rFonts w:ascii="Aptos Narrow" w:hAnsi="Aptos Narrow"/>
          <w:b/>
          <w:bCs/>
          <w:sz w:val="22"/>
          <w:szCs w:val="22"/>
        </w:rPr>
        <w:t xml:space="preserve"> virtual</w:t>
      </w:r>
      <w:r>
        <w:rPr>
          <w:rFonts w:ascii="Aptos Narrow" w:hAnsi="Aptos Narrow"/>
          <w:b/>
          <w:bCs/>
          <w:sz w:val="22"/>
          <w:szCs w:val="22"/>
        </w:rPr>
        <w:t xml:space="preserve">: </w:t>
      </w:r>
      <w:r w:rsidR="00B75DDF">
        <w:rPr>
          <w:rFonts w:ascii="Aptos Narrow" w:hAnsi="Aptos Narrow"/>
          <w:b/>
          <w:bCs/>
          <w:sz w:val="22"/>
          <w:szCs w:val="22"/>
        </w:rPr>
        <w:t xml:space="preserve"> </w:t>
      </w:r>
      <w:r w:rsidR="00B75DDF" w:rsidRPr="00B75DDF">
        <w:rPr>
          <w:rFonts w:ascii="Aptos Narrow" w:hAnsi="Aptos Narrow"/>
          <w:sz w:val="22"/>
          <w:szCs w:val="22"/>
        </w:rPr>
        <w:t>Cada minuto el sistema debe actualizar su posición en la fila de forma decreciente, una vez llegue a la posición cero, podrá continuar con el proceso de inscripción. En caso que</w:t>
      </w:r>
      <w:r w:rsidR="00B75DDF">
        <w:rPr>
          <w:rFonts w:ascii="Aptos Narrow" w:hAnsi="Aptos Narrow"/>
          <w:sz w:val="22"/>
          <w:szCs w:val="22"/>
        </w:rPr>
        <w:t>,</w:t>
      </w:r>
      <w:r w:rsidR="00B75DDF" w:rsidRPr="00B75DDF">
        <w:rPr>
          <w:rFonts w:ascii="Aptos Narrow" w:hAnsi="Aptos Narrow"/>
          <w:sz w:val="22"/>
          <w:szCs w:val="22"/>
        </w:rPr>
        <w:t xml:space="preserve"> la posición en fila virtual no actualice dentro de tres minutos, por favor refresque manualmente la pantalla.</w:t>
      </w:r>
    </w:p>
    <w:p w14:paraId="5961645F" w14:textId="77777777" w:rsidR="007F65AD" w:rsidRDefault="007F65AD" w:rsidP="007F65AD">
      <w:pPr>
        <w:spacing w:line="240" w:lineRule="auto"/>
        <w:jc w:val="both"/>
        <w:rPr>
          <w:rFonts w:ascii="Aptos Narrow" w:hAnsi="Aptos Narrow"/>
          <w:b/>
          <w:bCs/>
          <w:sz w:val="22"/>
          <w:szCs w:val="22"/>
        </w:rPr>
      </w:pPr>
    </w:p>
    <w:p w14:paraId="46415B17" w14:textId="5CC053F2" w:rsidR="00AB4953" w:rsidRPr="007F65AD" w:rsidRDefault="00AB4953" w:rsidP="007F65AD">
      <w:pPr>
        <w:spacing w:line="240" w:lineRule="auto"/>
        <w:jc w:val="both"/>
        <w:rPr>
          <w:rFonts w:ascii="Aptos Narrow" w:hAnsi="Aptos Narrow"/>
          <w:b/>
          <w:bCs/>
          <w:sz w:val="22"/>
          <w:szCs w:val="22"/>
        </w:rPr>
      </w:pPr>
      <w:r w:rsidRPr="007F65AD">
        <w:rPr>
          <w:rFonts w:ascii="Aptos Narrow" w:hAnsi="Aptos Narrow"/>
          <w:b/>
          <w:bCs/>
          <w:sz w:val="22"/>
          <w:szCs w:val="22"/>
        </w:rPr>
        <w:t>AUTENTICACIÓN BIOMÉTRICA FACIAL</w:t>
      </w:r>
    </w:p>
    <w:p w14:paraId="545066CF" w14:textId="77777777" w:rsidR="00AB4953" w:rsidRDefault="00AB4953" w:rsidP="00AB495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 w:rsidRPr="009C43F9">
        <w:rPr>
          <w:rFonts w:ascii="Aptos Narrow" w:hAnsi="Aptos Narrow"/>
          <w:sz w:val="22"/>
          <w:szCs w:val="22"/>
        </w:rPr>
        <w:t xml:space="preserve">La autenticación biométrica es un método de verificación de identidad que utiliza características físicas o conductuales únicas de una persona. En lugar de contraseñas o </w:t>
      </w:r>
      <w:proofErr w:type="spellStart"/>
      <w:r w:rsidRPr="009C43F9">
        <w:rPr>
          <w:rFonts w:ascii="Aptos Narrow" w:hAnsi="Aptos Narrow"/>
          <w:sz w:val="22"/>
          <w:szCs w:val="22"/>
        </w:rPr>
        <w:t>tokens</w:t>
      </w:r>
      <w:proofErr w:type="spellEnd"/>
      <w:r w:rsidRPr="009C43F9">
        <w:rPr>
          <w:rFonts w:ascii="Aptos Narrow" w:hAnsi="Aptos Narrow"/>
          <w:sz w:val="22"/>
          <w:szCs w:val="22"/>
        </w:rPr>
        <w:t xml:space="preserve">, analiza rasgos como huellas dactilares, patrones de voz, iris, rostro o geometría de la palma para confirmar que </w:t>
      </w:r>
      <w:r>
        <w:rPr>
          <w:rFonts w:ascii="Aptos Narrow" w:hAnsi="Aptos Narrow"/>
          <w:sz w:val="22"/>
          <w:szCs w:val="22"/>
        </w:rPr>
        <w:t xml:space="preserve">alguien </w:t>
      </w:r>
      <w:r w:rsidRPr="009C43F9">
        <w:rPr>
          <w:rFonts w:ascii="Aptos Narrow" w:hAnsi="Aptos Narrow"/>
          <w:sz w:val="22"/>
          <w:szCs w:val="22"/>
        </w:rPr>
        <w:t>es quien dice ser.</w:t>
      </w:r>
      <w:r>
        <w:rPr>
          <w:rFonts w:ascii="Aptos Narrow" w:hAnsi="Aptos Narrow"/>
          <w:sz w:val="22"/>
          <w:szCs w:val="22"/>
        </w:rPr>
        <w:t xml:space="preserve"> Ahora bien, l</w:t>
      </w:r>
      <w:r w:rsidRPr="008F493B">
        <w:rPr>
          <w:rFonts w:ascii="Aptos Narrow" w:hAnsi="Aptos Narrow"/>
          <w:sz w:val="22"/>
          <w:szCs w:val="22"/>
        </w:rPr>
        <w:t>a </w:t>
      </w:r>
      <w:r w:rsidRPr="009C43F9">
        <w:rPr>
          <w:rFonts w:ascii="Aptos Narrow" w:hAnsi="Aptos Narrow"/>
          <w:sz w:val="22"/>
          <w:szCs w:val="22"/>
        </w:rPr>
        <w:t>autenticación biométrica</w:t>
      </w:r>
      <w:r w:rsidRPr="008F493B">
        <w:rPr>
          <w:rFonts w:ascii="Aptos Narrow" w:hAnsi="Aptos Narrow"/>
          <w:b/>
          <w:bCs/>
          <w:sz w:val="22"/>
          <w:szCs w:val="22"/>
        </w:rPr>
        <w:t xml:space="preserve"> </w:t>
      </w:r>
      <w:r w:rsidRPr="008F493B">
        <w:rPr>
          <w:rFonts w:ascii="Aptos Narrow" w:hAnsi="Aptos Narrow"/>
          <w:sz w:val="22"/>
          <w:szCs w:val="22"/>
        </w:rPr>
        <w:t xml:space="preserve">facial requiere que </w:t>
      </w:r>
      <w:r>
        <w:rPr>
          <w:rFonts w:ascii="Aptos Narrow" w:hAnsi="Aptos Narrow"/>
          <w:sz w:val="22"/>
          <w:szCs w:val="22"/>
        </w:rPr>
        <w:t>la persona</w:t>
      </w:r>
      <w:r w:rsidRPr="008F493B">
        <w:rPr>
          <w:rFonts w:ascii="Aptos Narrow" w:hAnsi="Aptos Narrow"/>
          <w:sz w:val="22"/>
          <w:szCs w:val="22"/>
        </w:rPr>
        <w:t xml:space="preserve"> realice una acción en tiempo real para demostrar que está físicamente presente y viva, </w:t>
      </w:r>
      <w:r>
        <w:rPr>
          <w:rFonts w:ascii="Aptos Narrow" w:hAnsi="Aptos Narrow"/>
          <w:sz w:val="22"/>
          <w:szCs w:val="22"/>
        </w:rPr>
        <w:t xml:space="preserve">lo cual se </w:t>
      </w:r>
      <w:r w:rsidRPr="008F493B">
        <w:rPr>
          <w:rFonts w:ascii="Aptos Narrow" w:hAnsi="Aptos Narrow"/>
          <w:sz w:val="22"/>
          <w:szCs w:val="22"/>
        </w:rPr>
        <w:t xml:space="preserve">considera </w:t>
      </w:r>
      <w:r>
        <w:rPr>
          <w:rFonts w:ascii="Aptos Narrow" w:hAnsi="Aptos Narrow"/>
          <w:sz w:val="22"/>
          <w:szCs w:val="22"/>
        </w:rPr>
        <w:t xml:space="preserve">una </w:t>
      </w:r>
      <w:r w:rsidRPr="008F493B">
        <w:rPr>
          <w:rFonts w:ascii="Aptos Narrow" w:hAnsi="Aptos Narrow"/>
          <w:sz w:val="22"/>
          <w:szCs w:val="22"/>
        </w:rPr>
        <w:t>prueba de vida</w:t>
      </w:r>
      <w:r>
        <w:rPr>
          <w:rFonts w:ascii="Aptos Narrow" w:hAnsi="Aptos Narrow"/>
          <w:sz w:val="22"/>
          <w:szCs w:val="22"/>
        </w:rPr>
        <w:t xml:space="preserve"> (</w:t>
      </w:r>
      <w:proofErr w:type="spellStart"/>
      <w:r w:rsidRPr="00131566">
        <w:rPr>
          <w:rFonts w:ascii="Aptos Narrow" w:hAnsi="Aptos Narrow"/>
          <w:i/>
          <w:iCs/>
          <w:sz w:val="22"/>
          <w:szCs w:val="22"/>
        </w:rPr>
        <w:t>liveness</w:t>
      </w:r>
      <w:proofErr w:type="spellEnd"/>
      <w:r>
        <w:rPr>
          <w:rFonts w:ascii="Aptos Narrow" w:hAnsi="Aptos Narrow"/>
          <w:sz w:val="22"/>
          <w:szCs w:val="22"/>
        </w:rPr>
        <w:t>)</w:t>
      </w:r>
      <w:r w:rsidRPr="008F493B">
        <w:rPr>
          <w:rFonts w:ascii="Aptos Narrow" w:hAnsi="Aptos Narrow"/>
          <w:sz w:val="22"/>
          <w:szCs w:val="22"/>
        </w:rPr>
        <w:t>.</w:t>
      </w:r>
    </w:p>
    <w:p w14:paraId="2B84EACB" w14:textId="77777777" w:rsidR="00AB4953" w:rsidRDefault="00AB4953" w:rsidP="00AB4953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Este proceso de autenticación hace parte de la inscripción no presencial de su cédula, por lo que, a continuación, se registran las novedades que puedan surgir durante el proceso y su respectiva explicación:</w:t>
      </w:r>
    </w:p>
    <w:p w14:paraId="25302E30" w14:textId="0F8DA40D" w:rsidR="00AB4953" w:rsidRPr="004B3DAE" w:rsidRDefault="00AB4953" w:rsidP="00AB4953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Aptos Narrow" w:hAnsi="Aptos Narrow"/>
          <w:color w:val="FF0000"/>
          <w:sz w:val="22"/>
          <w:szCs w:val="22"/>
        </w:rPr>
      </w:pPr>
      <w:r w:rsidRPr="004B3DAE">
        <w:rPr>
          <w:rFonts w:ascii="Aptos Narrow" w:hAnsi="Aptos Narrow"/>
          <w:b/>
          <w:bCs/>
          <w:color w:val="FF0000"/>
          <w:sz w:val="22"/>
          <w:szCs w:val="22"/>
        </w:rPr>
        <w:t xml:space="preserve">No puedo iniciar el proceso de validación de identidad que </w:t>
      </w:r>
      <w:r w:rsidR="003D5671" w:rsidRPr="004B3DAE">
        <w:rPr>
          <w:rFonts w:ascii="Aptos Narrow" w:hAnsi="Aptos Narrow"/>
          <w:b/>
          <w:bCs/>
          <w:color w:val="FF0000"/>
          <w:sz w:val="22"/>
          <w:szCs w:val="22"/>
        </w:rPr>
        <w:t>s</w:t>
      </w:r>
      <w:r w:rsidRPr="004B3DAE">
        <w:rPr>
          <w:rFonts w:ascii="Aptos Narrow" w:hAnsi="Aptos Narrow"/>
          <w:b/>
          <w:bCs/>
          <w:color w:val="FF0000"/>
          <w:sz w:val="22"/>
          <w:szCs w:val="22"/>
        </w:rPr>
        <w:t>olicita el sistema:</w:t>
      </w:r>
      <w:r w:rsidRPr="004B3DAE">
        <w:rPr>
          <w:rFonts w:ascii="Aptos Narrow" w:hAnsi="Aptos Narrow"/>
          <w:color w:val="FF0000"/>
          <w:sz w:val="22"/>
          <w:szCs w:val="22"/>
        </w:rPr>
        <w:t xml:space="preserve"> Consulte el siguiente video</w:t>
      </w:r>
      <w:r w:rsidR="003D5671" w:rsidRPr="004B3DAE">
        <w:rPr>
          <w:rFonts w:ascii="Aptos Narrow" w:hAnsi="Aptos Narrow"/>
          <w:color w:val="FF0000"/>
          <w:sz w:val="22"/>
          <w:szCs w:val="22"/>
        </w:rPr>
        <w:t xml:space="preserve"> </w:t>
      </w:r>
      <w:r w:rsidR="003D5671" w:rsidRPr="004B3DAE">
        <w:rPr>
          <w:rFonts w:ascii="Aptos Narrow" w:hAnsi="Aptos Narrow"/>
          <w:color w:val="FF0000"/>
          <w:sz w:val="22"/>
          <w:szCs w:val="22"/>
          <w:highlight w:val="yellow"/>
        </w:rPr>
        <w:t>PENDIENTE VIDEO</w:t>
      </w:r>
      <w:r w:rsidRPr="004B3DAE">
        <w:rPr>
          <w:rFonts w:ascii="Aptos Narrow" w:hAnsi="Aptos Narrow"/>
          <w:color w:val="FF0000"/>
          <w:sz w:val="22"/>
          <w:szCs w:val="22"/>
        </w:rPr>
        <w:t xml:space="preserve"> [abrir como ventana emergente] y siga las indicaciones.</w:t>
      </w:r>
    </w:p>
    <w:p w14:paraId="4468A301" w14:textId="7DF7A64B" w:rsidR="00AB4953" w:rsidRDefault="00AB4953" w:rsidP="00AB4953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 w:rsidRPr="004E0D55">
        <w:rPr>
          <w:rFonts w:ascii="Aptos Narrow" w:hAnsi="Aptos Narrow"/>
          <w:b/>
          <w:bCs/>
          <w:sz w:val="22"/>
          <w:szCs w:val="22"/>
        </w:rPr>
        <w:t xml:space="preserve">El sistema indica que ya realicé </w:t>
      </w:r>
      <w:r w:rsidR="003D5671">
        <w:rPr>
          <w:rFonts w:ascii="Aptos Narrow" w:hAnsi="Aptos Narrow"/>
          <w:b/>
          <w:bCs/>
          <w:sz w:val="22"/>
          <w:szCs w:val="22"/>
        </w:rPr>
        <w:t>3</w:t>
      </w:r>
      <w:r w:rsidRPr="004E0D55">
        <w:rPr>
          <w:rFonts w:ascii="Aptos Narrow" w:hAnsi="Aptos Narrow"/>
          <w:b/>
          <w:bCs/>
          <w:sz w:val="22"/>
          <w:szCs w:val="22"/>
        </w:rPr>
        <w:t xml:space="preserve"> intentos de autenticación biométrica facial el día de hoy:</w:t>
      </w:r>
      <w:r w:rsidRPr="00BF6023">
        <w:rPr>
          <w:rFonts w:ascii="Aptos Narrow" w:hAnsi="Aptos Narrow"/>
          <w:sz w:val="22"/>
          <w:szCs w:val="22"/>
        </w:rPr>
        <w:t xml:space="preserve"> Tenga en cuenta que</w:t>
      </w:r>
      <w:r>
        <w:rPr>
          <w:rFonts w:ascii="Aptos Narrow" w:hAnsi="Aptos Narrow"/>
          <w:sz w:val="22"/>
          <w:szCs w:val="22"/>
        </w:rPr>
        <w:t>,</w:t>
      </w:r>
      <w:r w:rsidRPr="00BF6023">
        <w:rPr>
          <w:rFonts w:ascii="Aptos Narrow" w:hAnsi="Aptos Narrow"/>
          <w:sz w:val="22"/>
          <w:szCs w:val="22"/>
        </w:rPr>
        <w:t xml:space="preserve"> diariamente</w:t>
      </w:r>
      <w:r>
        <w:rPr>
          <w:rFonts w:ascii="Aptos Narrow" w:hAnsi="Aptos Narrow"/>
          <w:sz w:val="22"/>
          <w:szCs w:val="22"/>
        </w:rPr>
        <w:t>,</w:t>
      </w:r>
      <w:r w:rsidRPr="00BF6023">
        <w:rPr>
          <w:rFonts w:ascii="Aptos Narrow" w:hAnsi="Aptos Narrow"/>
          <w:sz w:val="22"/>
          <w:szCs w:val="22"/>
        </w:rPr>
        <w:t xml:space="preserve"> tiene </w:t>
      </w:r>
      <w:r w:rsidR="003D5671">
        <w:rPr>
          <w:rFonts w:ascii="Aptos Narrow" w:hAnsi="Aptos Narrow"/>
          <w:sz w:val="22"/>
          <w:szCs w:val="22"/>
        </w:rPr>
        <w:t>3</w:t>
      </w:r>
      <w:r w:rsidRPr="00BF6023">
        <w:rPr>
          <w:rFonts w:ascii="Aptos Narrow" w:hAnsi="Aptos Narrow"/>
          <w:sz w:val="22"/>
          <w:szCs w:val="22"/>
        </w:rPr>
        <w:t xml:space="preserve"> intentos para realizar este proceso; por favor, realice nuevamente la autenticación biométrica facial en 24 horas</w:t>
      </w:r>
      <w:r w:rsidR="003D5671">
        <w:rPr>
          <w:rFonts w:ascii="Aptos Narrow" w:hAnsi="Aptos Narrow"/>
          <w:sz w:val="22"/>
          <w:szCs w:val="22"/>
        </w:rPr>
        <w:t xml:space="preserve"> posteriores al primer intento realizado</w:t>
      </w:r>
      <w:r>
        <w:rPr>
          <w:rFonts w:ascii="Aptos Narrow" w:hAnsi="Aptos Narrow"/>
          <w:sz w:val="22"/>
          <w:szCs w:val="22"/>
        </w:rPr>
        <w:t>.</w:t>
      </w:r>
    </w:p>
    <w:p w14:paraId="694035CF" w14:textId="2E3EB896" w:rsidR="00030AD8" w:rsidRPr="00E33543" w:rsidRDefault="00E33543" w:rsidP="00E74918">
      <w:pPr>
        <w:pStyle w:val="Prrafodelista"/>
        <w:numPr>
          <w:ilvl w:val="0"/>
          <w:numId w:val="2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 w:rsidRPr="00E33543">
        <w:rPr>
          <w:rFonts w:ascii="Aptos Narrow" w:hAnsi="Aptos Narrow"/>
          <w:b/>
          <w:bCs/>
          <w:sz w:val="22"/>
          <w:szCs w:val="22"/>
        </w:rPr>
        <w:t xml:space="preserve"> </w:t>
      </w:r>
      <w:r w:rsidR="003E771E">
        <w:rPr>
          <w:rFonts w:ascii="Aptos Narrow" w:hAnsi="Aptos Narrow"/>
          <w:b/>
          <w:bCs/>
          <w:sz w:val="22"/>
          <w:szCs w:val="22"/>
        </w:rPr>
        <w:t>E</w:t>
      </w:r>
      <w:r w:rsidR="00AB4953" w:rsidRPr="00E33543">
        <w:rPr>
          <w:rFonts w:ascii="Aptos Narrow" w:hAnsi="Aptos Narrow"/>
          <w:b/>
          <w:bCs/>
          <w:sz w:val="22"/>
          <w:szCs w:val="22"/>
        </w:rPr>
        <w:t xml:space="preserve">l sistema indica que ya realicé el número máximo de intentos de autenticación biométrica facial autorizados por el cliente: </w:t>
      </w:r>
      <w:r w:rsidR="00AB4953" w:rsidRPr="00E33543">
        <w:rPr>
          <w:rFonts w:ascii="Aptos Narrow" w:hAnsi="Aptos Narrow"/>
          <w:sz w:val="22"/>
          <w:szCs w:val="22"/>
        </w:rPr>
        <w:t xml:space="preserve">Tenga en cuenta que tiene </w:t>
      </w:r>
      <w:r w:rsidR="003D5671">
        <w:rPr>
          <w:rFonts w:ascii="Aptos Narrow" w:hAnsi="Aptos Narrow"/>
          <w:sz w:val="22"/>
          <w:szCs w:val="22"/>
        </w:rPr>
        <w:t>24 horas</w:t>
      </w:r>
      <w:r w:rsidR="00AB4953" w:rsidRPr="00E33543">
        <w:rPr>
          <w:rFonts w:ascii="Aptos Narrow" w:hAnsi="Aptos Narrow"/>
          <w:sz w:val="22"/>
          <w:szCs w:val="22"/>
        </w:rPr>
        <w:t xml:space="preserve"> para realizar este proceso; si ya superó </w:t>
      </w:r>
      <w:r w:rsidR="003D5671">
        <w:rPr>
          <w:rFonts w:ascii="Aptos Narrow" w:hAnsi="Aptos Narrow"/>
          <w:sz w:val="22"/>
          <w:szCs w:val="22"/>
        </w:rPr>
        <w:t>este tiempo</w:t>
      </w:r>
      <w:r w:rsidR="00AB4953" w:rsidRPr="00E33543">
        <w:rPr>
          <w:rFonts w:ascii="Aptos Narrow" w:hAnsi="Aptos Narrow"/>
          <w:sz w:val="22"/>
          <w:szCs w:val="22"/>
        </w:rPr>
        <w:t>, inicie un nuevo trámite de inscripción desde un dispositivo móvil, o acérquese al consulado más cercano a su lugar de residencia para realizar el proceso de forma presencial.</w:t>
      </w:r>
    </w:p>
    <w:sectPr w:rsidR="00030AD8" w:rsidRPr="00E33543">
      <w:footerReference w:type="even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82AF" w14:textId="77777777" w:rsidR="00133002" w:rsidRDefault="00133002" w:rsidP="00EE7B50">
      <w:pPr>
        <w:spacing w:after="0" w:line="240" w:lineRule="auto"/>
      </w:pPr>
      <w:r>
        <w:separator/>
      </w:r>
    </w:p>
  </w:endnote>
  <w:endnote w:type="continuationSeparator" w:id="0">
    <w:p w14:paraId="4DE84DB6" w14:textId="77777777" w:rsidR="00133002" w:rsidRDefault="00133002" w:rsidP="00EE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0F25" w14:textId="42435B20" w:rsidR="00EE7B50" w:rsidRDefault="00EE7B5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0BB76D" wp14:editId="08BF66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6480" cy="370205"/>
              <wp:effectExtent l="0" t="0" r="1270" b="0"/>
              <wp:wrapNone/>
              <wp:docPr id="1776191323" name="Cuadro de texto 2" descr="Confidencial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34EE1" w14:textId="5655E807" w:rsidR="00EE7B50" w:rsidRPr="00EE7B50" w:rsidRDefault="00EE7B50" w:rsidP="00EE7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7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D0BB7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cial Interno" style="position:absolute;margin-left:0;margin-top:0;width:82.4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" filled="f" stroked="f">
              <v:textbox style="mso-fit-shape-to-text:t" inset="0,0,0,15pt">
                <w:txbxContent>
                  <w:p w14:paraId="27E34EE1" w14:textId="5655E807" w:rsidR="00EE7B50" w:rsidRPr="00EE7B50" w:rsidRDefault="00EE7B50" w:rsidP="00EE7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7B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0A801" w14:textId="3617AB4A" w:rsidR="00EE7B50" w:rsidRDefault="00EE7B5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312CB" wp14:editId="2C137156">
              <wp:simplePos x="1076325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6480" cy="370205"/>
              <wp:effectExtent l="0" t="0" r="1270" b="0"/>
              <wp:wrapNone/>
              <wp:docPr id="979676004" name="Cuadro de texto 3" descr="Confidencial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8EA87" w14:textId="6B9A11DC" w:rsidR="00EE7B50" w:rsidRPr="00EE7B50" w:rsidRDefault="00EE7B50" w:rsidP="00EE7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7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51312C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onfidencial Interno" style="position:absolute;margin-left:0;margin-top:0;width:82.4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" filled="f" stroked="f">
              <v:textbox style="mso-fit-shape-to-text:t" inset="0,0,0,15pt">
                <w:txbxContent>
                  <w:p w14:paraId="3C88EA87" w14:textId="6B9A11DC" w:rsidR="00EE7B50" w:rsidRPr="00EE7B50" w:rsidRDefault="00EE7B50" w:rsidP="00EE7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7B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D863B" w14:textId="387D9BEB" w:rsidR="00EE7B50" w:rsidRDefault="00EE7B5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D34A42" wp14:editId="00F424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6480" cy="370205"/>
              <wp:effectExtent l="0" t="0" r="1270" b="0"/>
              <wp:wrapNone/>
              <wp:docPr id="1786416868" name="Cuadro de texto 1" descr="Confidencial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2813E" w14:textId="494515AB" w:rsidR="00EE7B50" w:rsidRPr="00EE7B50" w:rsidRDefault="00EE7B50" w:rsidP="00EE7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7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5D34A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onfidencial Interno" style="position:absolute;margin-left:0;margin-top:0;width:82.4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" filled="f" stroked="f">
              <v:textbox style="mso-fit-shape-to-text:t" inset="0,0,0,15pt">
                <w:txbxContent>
                  <w:p w14:paraId="64A2813E" w14:textId="494515AB" w:rsidR="00EE7B50" w:rsidRPr="00EE7B50" w:rsidRDefault="00EE7B50" w:rsidP="00EE7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7B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5B581" w14:textId="77777777" w:rsidR="00133002" w:rsidRDefault="00133002" w:rsidP="00EE7B50">
      <w:pPr>
        <w:spacing w:after="0" w:line="240" w:lineRule="auto"/>
      </w:pPr>
      <w:r>
        <w:separator/>
      </w:r>
    </w:p>
  </w:footnote>
  <w:footnote w:type="continuationSeparator" w:id="0">
    <w:p w14:paraId="6203EBF5" w14:textId="77777777" w:rsidR="00133002" w:rsidRDefault="00133002" w:rsidP="00EE7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2132"/>
    <w:multiLevelType w:val="hybridMultilevel"/>
    <w:tmpl w:val="A7E0BC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66BD"/>
    <w:multiLevelType w:val="hybridMultilevel"/>
    <w:tmpl w:val="B7F6CE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E02"/>
    <w:multiLevelType w:val="hybridMultilevel"/>
    <w:tmpl w:val="DE38C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D8"/>
    <w:rsid w:val="0000089A"/>
    <w:rsid w:val="0002215E"/>
    <w:rsid w:val="00030AD8"/>
    <w:rsid w:val="00062643"/>
    <w:rsid w:val="000A23D4"/>
    <w:rsid w:val="000B35C8"/>
    <w:rsid w:val="000B7E79"/>
    <w:rsid w:val="000C4C9F"/>
    <w:rsid w:val="000D0983"/>
    <w:rsid w:val="000D502D"/>
    <w:rsid w:val="000E1D78"/>
    <w:rsid w:val="001079F6"/>
    <w:rsid w:val="001166E2"/>
    <w:rsid w:val="00131566"/>
    <w:rsid w:val="00133002"/>
    <w:rsid w:val="00154493"/>
    <w:rsid w:val="001576D4"/>
    <w:rsid w:val="001711A6"/>
    <w:rsid w:val="00184BBA"/>
    <w:rsid w:val="0018623E"/>
    <w:rsid w:val="00187ABF"/>
    <w:rsid w:val="001A7DBD"/>
    <w:rsid w:val="001B141D"/>
    <w:rsid w:val="001B4BDB"/>
    <w:rsid w:val="001C4D03"/>
    <w:rsid w:val="001C5C84"/>
    <w:rsid w:val="001D77D1"/>
    <w:rsid w:val="001E14AD"/>
    <w:rsid w:val="00205A98"/>
    <w:rsid w:val="00213A9E"/>
    <w:rsid w:val="00217535"/>
    <w:rsid w:val="00231B5F"/>
    <w:rsid w:val="0025635F"/>
    <w:rsid w:val="0028419E"/>
    <w:rsid w:val="002A5767"/>
    <w:rsid w:val="002B7A56"/>
    <w:rsid w:val="002D4965"/>
    <w:rsid w:val="00305FBF"/>
    <w:rsid w:val="00311AC1"/>
    <w:rsid w:val="00341B00"/>
    <w:rsid w:val="00353C06"/>
    <w:rsid w:val="00394193"/>
    <w:rsid w:val="003B6441"/>
    <w:rsid w:val="003C5599"/>
    <w:rsid w:val="003D1557"/>
    <w:rsid w:val="003D5671"/>
    <w:rsid w:val="003E771E"/>
    <w:rsid w:val="004069B4"/>
    <w:rsid w:val="00407706"/>
    <w:rsid w:val="00416270"/>
    <w:rsid w:val="00431684"/>
    <w:rsid w:val="00436AC3"/>
    <w:rsid w:val="00443B08"/>
    <w:rsid w:val="004462BC"/>
    <w:rsid w:val="00462243"/>
    <w:rsid w:val="00464B9A"/>
    <w:rsid w:val="004701D3"/>
    <w:rsid w:val="004801D0"/>
    <w:rsid w:val="0048444D"/>
    <w:rsid w:val="004B3DAE"/>
    <w:rsid w:val="004C2118"/>
    <w:rsid w:val="004C652B"/>
    <w:rsid w:val="004E0D55"/>
    <w:rsid w:val="004F6E19"/>
    <w:rsid w:val="00540C49"/>
    <w:rsid w:val="005A3B8E"/>
    <w:rsid w:val="005A3DAF"/>
    <w:rsid w:val="005C15FA"/>
    <w:rsid w:val="005C4E0B"/>
    <w:rsid w:val="005E2FBF"/>
    <w:rsid w:val="005E39EE"/>
    <w:rsid w:val="006059F7"/>
    <w:rsid w:val="006113E7"/>
    <w:rsid w:val="006262DD"/>
    <w:rsid w:val="00655AD2"/>
    <w:rsid w:val="00663451"/>
    <w:rsid w:val="00666424"/>
    <w:rsid w:val="00685BF5"/>
    <w:rsid w:val="006A55FB"/>
    <w:rsid w:val="006B2BFE"/>
    <w:rsid w:val="006C05C2"/>
    <w:rsid w:val="006C153B"/>
    <w:rsid w:val="006C596C"/>
    <w:rsid w:val="006E6E67"/>
    <w:rsid w:val="00700AB6"/>
    <w:rsid w:val="00725D92"/>
    <w:rsid w:val="007613FE"/>
    <w:rsid w:val="00784C1C"/>
    <w:rsid w:val="00797EFE"/>
    <w:rsid w:val="007B52A7"/>
    <w:rsid w:val="007C27A0"/>
    <w:rsid w:val="007D2D23"/>
    <w:rsid w:val="007E5A85"/>
    <w:rsid w:val="007E6C55"/>
    <w:rsid w:val="007F6445"/>
    <w:rsid w:val="007F65AD"/>
    <w:rsid w:val="00825039"/>
    <w:rsid w:val="00852AFC"/>
    <w:rsid w:val="00885E2F"/>
    <w:rsid w:val="00887373"/>
    <w:rsid w:val="008B3DB6"/>
    <w:rsid w:val="008D67A1"/>
    <w:rsid w:val="008E24C3"/>
    <w:rsid w:val="008F493B"/>
    <w:rsid w:val="0091736F"/>
    <w:rsid w:val="009230DF"/>
    <w:rsid w:val="009278A3"/>
    <w:rsid w:val="00930C19"/>
    <w:rsid w:val="00933641"/>
    <w:rsid w:val="0093453F"/>
    <w:rsid w:val="009356EC"/>
    <w:rsid w:val="00962392"/>
    <w:rsid w:val="0097254E"/>
    <w:rsid w:val="009943C5"/>
    <w:rsid w:val="00997F99"/>
    <w:rsid w:val="009C43F9"/>
    <w:rsid w:val="009D65AD"/>
    <w:rsid w:val="009E5ADC"/>
    <w:rsid w:val="00A13F1E"/>
    <w:rsid w:val="00A17B95"/>
    <w:rsid w:val="00A451AE"/>
    <w:rsid w:val="00A47ABE"/>
    <w:rsid w:val="00A509FF"/>
    <w:rsid w:val="00A51106"/>
    <w:rsid w:val="00A61CDD"/>
    <w:rsid w:val="00A82271"/>
    <w:rsid w:val="00A97863"/>
    <w:rsid w:val="00AA34E0"/>
    <w:rsid w:val="00AB4953"/>
    <w:rsid w:val="00AF3E3E"/>
    <w:rsid w:val="00B3177A"/>
    <w:rsid w:val="00B317A6"/>
    <w:rsid w:val="00B701A6"/>
    <w:rsid w:val="00B75DDF"/>
    <w:rsid w:val="00BB0C50"/>
    <w:rsid w:val="00BB51DB"/>
    <w:rsid w:val="00BB537F"/>
    <w:rsid w:val="00BD0FFE"/>
    <w:rsid w:val="00BE59C1"/>
    <w:rsid w:val="00BF2221"/>
    <w:rsid w:val="00BF6023"/>
    <w:rsid w:val="00C2484E"/>
    <w:rsid w:val="00C3131D"/>
    <w:rsid w:val="00C37793"/>
    <w:rsid w:val="00C54F36"/>
    <w:rsid w:val="00C61E3D"/>
    <w:rsid w:val="00C82978"/>
    <w:rsid w:val="00C8642A"/>
    <w:rsid w:val="00CA3D30"/>
    <w:rsid w:val="00CB2352"/>
    <w:rsid w:val="00CC1512"/>
    <w:rsid w:val="00CC690D"/>
    <w:rsid w:val="00CD2E73"/>
    <w:rsid w:val="00CD5C3F"/>
    <w:rsid w:val="00CE1DEC"/>
    <w:rsid w:val="00CF31AE"/>
    <w:rsid w:val="00D075A2"/>
    <w:rsid w:val="00D31401"/>
    <w:rsid w:val="00D35992"/>
    <w:rsid w:val="00D44D0A"/>
    <w:rsid w:val="00D548F4"/>
    <w:rsid w:val="00D61306"/>
    <w:rsid w:val="00D91FE2"/>
    <w:rsid w:val="00D922B3"/>
    <w:rsid w:val="00DF4626"/>
    <w:rsid w:val="00E05BAC"/>
    <w:rsid w:val="00E331D1"/>
    <w:rsid w:val="00E33543"/>
    <w:rsid w:val="00E43220"/>
    <w:rsid w:val="00E4783C"/>
    <w:rsid w:val="00E65345"/>
    <w:rsid w:val="00E7665B"/>
    <w:rsid w:val="00E96511"/>
    <w:rsid w:val="00EA60ED"/>
    <w:rsid w:val="00EB1873"/>
    <w:rsid w:val="00ED7C21"/>
    <w:rsid w:val="00EE45C6"/>
    <w:rsid w:val="00EE7B50"/>
    <w:rsid w:val="00EF2E0C"/>
    <w:rsid w:val="00F02BE8"/>
    <w:rsid w:val="00F10EA5"/>
    <w:rsid w:val="00F13DF2"/>
    <w:rsid w:val="00F2066A"/>
    <w:rsid w:val="00F3034A"/>
    <w:rsid w:val="00F40C7C"/>
    <w:rsid w:val="00F41312"/>
    <w:rsid w:val="00F421D5"/>
    <w:rsid w:val="00F447F8"/>
    <w:rsid w:val="00F44A19"/>
    <w:rsid w:val="00F5010E"/>
    <w:rsid w:val="00F606D3"/>
    <w:rsid w:val="00F62B74"/>
    <w:rsid w:val="00F90DF7"/>
    <w:rsid w:val="00F9646B"/>
    <w:rsid w:val="00FC3E71"/>
    <w:rsid w:val="00FC3FAE"/>
    <w:rsid w:val="00FD6243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D92A"/>
  <w15:chartTrackingRefBased/>
  <w15:docId w15:val="{F8B9F546-92A5-4C07-BFF2-9C661E3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A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783C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4783C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EE7B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cargatue4.registraduria.gov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b16e3f4-97d3-471e-ac0a-5de8567ba2b3}" enabled="1" method="Privileged" siteId="{339440b8-9635-4b12-9a5f-0a12cfa69a1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Arevalo Vargas</dc:creator>
  <cp:keywords/>
  <dc:description/>
  <cp:lastModifiedBy>Ramón Dario Rozo Torres</cp:lastModifiedBy>
  <cp:revision>5</cp:revision>
  <dcterms:created xsi:type="dcterms:W3CDTF">2025-09-05T15:13:00Z</dcterms:created>
  <dcterms:modified xsi:type="dcterms:W3CDTF">2025-09-17T20:42:00Z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6a7a8ee4,69de875b,3a64ab64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Confidencial Interno</vt:lpwstr>
  </property>
  <property fmtid="{D5CDD505-2E9C-101B-9397-08002B2CF9AE}" pid="5" name="MSIP_Label_7b16e3f4-97d3-471e-ac0a-5de8567ba2b3_Enabled">
    <vt:lpwstr>true</vt:lpwstr>
  </property>
  <property fmtid="{D5CDD505-2E9C-101B-9397-08002B2CF9AE}" pid="6" name="MSIP_Label_7b16e3f4-97d3-471e-ac0a-5de8567ba2b3_SetDate">
    <vt:lpwstr>2025-03-13T21:58:34Z</vt:lpwstr>
  </property>
  <property fmtid="{D5CDD505-2E9C-101B-9397-08002B2CF9AE}" pid="7" name="MSIP_Label_7b16e3f4-97d3-471e-ac0a-5de8567ba2b3_Method">
    <vt:lpwstr>Privileged</vt:lpwstr>
  </property>
  <property fmtid="{D5CDD505-2E9C-101B-9397-08002B2CF9AE}" pid="8" name="MSIP_Label_7b16e3f4-97d3-471e-ac0a-5de8567ba2b3_Name">
    <vt:lpwstr>Interno</vt:lpwstr>
  </property>
  <property fmtid="{D5CDD505-2E9C-101B-9397-08002B2CF9AE}" pid="9" name="MSIP_Label_7b16e3f4-97d3-471e-ac0a-5de8567ba2b3_SiteId">
    <vt:lpwstr>339440b8-9635-4b12-9a5f-0a12cfa69a1e</vt:lpwstr>
  </property>
  <property fmtid="{D5CDD505-2E9C-101B-9397-08002B2CF9AE}" pid="10" name="MSIP_Label_7b16e3f4-97d3-471e-ac0a-5de8567ba2b3_ActionId">
    <vt:lpwstr>81f58f25-6e4b-4618-866d-93702c105ab4</vt:lpwstr>
  </property>
  <property fmtid="{D5CDD505-2E9C-101B-9397-08002B2CF9AE}" pid="11" name="MSIP_Label_7b16e3f4-97d3-471e-ac0a-5de8567ba2b3_ContentBits">
    <vt:lpwstr>2</vt:lpwstr>
  </property>
  <property fmtid="{D5CDD505-2E9C-101B-9397-08002B2CF9AE}" pid="12" name="MSIP_Label_7b16e3f4-97d3-471e-ac0a-5de8567ba2b3_Tag">
    <vt:lpwstr>10, 0, 1, 1</vt:lpwstr>
  </property>
</Properties>
</file>