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 Pilot Assessment: storage, memory, and calldata in solidity</w:t>
      </w:r>
    </w:p>
    <w:p>
      <w:pPr>
        <w:pStyle w:val="Heading2"/>
      </w:pPr>
      <w:r>
        <w:t xml:space="preserve">Difficulty: Beginner</w:t>
      </w:r>
    </w:p>
    <w:p>
      <w:pPr>
        <w:pStyle w:val="Heading3"/>
      </w:pPr>
      <w:r>
        <w:t xml:space="preserve">Date: 10/30/2025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Questions &amp; Answers</w:t>
      </w:r>
    </w:p>
    <w:p>
      <w:pPr>
        <w:pStyle w:val="Heading2"/>
        <w:spacing w:before="200"/>
      </w:pPr>
      <w:r>
        <w:t xml:space="preserve">1.</w:t>
      </w:r>
    </w:p>
    <w:p>
      <w:r>
        <w:rPr>
          <w:b w:val="false"/>
          <w:bCs w:val="false"/>
          <w:i w:val="false"/>
          <w:iCs w:val="false"/>
        </w:rPr>
        <w:t xml:space="preserve">What is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primarily used for in Solidity?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Temporary variables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Function arguments that are modified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</w:rPr>
        <w:t xml:space="preserve">Persistent state variables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Event logs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is the persistent data location in Solidity, used for state variables that are stored permanently on the blockchain.</w:t>
      </w:r>
    </w:p>
    <w:p>
      <w:pPr>
        <w:pStyle w:val="Heading2"/>
        <w:spacing w:before="200"/>
      </w:pPr>
      <w:r>
        <w:t xml:space="preserve">2.</w:t>
      </w:r>
    </w:p>
    <w:p>
      <w:r>
        <w:rPr>
          <w:b w:val="false"/>
          <w:bCs w:val="false"/>
          <w:i w:val="false"/>
          <w:iCs w:val="false"/>
        </w:rPr>
        <w:t xml:space="preserve">Which data location is best suited for temporary arrays or structs within a function that do not need to persist after the function execution?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the appropriate data location for temporary arrays or structs within a function that do not need to persist after the function execution, as it is cheaper than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for this purpose.</w:t>
      </w:r>
    </w:p>
    <w:p>
      <w:pPr>
        <w:pStyle w:val="Heading2"/>
        <w:spacing w:before="200"/>
      </w:pPr>
      <w:r>
        <w:t xml:space="preserve">3.</w:t>
      </w:r>
    </w:p>
    <w:p>
      <w:r>
        <w:rPr>
          <w:b w:val="false"/>
          <w:bCs w:val="false"/>
          <w:i w:val="false"/>
          <w:iCs w:val="false"/>
        </w:rPr>
        <w:t xml:space="preserve">When is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typically used for parameters in Solidity functions?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Internal functions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Private functions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</w:rPr>
        <w:t xml:space="preserve">External functions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View functions with no parameters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a special read-only and temporary data location primarily used for parameters of </w:t>
      </w:r>
      <w:r>
        <w:rPr>
          <w:b w:val="false"/>
          <w:bCs w:val="false"/>
          <w:i w:val="false"/>
          <w:iCs w:val="false"/>
          <w:rStyle w:val="InlineCodeChar"/>
        </w:rPr>
        <w:t xml:space="preserve">external</w:t>
      </w:r>
      <w:r>
        <w:rPr>
          <w:b w:val="false"/>
          <w:bCs w:val="false"/>
          <w:i w:val="false"/>
          <w:iCs w:val="false"/>
        </w:rPr>
        <w:t xml:space="preserve"> functions. It's gas-efficient for large data types passed to external calls.</w:t>
      </w:r>
    </w:p>
    <w:p>
      <w:pPr>
        <w:pStyle w:val="Heading2"/>
        <w:spacing w:before="200"/>
      </w:pPr>
      <w:r>
        <w:t xml:space="preserve">4.</w:t>
      </w:r>
    </w:p>
    <w:p>
      <w:r>
        <w:rPr>
          <w:b w:val="false"/>
          <w:bCs w:val="false"/>
          <w:i w:val="false"/>
          <w:iCs w:val="false"/>
        </w:rPr>
        <w:t xml:space="preserve">Which data location is generally the most expensive to use in terms of gas costs for writing data?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Writing to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(modifying state variables) is generally the most expensive operation in Solidity in terms of gas costs because it involves changing the blockchain's permanent state.</w:t>
      </w:r>
    </w:p>
    <w:p>
      <w:pPr>
        <w:pStyle w:val="Heading2"/>
        <w:spacing w:before="200"/>
      </w:pPr>
      <w:r>
        <w:t xml:space="preserve">5.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uint[] public myNumbers; // Line A</w:t>
      </w:r>
    </w:p>
    <w:p>
      <w:r>
        <w:rPr>
          <w:b w:val="false"/>
          <w:bCs w:val="false"/>
          <w:i w:val="false"/>
          <w:iCs w:val="false"/>
        </w:rPr>
        <w:t xml:space="preserve">    function addNumber(uint </w:t>
      </w:r>
      <w:r>
        <w:rPr>
          <w:b w:val="false"/>
          <w:bCs w:val="false"/>
          <w:i/>
          <w:iCs/>
        </w:rPr>
        <w:t xml:space="preserve">num) public {</w:t>
      </w:r>
    </w:p>
    <w:p>
      <w:r>
        <w:rPr>
          <w:b w:val="false"/>
          <w:bCs w:val="false"/>
          <w:i w:val="false"/>
          <w:iCs w:val="false"/>
        </w:rPr>
        <w:t xml:space="preserve">        uint[] memory tempArray; // Line B</w:t>
      </w:r>
    </w:p>
    <w:p>
      <w:r>
        <w:rPr>
          <w:b w:val="false"/>
          <w:bCs w:val="false"/>
          <w:i w:val="false"/>
          <w:iCs w:val="false"/>
        </w:rPr>
        <w:t xml:space="preserve">        myNumbers.push(</w:t>
      </w:r>
      <w:r>
        <w:rPr>
          <w:b w:val="false"/>
          <w:bCs w:val="false"/>
          <w:i/>
          <w:iCs/>
        </w:rPr>
        <w:t xml:space="preserve">num);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In </w:t>
      </w:r>
      <w:r>
        <w:rPr>
          <w:b w:val="false"/>
          <w:bCs w:val="false"/>
          <w:i w:val="false"/>
          <w:iCs w:val="false"/>
          <w:rStyle w:val="InlineCodeChar"/>
        </w:rPr>
        <w:t xml:space="preserve">Line A</w:t>
      </w:r>
      <w:r>
        <w:rPr>
          <w:b w:val="false"/>
          <w:bCs w:val="false"/>
          <w:i w:val="false"/>
          <w:iCs w:val="false"/>
        </w:rPr>
        <w:t xml:space="preserve">, where is </w:t>
      </w:r>
      <w:r>
        <w:rPr>
          <w:b w:val="false"/>
          <w:bCs w:val="false"/>
          <w:i w:val="false"/>
          <w:iCs w:val="false"/>
          <w:rStyle w:val="InlineCodeChar"/>
        </w:rPr>
        <w:t xml:space="preserve">myNumbers</w:t>
      </w:r>
      <w:r>
        <w:rPr>
          <w:b w:val="false"/>
          <w:bCs w:val="false"/>
          <w:i w:val="false"/>
          <w:iCs w:val="false"/>
        </w:rPr>
        <w:t xml:space="preserve"> stored?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State variables declared at the contract level (like </w:t>
      </w:r>
      <w:r>
        <w:rPr>
          <w:b w:val="false"/>
          <w:bCs w:val="false"/>
          <w:i w:val="false"/>
          <w:iCs w:val="false"/>
          <w:rStyle w:val="InlineCodeChar"/>
        </w:rPr>
        <w:t xml:space="preserve">myNumbers</w:t>
      </w:r>
      <w:r>
        <w:rPr>
          <w:b w:val="false"/>
          <w:bCs w:val="false"/>
          <w:i w:val="false"/>
          <w:iCs w:val="false"/>
        </w:rPr>
        <w:t xml:space="preserve">) are always stored in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, meaning their values persist on the blockchain.</w:t>
      </w:r>
    </w:p>
    <w:p>
      <w:pPr>
        <w:pStyle w:val="Heading2"/>
        <w:spacing w:before="200"/>
      </w:pPr>
      <w:r>
        <w:t xml:space="preserve">6.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function processArray(uint[] memory </w:t>
      </w:r>
      <w:r>
        <w:rPr>
          <w:b w:val="false"/>
          <w:bCs w:val="false"/>
          <w:i/>
          <w:iCs/>
        </w:rPr>
        <w:t xml:space="preserve">input) public pure returns (uint) {</w:t>
      </w:r>
    </w:p>
    <w:p>
      <w:r>
        <w:rPr>
          <w:b w:val="false"/>
          <w:bCs w:val="false"/>
          <w:i w:val="false"/>
          <w:iCs w:val="false"/>
        </w:rPr>
        <w:t xml:space="preserve">        // ...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In the </w:t>
      </w:r>
      <w:r>
        <w:rPr>
          <w:b w:val="false"/>
          <w:bCs w:val="false"/>
          <w:i w:val="false"/>
          <w:iCs w:val="false"/>
          <w:rStyle w:val="InlineCodeChar"/>
        </w:rPr>
        <w:t xml:space="preserve">processArray</w:t>
      </w:r>
      <w:r>
        <w:rPr>
          <w:b w:val="false"/>
          <w:bCs w:val="false"/>
          <w:i w:val="false"/>
          <w:iCs w:val="false"/>
        </w:rPr>
        <w:t xml:space="preserve"> function, what data location is </w:t>
      </w:r>
      <w:r>
        <w:rPr>
          <w:b w:val="false"/>
          <w:bCs w:val="false"/>
          <w:i/>
          <w:iCs/>
          <w:rStyle w:val="InlineCodeChar"/>
        </w:rPr>
        <w:t xml:space="preserve">input</w:t>
      </w:r>
      <w:r>
        <w:rPr>
          <w:b w:val="false"/>
          <w:bCs w:val="false"/>
          <w:i/>
          <w:iCs/>
        </w:rPr>
        <w:t xml:space="preserve"> using?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When an array or struct is passed as an argument to a function, especially a </w:t>
      </w:r>
      <w:r>
        <w:rPr>
          <w:b w:val="false"/>
          <w:bCs w:val="false"/>
          <w:i w:val="false"/>
          <w:iCs w:val="false"/>
          <w:rStyle w:val="InlineCodeChar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rStyle w:val="InlineCodeChar"/>
        </w:rPr>
        <w:t xml:space="preserve">internal</w:t>
      </w:r>
      <w:r>
        <w:rPr>
          <w:b w:val="false"/>
          <w:bCs w:val="false"/>
          <w:i w:val="false"/>
          <w:iCs w:val="false"/>
        </w:rPr>
        <w:t xml:space="preserve"> one, and it's intended for temporary use within the function,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typically specified or inferred for reference types. For </w:t>
      </w:r>
      <w:r>
        <w:rPr>
          <w:b w:val="false"/>
          <w:bCs w:val="false"/>
          <w:i w:val="false"/>
          <w:iCs w:val="false"/>
          <w:rStyle w:val="InlineCodeChar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functions, the input can come via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then copied 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or directly into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depending on type. Here </w:t>
      </w:r>
      <w:r>
        <w:rPr>
          <w:b w:val="false"/>
          <w:bCs w:val="false"/>
          <w:i/>
          <w:iCs/>
          <w:rStyle w:val="InlineCodeChar"/>
        </w:rPr>
        <w:t xml:space="preserve">input</w:t>
      </w:r>
      <w:r>
        <w:rPr>
          <w:b w:val="false"/>
          <w:bCs w:val="false"/>
          <w:i/>
          <w:iCs/>
        </w:rPr>
        <w:t xml:space="preserve"> is explicitly declared as </w:t>
      </w:r>
      <w:r>
        <w:rPr>
          <w:b w:val="false"/>
          <w:bCs w:val="false"/>
          <w:i/>
          <w:iCs/>
          <w:rStyle w:val="InlineCodeChar"/>
        </w:rPr>
        <w:t xml:space="preserve">memory</w:t>
      </w:r>
      <w:r>
        <w:rPr>
          <w:b w:val="false"/>
          <w:bCs w:val="false"/>
          <w:i/>
          <w:iCs/>
        </w:rPr>
        <w:t xml:space="preserve">.</w:t>
      </w:r>
    </w:p>
    <w:p>
      <w:pPr>
        <w:pStyle w:val="Heading2"/>
        <w:spacing w:before="200"/>
      </w:pPr>
      <w:r>
        <w:t xml:space="preserve">7.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function getData(string calldata </w:t>
      </w:r>
      <w:r>
        <w:rPr>
          <w:b w:val="false"/>
          <w:bCs w:val="false"/>
          <w:i/>
          <w:iCs/>
        </w:rPr>
        <w:t xml:space="preserve">name) external view returns (string calldata) {</w:t>
      </w:r>
    </w:p>
    <w:p>
      <w:r>
        <w:rPr>
          <w:b w:val="false"/>
          <w:bCs w:val="false"/>
          <w:i w:val="false"/>
          <w:iCs w:val="false"/>
        </w:rPr>
        <w:t xml:space="preserve">        return </w:t>
      </w:r>
      <w:r>
        <w:rPr>
          <w:b w:val="false"/>
          <w:bCs w:val="false"/>
          <w:i/>
          <w:iCs/>
        </w:rPr>
        <w:t xml:space="preserve">name;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In the </w:t>
      </w:r>
      <w:r>
        <w:rPr>
          <w:b w:val="false"/>
          <w:bCs w:val="false"/>
          <w:i w:val="false"/>
          <w:iCs w:val="false"/>
          <w:rStyle w:val="InlineCodeChar"/>
        </w:rPr>
        <w:t xml:space="preserve">getData</w:t>
      </w:r>
      <w:r>
        <w:rPr>
          <w:b w:val="false"/>
          <w:bCs w:val="false"/>
          <w:i w:val="false"/>
          <w:iCs w:val="false"/>
        </w:rPr>
        <w:t xml:space="preserve"> function, what data location is </w:t>
      </w:r>
      <w:r>
        <w:rPr>
          <w:b w:val="false"/>
          <w:bCs w:val="false"/>
          <w:i/>
          <w:iCs/>
          <w:rStyle w:val="InlineCodeChar"/>
        </w:rPr>
        <w:t xml:space="preserve">name</w:t>
      </w:r>
      <w:r>
        <w:rPr>
          <w:b w:val="false"/>
          <w:bCs w:val="false"/>
          <w:i/>
          <w:iCs/>
        </w:rPr>
        <w:t xml:space="preserve"> using?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For </w:t>
      </w:r>
      <w:r>
        <w:rPr>
          <w:b w:val="false"/>
          <w:bCs w:val="false"/>
          <w:i w:val="false"/>
          <w:iCs w:val="false"/>
          <w:rStyle w:val="InlineCodeChar"/>
        </w:rPr>
        <w:t xml:space="preserve">external</w:t>
      </w:r>
      <w:r>
        <w:rPr>
          <w:b w:val="false"/>
          <w:bCs w:val="false"/>
          <w:i w:val="false"/>
          <w:iCs w:val="false"/>
        </w:rPr>
        <w:t xml:space="preserve"> functions like </w:t>
      </w:r>
      <w:r>
        <w:rPr>
          <w:b w:val="false"/>
          <w:bCs w:val="false"/>
          <w:i w:val="false"/>
          <w:iCs w:val="false"/>
          <w:rStyle w:val="InlineCodeChar"/>
        </w:rPr>
        <w:t xml:space="preserve">getData</w:t>
      </w:r>
      <w:r>
        <w:rPr>
          <w:b w:val="false"/>
          <w:bCs w:val="false"/>
          <w:i w:val="false"/>
          <w:iCs w:val="false"/>
        </w:rPr>
        <w:t xml:space="preserve">, complex data types (like </w:t>
      </w:r>
      <w:r>
        <w:rPr>
          <w:b w:val="false"/>
          <w:bCs w:val="false"/>
          <w:i w:val="false"/>
          <w:iCs w:val="false"/>
          <w:rStyle w:val="InlineCodeChar"/>
        </w:rPr>
        <w:t xml:space="preserve">string</w:t>
      </w:r>
      <w:r>
        <w:rPr>
          <w:b w:val="false"/>
          <w:bCs w:val="false"/>
          <w:i w:val="false"/>
          <w:iCs w:val="false"/>
        </w:rPr>
        <w:t xml:space="preserve"> here) are typically passed using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to optimize gas costs, as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a read-only, non-modifiable area of a transaction's input data.</w:t>
      </w:r>
    </w:p>
    <w:p>
      <w:pPr>
        <w:pStyle w:val="Heading2"/>
        <w:spacing w:before="200"/>
      </w:pPr>
      <w:r>
        <w:t xml:space="preserve">8.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uint[] public data;</w:t>
      </w:r>
    </w:p>
    <w:p>
      <w:r>
        <w:rPr>
          <w:b w:val="false"/>
          <w:bCs w:val="false"/>
          <w:i w:val="false"/>
          <w:iCs w:val="false"/>
        </w:rPr>
        <w:t xml:space="preserve">    function modifyData(uint[] calldata </w:t>
      </w:r>
      <w:r>
        <w:rPr>
          <w:b w:val="false"/>
          <w:bCs w:val="false"/>
          <w:i/>
          <w:iCs/>
        </w:rPr>
        <w:t xml:space="preserve">newData) public {</w:t>
      </w:r>
    </w:p>
    <w:p>
      <w:r>
        <w:rPr>
          <w:b w:val="false"/>
          <w:bCs w:val="false"/>
          <w:i w:val="false"/>
          <w:iCs w:val="false"/>
        </w:rPr>
        <w:t xml:space="preserve">        // This line will cause an error</w:t>
      </w:r>
    </w:p>
    <w:p>
      <w:r>
        <w:rPr>
          <w:b w:val="false"/>
          <w:bCs w:val="false"/>
          <w:i w:val="false"/>
          <w:iCs w:val="false"/>
        </w:rPr>
        <w:t xml:space="preserve">        </w:t>
      </w:r>
      <w:r>
        <w:rPr>
          <w:b w:val="false"/>
          <w:bCs w:val="false"/>
          <w:i/>
          <w:iCs/>
        </w:rPr>
        <w:t xml:space="preserve">newData[0] = 100; // Line X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What type of error will occur at </w:t>
      </w:r>
      <w:r>
        <w:rPr>
          <w:b w:val="false"/>
          <w:bCs w:val="false"/>
          <w:i w:val="false"/>
          <w:iCs w:val="false"/>
          <w:rStyle w:val="InlineCodeChar"/>
        </w:rPr>
        <w:t xml:space="preserve">Line X</w:t>
      </w:r>
      <w:r>
        <w:rPr>
          <w:b w:val="false"/>
          <w:bCs w:val="false"/>
          <w:i w:val="false"/>
          <w:iCs w:val="false"/>
        </w:rPr>
        <w:t xml:space="preserve">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allocation error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overflow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read-only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Gas limit exceeded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a read-only data location. Any attempt to modify data stored in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will result in a compile-time error.</w:t>
      </w:r>
    </w:p>
    <w:p>
      <w:pPr>
        <w:pStyle w:val="Heading2"/>
        <w:spacing w:before="200"/>
      </w:pPr>
      <w:r>
        <w:t xml:space="preserve">9.</w:t>
      </w:r>
    </w:p>
    <w:p>
      <w:r>
        <w:rPr>
          <w:b w:val="false"/>
          <w:bCs w:val="false"/>
          <w:i w:val="false"/>
          <w:iCs w:val="false"/>
        </w:rPr>
        <w:t xml:space="preserve">When returning a </w:t>
      </w:r>
      <w:r>
        <w:rPr>
          <w:b w:val="false"/>
          <w:bCs w:val="false"/>
          <w:i w:val="false"/>
          <w:iCs w:val="false"/>
          <w:rStyle w:val="InlineCodeChar"/>
        </w:rPr>
        <w:t xml:space="preserve">struct</w:t>
      </w:r>
      <w:r>
        <w:rPr>
          <w:b w:val="false"/>
          <w:bCs w:val="false"/>
          <w:i w:val="false"/>
          <w:iCs w:val="false"/>
        </w:rPr>
        <w:t xml:space="preserve"> from an </w:t>
      </w:r>
      <w:r>
        <w:rPr>
          <w:b w:val="false"/>
          <w:bCs w:val="false"/>
          <w:i w:val="false"/>
          <w:iCs w:val="false"/>
          <w:rStyle w:val="InlineCodeChar"/>
        </w:rPr>
        <w:t xml:space="preserve">internal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rStyle w:val="InlineCodeChar"/>
        </w:rPr>
        <w:t xml:space="preserve">public</w:t>
      </w:r>
      <w:r>
        <w:rPr>
          <w:b w:val="false"/>
          <w:bCs w:val="false"/>
          <w:i w:val="false"/>
          <w:iCs w:val="false"/>
        </w:rPr>
        <w:t xml:space="preserve"> function, what is the recommended data location for the returned struct to optimize gas costs, assuming it's a newly constructed temporary struct?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When returning a newly constructed, temporary </w:t>
      </w:r>
      <w:r>
        <w:rPr>
          <w:b w:val="false"/>
          <w:bCs w:val="false"/>
          <w:i w:val="false"/>
          <w:iCs w:val="false"/>
          <w:rStyle w:val="InlineCodeChar"/>
        </w:rPr>
        <w:t xml:space="preserve">struct</w:t>
      </w:r>
      <w:r>
        <w:rPr>
          <w:b w:val="false"/>
          <w:bCs w:val="false"/>
          <w:i w:val="false"/>
          <w:iCs w:val="false"/>
        </w:rPr>
        <w:t xml:space="preserve">, declaring it with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the most gas-efficient approach.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would imply a permanent state change or pointer to state, and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for input data, not return values in this context.</w:t>
      </w:r>
    </w:p>
    <w:p>
      <w:pPr>
        <w:pStyle w:val="Heading2"/>
        <w:spacing w:before="200"/>
      </w:pPr>
      <w:r>
        <w:t xml:space="preserve">10.</w:t>
      </w:r>
    </w:p>
    <w:p>
      <w:r>
        <w:rPr>
          <w:b w:val="false"/>
          <w:bCs w:val="false"/>
          <w:i w:val="false"/>
          <w:iCs w:val="false"/>
        </w:rPr>
        <w:t xml:space="preserve">What is the default data location for a newly declared </w:t>
      </w:r>
      <w:r>
        <w:rPr>
          <w:b w:val="false"/>
          <w:bCs w:val="false"/>
          <w:i w:val="false"/>
          <w:iCs w:val="false"/>
          <w:rStyle w:val="InlineCodeChar"/>
        </w:rPr>
        <w:t xml:space="preserve">uint</w:t>
      </w:r>
      <w:r>
        <w:rPr>
          <w:b w:val="false"/>
          <w:bCs w:val="false"/>
          <w:i w:val="false"/>
          <w:iCs w:val="false"/>
        </w:rPr>
        <w:t xml:space="preserve"> local variable inside a function?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Primitive types (like </w:t>
      </w:r>
      <w:r>
        <w:rPr>
          <w:b w:val="false"/>
          <w:bCs w:val="false"/>
          <w:i w:val="false"/>
          <w:iCs w:val="false"/>
          <w:rStyle w:val="InlineCodeChar"/>
        </w:rPr>
        <w:t xml:space="preserve">uint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rStyle w:val="InlineCodeChar"/>
        </w:rPr>
        <w:t xml:space="preserve">bool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rStyle w:val="InlineCodeChar"/>
        </w:rPr>
        <w:t xml:space="preserve">address</w:t>
      </w:r>
      <w:r>
        <w:rPr>
          <w:b w:val="false"/>
          <w:bCs w:val="false"/>
          <w:i w:val="false"/>
          <w:iCs w:val="false"/>
        </w:rPr>
        <w:t xml:space="preserve">) declared as local variables inside a function are stored on the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  <w:r>
        <w:rPr>
          <w:b w:val="false"/>
          <w:bCs w:val="false"/>
          <w:i w:val="false"/>
          <w:iCs w:val="false"/>
        </w:rPr>
        <w:t xml:space="preserve">. Solidity handles this implicitly; you don't specify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  <w:r>
        <w:rPr>
          <w:b w:val="false"/>
          <w:bCs w:val="false"/>
          <w:i w:val="false"/>
          <w:iCs w:val="false"/>
        </w:rPr>
        <w:t xml:space="preserve"> keyword.</w:t>
      </w:r>
    </w:p>
    <w:p>
      <w:pPr>
        <w:pStyle w:val="Heading2"/>
        <w:spacing w:before="200"/>
      </w:pPr>
      <w:r>
        <w:t xml:space="preserve">11.</w:t>
      </w:r>
    </w:p>
    <w:p>
      <w:r>
        <w:rPr>
          <w:b w:val="false"/>
          <w:bCs w:val="false"/>
          <w:i w:val="false"/>
          <w:iCs w:val="false"/>
        </w:rPr>
        <w:t xml:space="preserve">When a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array </w:t>
      </w:r>
      <w:r>
        <w:rPr>
          <w:b w:val="false"/>
          <w:bCs w:val="false"/>
          <w:i w:val="false"/>
          <w:iCs w:val="false"/>
          <w:rStyle w:val="InlineCodeChar"/>
        </w:rPr>
        <w:t xml:space="preserve">myArr</w:t>
      </w:r>
      <w:r>
        <w:rPr>
          <w:b w:val="false"/>
          <w:bCs w:val="false"/>
          <w:i w:val="false"/>
          <w:iCs w:val="false"/>
        </w:rPr>
        <w:t xml:space="preserve"> is assigned to a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array </w:t>
      </w:r>
      <w:r>
        <w:rPr>
          <w:b w:val="false"/>
          <w:bCs w:val="false"/>
          <w:i w:val="false"/>
          <w:iCs w:val="false"/>
          <w:rStyle w:val="InlineCodeChar"/>
        </w:rPr>
        <w:t xml:space="preserve">tempArr</w:t>
      </w:r>
      <w:r>
        <w:rPr>
          <w:b w:val="false"/>
          <w:bCs w:val="false"/>
          <w:i w:val="false"/>
          <w:iCs w:val="false"/>
        </w:rPr>
        <w:t xml:space="preserve">, what happens?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tempArr</w:t>
      </w:r>
      <w:r>
        <w:rPr>
          <w:b w:val="false"/>
          <w:bCs w:val="false"/>
          <w:i w:val="false"/>
          <w:iCs w:val="false"/>
        </w:rPr>
        <w:t xml:space="preserve"> becomes a pointer to </w:t>
      </w:r>
      <w:r>
        <w:rPr>
          <w:b w:val="false"/>
          <w:bCs w:val="false"/>
          <w:i w:val="false"/>
          <w:iCs w:val="false"/>
          <w:rStyle w:val="InlineCodeChar"/>
        </w:rPr>
        <w:t xml:space="preserve">myArr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myArr</w:t>
      </w:r>
      <w:r>
        <w:rPr>
          <w:b w:val="false"/>
          <w:bCs w:val="false"/>
          <w:i w:val="false"/>
          <w:iCs w:val="false"/>
        </w:rPr>
        <w:t xml:space="preserve"> is copied to </w:t>
      </w:r>
      <w:r>
        <w:rPr>
          <w:b w:val="false"/>
          <w:bCs w:val="false"/>
          <w:i w:val="false"/>
          <w:iCs w:val="false"/>
          <w:rStyle w:val="InlineCodeChar"/>
        </w:rPr>
        <w:t xml:space="preserve">tempArr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tempArr</w:t>
      </w:r>
      <w:r>
        <w:rPr>
          <w:b w:val="false"/>
          <w:bCs w:val="false"/>
          <w:i w:val="false"/>
          <w:iCs w:val="false"/>
        </w:rPr>
        <w:t xml:space="preserve"> is created in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rPr>
          <w:b w:val="false"/>
          <w:bCs w:val="false"/>
          <w:i w:val="false"/>
          <w:iCs w:val="false"/>
        </w:rPr>
        <w:t xml:space="preserve">It's not allowed, causing a compile error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When a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array (a reference to persistent data) is assigned to a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array, Solidity performs a deep copy of the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data into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. Changes to </w:t>
      </w:r>
      <w:r>
        <w:rPr>
          <w:b w:val="false"/>
          <w:bCs w:val="false"/>
          <w:i w:val="false"/>
          <w:iCs w:val="false"/>
          <w:rStyle w:val="InlineCodeChar"/>
        </w:rPr>
        <w:t xml:space="preserve">tempArr</w:t>
      </w:r>
      <w:r>
        <w:rPr>
          <w:b w:val="false"/>
          <w:bCs w:val="false"/>
          <w:i w:val="false"/>
          <w:iCs w:val="false"/>
        </w:rPr>
        <w:t xml:space="preserve"> will not affect </w:t>
      </w:r>
      <w:r>
        <w:rPr>
          <w:b w:val="false"/>
          <w:bCs w:val="false"/>
          <w:i w:val="false"/>
          <w:iCs w:val="false"/>
          <w:rStyle w:val="InlineCodeChar"/>
        </w:rPr>
        <w:t xml:space="preserve">myArr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before="200"/>
      </w:pPr>
      <w:r>
        <w:t xml:space="preserve">12.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uint[] public numbers = [1, 2, 3];</w:t>
      </w:r>
    </w:p>
    <w:p>
      <w:r>
        <w:rPr>
          <w:b w:val="false"/>
          <w:bCs w:val="false"/>
          <w:i w:val="false"/>
          <w:iCs w:val="false"/>
        </w:rPr>
        <w:t xml:space="preserve">    function corruptData() public {</w:t>
      </w:r>
    </w:p>
    <w:p>
      <w:r>
        <w:rPr>
          <w:b w:val="false"/>
          <w:bCs w:val="false"/>
          <w:i w:val="false"/>
          <w:iCs w:val="false"/>
        </w:rPr>
        <w:t xml:space="preserve">        uint[] storage tempNumbers = numbers; // Line A</w:t>
      </w:r>
    </w:p>
    <w:p>
      <w:r>
        <w:rPr>
          <w:b w:val="false"/>
          <w:bCs w:val="false"/>
          <w:i w:val="false"/>
          <w:iCs w:val="false"/>
        </w:rPr>
        <w:t xml:space="preserve">        tempNumbers.push(4); // Line B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After calling </w:t>
      </w:r>
      <w:r>
        <w:rPr>
          <w:b w:val="false"/>
          <w:bCs w:val="false"/>
          <w:i w:val="false"/>
          <w:iCs w:val="false"/>
          <w:rStyle w:val="InlineCodeChar"/>
        </w:rPr>
        <w:t xml:space="preserve">corruptData()</w:t>
      </w:r>
      <w:r>
        <w:rPr>
          <w:b w:val="false"/>
          <w:bCs w:val="false"/>
          <w:i w:val="false"/>
          <w:iCs w:val="false"/>
        </w:rPr>
        <w:t xml:space="preserve">, what will be the value of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[1, 2, 3]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[1, 2, 3, 4]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[4]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rPr>
          <w:b w:val="false"/>
          <w:bCs w:val="false"/>
          <w:i w:val="false"/>
          <w:iCs w:val="false"/>
        </w:rPr>
        <w:t xml:space="preserve">Compile error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In </w:t>
      </w:r>
      <w:r>
        <w:rPr>
          <w:b w:val="false"/>
          <w:bCs w:val="false"/>
          <w:i w:val="false"/>
          <w:iCs w:val="false"/>
          <w:rStyle w:val="InlineCodeChar"/>
        </w:rPr>
        <w:t xml:space="preserve">Line 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rStyle w:val="InlineCodeChar"/>
        </w:rPr>
        <w:t xml:space="preserve">uint[] storage tempNumbers = numbers;</w:t>
      </w:r>
      <w:r>
        <w:rPr>
          <w:b w:val="false"/>
          <w:bCs w:val="false"/>
          <w:i w:val="false"/>
          <w:iCs w:val="false"/>
        </w:rPr>
        <w:t xml:space="preserve"> creates a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pointer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</w:t>
      </w:r>
      <w:r>
        <w:rPr>
          <w:b w:val="false"/>
          <w:bCs w:val="false"/>
          <w:i w:val="false"/>
          <w:iCs w:val="false"/>
        </w:rPr>
        <w:t xml:space="preserve"> that refers to the same data as the state variable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. Therefore,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tempNumbers.push(4)</w:t>
      </w:r>
      <w:r>
        <w:rPr>
          <w:b w:val="false"/>
          <w:bCs w:val="false"/>
          <w:i w:val="false"/>
          <w:iCs w:val="false"/>
        </w:rPr>
        <w:t xml:space="preserve"> modifies the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 state variable directly.</w:t>
      </w:r>
    </w:p>
    <w:p>
      <w:pPr>
        <w:pStyle w:val="Heading2"/>
        <w:spacing w:before="200"/>
      </w:pPr>
      <w:r>
        <w:t xml:space="preserve">13.</w:t>
      </w:r>
    </w:p>
    <w:p>
      <w:r>
        <w:rPr>
          <w:b w:val="false"/>
          <w:bCs w:val="false"/>
          <w:i w:val="false"/>
          <w:iCs w:val="false"/>
        </w:rPr>
        <w:t xml:space="preserve">For a function </w:t>
      </w:r>
      <w:r>
        <w:rPr>
          <w:b w:val="false"/>
          <w:bCs w:val="false"/>
          <w:i w:val="false"/>
          <w:iCs w:val="false"/>
          <w:rStyle w:val="InlineCodeChar"/>
        </w:rPr>
        <w:t xml:space="preserve">foo(string </w:t>
      </w:r>
      <w:r>
        <w:rPr>
          <w:b w:val="false"/>
          <w:bCs w:val="false"/>
          <w:i/>
          <w:iCs/>
          <w:rStyle w:val="InlineCodeChar"/>
        </w:rPr>
        <w:t xml:space="preserve">data)</w:t>
      </w:r>
      <w:r>
        <w:rPr>
          <w:b w:val="false"/>
          <w:bCs w:val="false"/>
          <w:i/>
          <w:iCs/>
        </w:rPr>
        <w:t xml:space="preserve"> declared as </w:t>
      </w:r>
      <w:r>
        <w:rPr>
          <w:b w:val="false"/>
          <w:bCs w:val="false"/>
          <w:i/>
          <w:iCs/>
          <w:rStyle w:val="InlineCodeChar"/>
        </w:rPr>
        <w:t xml:space="preserve">external</w:t>
      </w:r>
      <w:r>
        <w:rPr>
          <w:b w:val="false"/>
          <w:bCs w:val="false"/>
          <w:i/>
          <w:iCs/>
        </w:rPr>
        <w:t xml:space="preserve">, what is the most gas-efficient data location for </w:t>
      </w:r>
      <w:r>
        <w:rPr>
          <w:b w:val="false"/>
          <w:bCs w:val="false"/>
          <w:i w:val="false"/>
          <w:iCs w:val="false"/>
          <w:rStyle w:val="InlineCodeChar"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 if it is a non-primitive type and will only be read within the function?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No location specifier needed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For </w:t>
      </w:r>
      <w:r>
        <w:rPr>
          <w:b w:val="false"/>
          <w:bCs w:val="false"/>
          <w:i w:val="false"/>
          <w:iCs w:val="false"/>
          <w:rStyle w:val="InlineCodeChar"/>
        </w:rPr>
        <w:t xml:space="preserve">external</w:t>
      </w:r>
      <w:r>
        <w:rPr>
          <w:b w:val="false"/>
          <w:bCs w:val="false"/>
          <w:i w:val="false"/>
          <w:iCs w:val="false"/>
        </w:rPr>
        <w:t xml:space="preserve"> functions with non-primitive types that are only read,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is the most gas-efficient location. It avoids copying the data from the transaction input 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  <w:spacing w:before="200"/>
      </w:pPr>
      <w:r>
        <w:t xml:space="preserve">14.</w:t>
      </w:r>
    </w:p>
    <w:p>
      <w:r>
        <w:rPr>
          <w:b w:val="false"/>
          <w:bCs w:val="false"/>
          <w:i w:val="false"/>
          <w:iCs w:val="false"/>
        </w:rPr>
        <w:t xml:space="preserve">Variables declared with the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data location have their data persist for how long?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Permanently on the blockchain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Until the next transaction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</w:rPr>
        <w:t xml:space="preserve">Until the contract is destroyed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</w:rPr>
        <w:t xml:space="preserve">Only for the duration of the function call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Variables declared with the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data location are temporary and exist only for the duration of the function call in which they are created. Once the function finishes execution, the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cleared.</w:t>
      </w:r>
    </w:p>
    <w:p>
      <w:pPr>
        <w:pStyle w:val="Heading2"/>
        <w:spacing w:before="200"/>
      </w:pPr>
      <w:r>
        <w:t xml:space="preserve">15.</w:t>
      </w:r>
    </w:p>
    <w:p>
      <w:r>
        <w:rPr>
          <w:b w:val="false"/>
          <w:bCs w:val="false"/>
          <w:i w:val="false"/>
          <w:iCs w:val="false"/>
        </w:rPr>
        <w:t xml:space="preserve">contract MyContract {</w:t>
      </w:r>
    </w:p>
    <w:p>
      <w:r>
        <w:rPr>
          <w:b w:val="false"/>
          <w:bCs w:val="false"/>
          <w:i w:val="false"/>
          <w:iCs w:val="false"/>
        </w:rPr>
        <w:t xml:space="preserve">    struct MyStruct {</w:t>
      </w:r>
    </w:p>
    <w:p>
      <w:r>
        <w:rPr>
          <w:b w:val="false"/>
          <w:bCs w:val="false"/>
          <w:i w:val="false"/>
          <w:iCs w:val="false"/>
        </w:rPr>
        <w:t xml:space="preserve">        uint id;</w:t>
      </w:r>
    </w:p>
    <w:p>
      <w:r>
        <w:rPr>
          <w:b w:val="false"/>
          <w:bCs w:val="false"/>
          <w:i w:val="false"/>
          <w:iCs w:val="false"/>
        </w:rPr>
        <w:t xml:space="preserve">        string name;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    MyStruct public myStateStruct; // Line X</w:t>
      </w:r>
    </w:p>
    <w:p>
      <w:r>
        <w:rPr>
          <w:b w:val="false"/>
          <w:bCs w:val="false"/>
          <w:i w:val="false"/>
          <w:iCs w:val="false"/>
        </w:rPr>
        <w:t xml:space="preserve">    function initialize(uint </w:t>
      </w:r>
      <w:r>
        <w:rPr>
          <w:b w:val="false"/>
          <w:bCs w:val="false"/>
          <w:i/>
          <w:iCs/>
        </w:rPr>
        <w:t xml:space="preserve">id, string calldata </w:t>
      </w:r>
      <w:r>
        <w:rPr>
          <w:b w:val="false"/>
          <w:bCs w:val="false"/>
          <w:i w:val="false"/>
          <w:iCs w:val="false"/>
        </w:rPr>
        <w:t xml:space="preserve">name) public {</w:t>
      </w:r>
    </w:p>
    <w:p>
      <w:r>
        <w:rPr>
          <w:b w:val="false"/>
          <w:bCs w:val="false"/>
          <w:i w:val="false"/>
          <w:iCs w:val="false"/>
        </w:rPr>
        <w:t xml:space="preserve">        MyStruct memory tempStruct; // Line Y</w:t>
      </w:r>
    </w:p>
    <w:p>
      <w:r>
        <w:rPr>
          <w:b w:val="false"/>
          <w:bCs w:val="false"/>
          <w:i w:val="false"/>
          <w:iCs w:val="false"/>
        </w:rPr>
        <w:t xml:space="preserve">        tempStruct.id = </w:t>
      </w:r>
      <w:r>
        <w:rPr>
          <w:b w:val="false"/>
          <w:bCs w:val="false"/>
          <w:i/>
          <w:iCs/>
        </w:rPr>
        <w:t xml:space="preserve">id;</w:t>
      </w:r>
    </w:p>
    <w:p>
      <w:r>
        <w:rPr>
          <w:b w:val="false"/>
          <w:bCs w:val="false"/>
          <w:i w:val="false"/>
          <w:iCs w:val="false"/>
        </w:rPr>
        <w:t xml:space="preserve">        tempStruct.name = </w:t>
      </w:r>
      <w:r>
        <w:rPr>
          <w:b w:val="false"/>
          <w:bCs w:val="false"/>
          <w:i/>
          <w:iCs/>
        </w:rPr>
        <w:t xml:space="preserve">name;</w:t>
      </w:r>
    </w:p>
    <w:p>
      <w:r>
        <w:rPr>
          <w:b w:val="false"/>
          <w:bCs w:val="false"/>
          <w:i w:val="false"/>
          <w:iCs w:val="false"/>
        </w:rPr>
        <w:t xml:space="preserve">        myStateStruct = tempStruct; // Line Z</w:t>
      </w:r>
    </w:p>
    <w:p>
      <w:r>
        <w:rPr>
          <w:b w:val="false"/>
          <w:bCs w:val="false"/>
          <w:i w:val="false"/>
          <w:iCs w:val="false"/>
        </w:rPr>
        <w:t xml:space="preserve">    }</w:t>
      </w:r>
    </w:p>
    <w:p>
      <w:r>
        <w:rPr>
          <w:b w:val="false"/>
          <w:bCs w:val="false"/>
          <w:i w:val="false"/>
          <w:iCs w:val="false"/>
        </w:rPr>
        <w:t xml:space="preserve">}</w:t>
      </w:r>
    </w:p>
    <w:p>
      <w:r>
        <w:rPr>
          <w:b w:val="false"/>
          <w:bCs w:val="false"/>
          <w:i w:val="false"/>
          <w:iCs w:val="false"/>
        </w:rPr>
        <w:t xml:space="preserve">At </w:t>
      </w:r>
      <w:r>
        <w:rPr>
          <w:b w:val="false"/>
          <w:bCs w:val="false"/>
          <w:i w:val="false"/>
          <w:iCs w:val="false"/>
          <w:rStyle w:val="InlineCodeChar"/>
        </w:rPr>
        <w:t xml:space="preserve">Line Y</w:t>
      </w:r>
      <w:r>
        <w:rPr>
          <w:b w:val="false"/>
          <w:bCs w:val="false"/>
          <w:i w:val="false"/>
          <w:iCs w:val="false"/>
        </w:rPr>
        <w:t xml:space="preserve">, where is </w:t>
      </w:r>
      <w:r>
        <w:rPr>
          <w:b w:val="false"/>
          <w:bCs w:val="false"/>
          <w:i w:val="false"/>
          <w:iCs w:val="false"/>
          <w:rStyle w:val="InlineCodeChar"/>
        </w:rPr>
        <w:t xml:space="preserve">tempStruct</w:t>
      </w:r>
      <w:r>
        <w:rPr>
          <w:b w:val="false"/>
          <w:bCs w:val="false"/>
          <w:i w:val="false"/>
          <w:iCs w:val="false"/>
        </w:rPr>
        <w:t xml:space="preserve"> allocated?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b w:val="false"/>
          <w:bCs w:val="false"/>
          <w:i w:val="false"/>
          <w:iCs w:val="false"/>
          <w:rStyle w:val="InlineCodeChar"/>
        </w:rPr>
        <w:t xml:space="preserve">stack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rPr>
          <w:b w:val="false"/>
          <w:bCs w:val="false"/>
          <w:i w:val="false"/>
          <w:iCs w:val="false"/>
        </w:rPr>
        <w:t xml:space="preserve">At </w:t>
      </w:r>
      <w:r>
        <w:rPr>
          <w:b w:val="false"/>
          <w:bCs w:val="false"/>
          <w:i w:val="false"/>
          <w:iCs w:val="false"/>
          <w:rStyle w:val="InlineCodeChar"/>
        </w:rPr>
        <w:t xml:space="preserve">Line 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rStyle w:val="InlineCodeChar"/>
        </w:rPr>
        <w:t xml:space="preserve">MyStruct memory tempStruct;</w:t>
      </w:r>
      <w:r>
        <w:rPr>
          <w:b w:val="false"/>
          <w:bCs w:val="false"/>
          <w:i w:val="false"/>
          <w:iCs w:val="false"/>
        </w:rPr>
        <w:t xml:space="preserve"> explicitly declares </w:t>
      </w:r>
      <w:r>
        <w:rPr>
          <w:b w:val="false"/>
          <w:bCs w:val="false"/>
          <w:i w:val="false"/>
          <w:iCs w:val="false"/>
          <w:rStyle w:val="InlineCodeChar"/>
        </w:rPr>
        <w:t xml:space="preserve">tempStruct</w:t>
      </w:r>
      <w:r>
        <w:rPr>
          <w:b w:val="false"/>
          <w:bCs w:val="false"/>
          <w:i w:val="false"/>
          <w:iCs w:val="false"/>
        </w:rPr>
        <w:t xml:space="preserve"> to be allocated in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. This makes it a temporary struct that exists only for the duration of the </w:t>
      </w:r>
      <w:r>
        <w:rPr>
          <w:b w:val="false"/>
          <w:bCs w:val="false"/>
          <w:i w:val="false"/>
          <w:iCs w:val="false"/>
          <w:rStyle w:val="InlineCodeChar"/>
        </w:rPr>
        <w:t xml:space="preserve">initialize</w:t>
      </w:r>
      <w:r>
        <w:rPr>
          <w:b w:val="false"/>
          <w:bCs w:val="false"/>
          <w:i w:val="false"/>
          <w:iCs w:val="false"/>
        </w:rPr>
        <w:t xml:space="preserve"> function call.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Assessment Report</w:t>
      </w:r>
    </w:p>
    <w:p>
      <w:pPr>
        <w:pStyle w:val="Heading2"/>
      </w:pPr>
      <w:r>
        <w:t xml:space="preserve">Overall Score: 80%</w:t>
      </w:r>
    </w:p>
    <w:p>
      <w:r>
        <w:rPr>
          <w:b w:val="false"/>
          <w:bCs w:val="false"/>
          <w:i w:val="false"/>
          <w:iCs w:val="false"/>
        </w:rPr>
        <w:t xml:space="preserve">You demonstrated a strong understanding of Solidity data locations, especially for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rStyle w:val="InlineCodeChar"/>
        </w:rPr>
        <w:t xml:space="preserve">calldata</w:t>
      </w:r>
      <w:r>
        <w:rPr>
          <w:b w:val="false"/>
          <w:bCs w:val="false"/>
          <w:i w:val="false"/>
          <w:iCs w:val="false"/>
        </w:rPr>
        <w:t xml:space="preserve"> usage and gas cost implications. You correctly answered 12 out of 15 questions, achieving an 80% score. Keep up the excellent work!</w:t>
      </w:r>
    </w:p>
    <w:p>
      <w:pPr>
        <w:pStyle w:val="Heading2"/>
        <w:spacing w:before="200"/>
      </w:pPr>
      <w:r>
        <w:t xml:space="preserve">Skill Gaps &amp; Improvement Plan</w:t>
      </w:r>
    </w:p>
    <w:p>
      <w:pPr>
        <w:pStyle w:val="Heading3"/>
      </w:pPr>
      <w:r>
        <w:t xml:space="preserve">Stack for Value Types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 struggled with understanding where primitive local variables are stored, indicating a gap in knowledge about the Solidity stack.</w:t>
      </w:r>
    </w:p>
    <w:p>
      <w:pPr>
        <w:pStyle w:val="Heading4"/>
        <w:spacing w:before="150"/>
      </w:pPr>
      <w:r>
        <w:t xml:space="preserve">Personalized Lesson:</w:t>
      </w:r>
    </w:p>
    <w:p>
      <w:r>
        <w:rPr>
          <w:b w:val="false"/>
          <w:bCs w:val="false"/>
          <w:i w:val="false"/>
          <w:iCs w:val="false"/>
        </w:rPr>
        <w:t xml:space="preserve">The "stack" in Solidity is like a quick, temporary workbench for your functions. Imagine you're baking a cake. The stack is where you quickly grab and hold simple ingredients like a single egg or a pinch of sugar. These are "value types" like </w:t>
      </w:r>
      <w:r>
        <w:rPr>
          <w:b w:val="false"/>
          <w:bCs w:val="false"/>
          <w:i w:val="false"/>
          <w:iCs w:val="false"/>
          <w:rStyle w:val="InlineCodeChar"/>
        </w:rPr>
        <w:t xml:space="preserve">uint</w:t>
      </w:r>
      <w:r>
        <w:rPr>
          <w:b w:val="false"/>
          <w:bCs w:val="false"/>
          <w:i w:val="false"/>
          <w:iCs w:val="false"/>
        </w:rPr>
        <w:t xml:space="preserve"> (numbers), </w:t>
      </w:r>
      <w:r>
        <w:rPr>
          <w:b w:val="false"/>
          <w:bCs w:val="false"/>
          <w:i w:val="false"/>
          <w:iCs w:val="false"/>
          <w:rStyle w:val="InlineCodeChar"/>
        </w:rPr>
        <w:t xml:space="preserve">bool</w:t>
      </w:r>
      <w:r>
        <w:rPr>
          <w:b w:val="false"/>
          <w:bCs w:val="false"/>
          <w:i w:val="false"/>
          <w:iCs w:val="false"/>
        </w:rPr>
        <w:t xml:space="preserve"> (true/false), </w:t>
      </w:r>
      <w:r>
        <w:rPr>
          <w:b w:val="false"/>
          <w:bCs w:val="false"/>
          <w:i w:val="false"/>
          <w:iCs w:val="false"/>
          <w:rStyle w:val="InlineCodeChar"/>
        </w:rPr>
        <w:t xml:space="preserve">address</w:t>
      </w:r>
      <w:r>
        <w:rPr>
          <w:b w:val="false"/>
          <w:bCs w:val="false"/>
          <w:i w:val="false"/>
          <w:iCs w:val="false"/>
        </w:rPr>
        <w:t xml:space="preserve"> (wallet addresses), or small fixed-size bytes. When you declare </w:t>
      </w:r>
      <w:r>
        <w:rPr>
          <w:b w:val="false"/>
          <w:bCs w:val="false"/>
          <w:i w:val="false"/>
          <w:iCs w:val="false"/>
          <w:rStyle w:val="InlineCodeChar"/>
        </w:rPr>
        <w:t xml:space="preserve">uint myNumber = 5;</w:t>
      </w:r>
      <w:r>
        <w:rPr>
          <w:b w:val="false"/>
          <w:bCs w:val="false"/>
          <w:i w:val="false"/>
          <w:iCs w:val="false"/>
        </w:rPr>
        <w:t xml:space="preserve"> inside a function, </w:t>
      </w:r>
      <w:r>
        <w:rPr>
          <w:b w:val="false"/>
          <w:bCs w:val="false"/>
          <w:i w:val="false"/>
          <w:iCs w:val="false"/>
          <w:rStyle w:val="InlineCodeChar"/>
        </w:rPr>
        <w:t xml:space="preserve">myNumber</w:t>
      </w:r>
      <w:r>
        <w:rPr>
          <w:b w:val="false"/>
          <w:bCs w:val="false"/>
          <w:i w:val="false"/>
          <w:iCs w:val="false"/>
        </w:rPr>
        <w:t xml:space="preserve"> is placed directly on this stack. It's super fast because it's managed directly by the CPU, and it's temporary—as soon as your function finishes its job, that </w:t>
      </w:r>
      <w:r>
        <w:rPr>
          <w:b w:val="false"/>
          <w:bCs w:val="false"/>
          <w:i w:val="false"/>
          <w:iCs w:val="false"/>
          <w:rStyle w:val="InlineCodeChar"/>
        </w:rPr>
        <w:t xml:space="preserve">myNumber</w:t>
      </w:r>
      <w:r>
        <w:rPr>
          <w:b w:val="false"/>
          <w:bCs w:val="false"/>
          <w:i w:val="false"/>
          <w:iCs w:val="false"/>
        </w:rPr>
        <w:t xml:space="preserve"> ingredient is removed from the workbench. You don't explicitly say </w:t>
      </w:r>
      <w:r>
        <w:rPr>
          <w:b w:val="false"/>
          <w:bCs w:val="false"/>
          <w:i w:val="false"/>
          <w:iCs w:val="false"/>
          <w:rStyle w:val="InlineCodeChar"/>
        </w:rPr>
        <w:t xml:space="preserve">uint stack myNumber;</w:t>
      </w:r>
      <w:r>
        <w:rPr>
          <w:b w:val="false"/>
          <w:bCs w:val="false"/>
          <w:i w:val="false"/>
          <w:iCs w:val="false"/>
        </w:rPr>
        <w:t xml:space="preserve"> in Solidity; it's the default for these simple, local variables. The "why" is efficiency: for small, frequently used, temporary data, the stack is the cheapest and fastest option. The "how" is automatic: Solidity handles putting and taking these variables off the stack for you. A common pitfall is confusing this with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for temporary </w:t>
      </w:r>
      <w:r>
        <w:rPr>
          <w:b w:val="false"/>
          <w:bCs w:val="false"/>
          <w:i/>
          <w:iCs/>
        </w:rPr>
        <w:t xml:space="preserve">complex</w:t>
      </w:r>
      <w:r>
        <w:rPr>
          <w:b w:val="false"/>
          <w:bCs w:val="false"/>
          <w:i w:val="false"/>
          <w:iCs w:val="false"/>
        </w:rPr>
        <w:t xml:space="preserve"> data (like arrays or structs), while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is for </w:t>
      </w:r>
      <w:r>
        <w:rPr>
          <w:b w:val="false"/>
          <w:bCs w:val="false"/>
          <w:i/>
          <w:iCs/>
        </w:rPr>
        <w:t xml:space="preserve">permanent</w:t>
      </w:r>
      <w:r>
        <w:rPr>
          <w:b w:val="false"/>
          <w:bCs w:val="false"/>
          <w:i w:val="false"/>
          <w:iCs w:val="false"/>
        </w:rPr>
        <w:t xml:space="preserve"> data on the blockchain. The stack is strictly for simple, ephemeral values within a function's execution.</w:t>
      </w:r>
    </w:p>
    <w:p>
      <w:pPr>
        <w:pStyle w:val="Heading3"/>
      </w:pPr>
      <w:r>
        <w:t xml:space="preserve">Data Copying between Storage and Memory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 incorrectly assumed assignments between storage and memory reference the same data, rather than creating a copy.</w:t>
      </w:r>
    </w:p>
    <w:p>
      <w:pPr>
        <w:pStyle w:val="Heading4"/>
        <w:spacing w:before="150"/>
      </w:pPr>
      <w:r>
        <w:t xml:space="preserve">Personalized Lesson:</w:t>
      </w:r>
    </w:p>
    <w:p>
      <w:r>
        <w:rPr>
          <w:b w:val="false"/>
          <w:bCs w:val="false"/>
          <w:i w:val="false"/>
          <w:iCs w:val="false"/>
        </w:rPr>
        <w:t xml:space="preserve">Think of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as a permanent library filled with unique books, each with its own shelf number on the blockchain.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is like a temporary clipboard you use in your office. When you assign a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array or struct to a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variable, it's like taking a </w:t>
      </w:r>
      <w:r>
        <w:rPr>
          <w:b w:val="false"/>
          <w:bCs w:val="false"/>
          <w:i/>
          <w:iCs/>
        </w:rPr>
        <w:t xml:space="preserve">photocopy</w:t>
      </w:r>
      <w:r>
        <w:rPr>
          <w:b w:val="false"/>
          <w:bCs w:val="false"/>
          <w:i w:val="false"/>
          <w:iCs w:val="false"/>
        </w:rPr>
        <w:t xml:space="preserve"> of a book from the library and putting it on your clipboard. You're not moving the original book, and you're not getting a magic link to it. Any changes you make to the photocopy on your clipboard (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variable) will </w:t>
      </w:r>
      <w:r>
        <w:rPr>
          <w:b w:val="false"/>
          <w:bCs w:val="false"/>
          <w:i/>
          <w:iCs/>
        </w:rPr>
        <w:t xml:space="preserve">not</w:t>
      </w:r>
      <w:r>
        <w:rPr>
          <w:b w:val="false"/>
          <w:bCs w:val="false"/>
          <w:i w:val="false"/>
          <w:iCs w:val="false"/>
        </w:rPr>
        <w:t xml:space="preserve"> affect the original book in the library (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variable). This is a "deep copy." The "why" is crucial for gas costs and predictable behavior. If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variables were just pointers to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, accidental modifications could corrupt your contract's state, and Solidity wants to prevent that by making the distinction clear and explicit. The "how" works implicitly: when you write </w:t>
      </w:r>
      <w:r>
        <w:rPr>
          <w:b w:val="false"/>
          <w:bCs w:val="false"/>
          <w:i w:val="false"/>
          <w:iCs w:val="false"/>
          <w:rStyle w:val="InlineCodeChar"/>
        </w:rPr>
        <w:t xml:space="preserve">MyStruct memory temp = myStorageStruct;</w:t>
      </w:r>
      <w:r>
        <w:rPr>
          <w:b w:val="false"/>
          <w:bCs w:val="false"/>
          <w:i w:val="false"/>
          <w:iCs w:val="false"/>
        </w:rPr>
        <w:t xml:space="preserve">, Solidity performs the copy. Best practice is to be mindful of this gas cost; copying large data from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can be expensive. A common pitfall is assuming pointer-like behavior for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-to-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assignments, which is incorrect; pointer behavior </w:t>
      </w:r>
      <w:r>
        <w:rPr>
          <w:b w:val="false"/>
          <w:bCs w:val="false"/>
          <w:i/>
          <w:iCs/>
        </w:rPr>
        <w:t xml:space="preserve">only</w:t>
      </w:r>
      <w:r>
        <w:rPr>
          <w:b w:val="false"/>
          <w:bCs w:val="false"/>
          <w:i w:val="false"/>
          <w:iCs w:val="false"/>
        </w:rPr>
        <w:t xml:space="preserve"> happens when assigning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to another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variable.</w:t>
      </w:r>
    </w:p>
    <w:p>
      <w:pPr>
        <w:pStyle w:val="Heading3"/>
      </w:pPr>
      <w:r>
        <w:t xml:space="preserve">Storage Pointers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 misunderstood that assigning one storage variable to another creates a pointer, not a copy.</w:t>
      </w:r>
    </w:p>
    <w:p>
      <w:pPr>
        <w:pStyle w:val="Heading4"/>
        <w:spacing w:before="150"/>
      </w:pPr>
      <w:r>
        <w:t xml:space="preserve">Personalized Lesson:</w:t>
      </w:r>
    </w:p>
    <w:p>
      <w:r>
        <w:rPr>
          <w:b w:val="false"/>
          <w:bCs w:val="false"/>
          <w:i w:val="false"/>
          <w:iCs w:val="false"/>
        </w:rPr>
        <w:t xml:space="preserve">Let's expand on our library analogy. If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is your permanent library, a "storage pointer" is like creating a </w:t>
      </w:r>
      <w:r>
        <w:rPr>
          <w:b w:val="false"/>
          <w:bCs w:val="false"/>
          <w:i/>
          <w:iCs/>
        </w:rPr>
        <w:t xml:space="preserve">second index card</w:t>
      </w:r>
      <w:r>
        <w:rPr>
          <w:b w:val="false"/>
          <w:bCs w:val="false"/>
          <w:i w:val="false"/>
          <w:iCs w:val="false"/>
        </w:rPr>
        <w:t xml:space="preserve"> for the </w:t>
      </w:r>
      <w:r>
        <w:rPr>
          <w:b w:val="false"/>
          <w:bCs w:val="false"/>
          <w:i/>
          <w:iCs/>
        </w:rPr>
        <w:t xml:space="preserve">exact same book</w:t>
      </w:r>
      <w:r>
        <w:rPr>
          <w:b w:val="false"/>
          <w:bCs w:val="false"/>
          <w:i w:val="false"/>
          <w:iCs w:val="false"/>
        </w:rPr>
        <w:t xml:space="preserve"> on the exact same shelf. When you write </w:t>
      </w:r>
      <w:r>
        <w:rPr>
          <w:b w:val="false"/>
          <w:bCs w:val="false"/>
          <w:i w:val="false"/>
          <w:iCs w:val="false"/>
          <w:rStyle w:val="InlineCodeChar"/>
        </w:rPr>
        <w:t xml:space="preserve">uint[] storage tempNumbers = numbers;</w:t>
      </w:r>
      <w:r>
        <w:rPr>
          <w:b w:val="false"/>
          <w:bCs w:val="false"/>
          <w:i w:val="false"/>
          <w:iCs w:val="false"/>
        </w:rPr>
        <w:t xml:space="preserve"> where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 is a state variable (meaning it lives in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</w:t>
      </w:r>
      <w:r>
        <w:rPr>
          <w:b w:val="false"/>
          <w:bCs w:val="false"/>
          <w:i w:val="false"/>
          <w:iCs w:val="false"/>
        </w:rPr>
        <w:t xml:space="preserve"> doesn't become a new, separate array. Instead,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</w:t>
      </w:r>
      <w:r>
        <w:rPr>
          <w:b w:val="false"/>
          <w:bCs w:val="false"/>
          <w:i w:val="false"/>
          <w:iCs w:val="false"/>
        </w:rPr>
        <w:t xml:space="preserve"> becomes an </w:t>
      </w:r>
      <w:r>
        <w:rPr>
          <w:b w:val="false"/>
          <w:bCs w:val="false"/>
          <w:i/>
          <w:iCs/>
        </w:rPr>
        <w:t xml:space="preserve">alias</w:t>
      </w:r>
      <w:r>
        <w:rPr>
          <w:b w:val="false"/>
          <w:bCs w:val="false"/>
          <w:i w:val="false"/>
          <w:iCs w:val="false"/>
        </w:rPr>
        <w:t xml:space="preserve"> or a </w:t>
      </w:r>
      <w:r>
        <w:rPr>
          <w:b w:val="false"/>
          <w:bCs w:val="false"/>
          <w:i/>
          <w:iCs/>
        </w:rPr>
        <w:t xml:space="preserve">pointer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. It's essentially another way to refer to the exact same data location on the blockchain. The "why" is efficiency: instead of copying potentially large amounts of data, Solidity allows you to create references, which is much cheaper. However, this comes with a powerful "how": any changes made through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</w:t>
      </w:r>
      <w:r>
        <w:rPr>
          <w:b w:val="false"/>
          <w:bCs w:val="false"/>
          <w:i w:val="false"/>
          <w:iCs w:val="false"/>
        </w:rPr>
        <w:t xml:space="preserve"> (like </w:t>
      </w:r>
      <w:r>
        <w:rPr>
          <w:b w:val="false"/>
          <w:bCs w:val="false"/>
          <w:i w:val="false"/>
          <w:iCs w:val="false"/>
          <w:rStyle w:val="InlineCodeChar"/>
        </w:rPr>
        <w:t xml:space="preserve">tempNumbers.push(4)</w:t>
      </w:r>
      <w:r>
        <w:rPr>
          <w:b w:val="false"/>
          <w:bCs w:val="false"/>
          <w:i w:val="false"/>
          <w:iCs w:val="false"/>
        </w:rPr>
        <w:t xml:space="preserve">) will directly modify the original </w:t>
      </w:r>
      <w:r>
        <w:rPr>
          <w:b w:val="false"/>
          <w:bCs w:val="false"/>
          <w:i w:val="false"/>
          <w:iCs w:val="false"/>
          <w:rStyle w:val="InlineCodeChar"/>
        </w:rPr>
        <w:t xml:space="preserve">numbers</w:t>
      </w:r>
      <w:r>
        <w:rPr>
          <w:b w:val="false"/>
          <w:bCs w:val="false"/>
          <w:i w:val="false"/>
          <w:iCs w:val="false"/>
        </w:rPr>
        <w:t xml:space="preserve"> array because they both point to the same underlying data. The "what" is that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assignments always create pointers. The "best practice" is to be extremely careful with storage pointers because unintended modifications can lead to serious bugs or security vulnerabilities. A common pitfall is treating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assignments like value type assignments (where a copy is made), leading to unexpected state changes. This is different from </w:t>
      </w:r>
      <w:r>
        <w:rPr>
          <w:b w:val="false"/>
          <w:bCs w:val="false"/>
          <w:i w:val="false"/>
          <w:iCs w:val="false"/>
          <w:rStyle w:val="InlineCodeChar"/>
        </w:rPr>
        <w:t xml:space="preserve">storage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b w:val="false"/>
          <w:bCs w:val="false"/>
          <w:i w:val="false"/>
          <w:iCs w:val="false"/>
          <w:rStyle w:val="InlineCodeChar"/>
        </w:rPr>
        <w:t xml:space="preserve">memory</w:t>
      </w:r>
      <w:r>
        <w:rPr>
          <w:b w:val="false"/>
          <w:bCs w:val="false"/>
          <w:i w:val="false"/>
          <w:iCs w:val="false"/>
        </w:rPr>
        <w:t xml:space="preserve"> assignments, which create a deep copy.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2025-10-30T05:44:30.244Z</dcterms:created>
  <dcterms:modified xsi:type="dcterms:W3CDTF">2025-10-30T05:44:30.244Z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