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891B2"/>
          <w:sz w:val="56"/>
        </w:rPr>
        <w:t>DBZS CODEE V4</w:t>
      </w:r>
    </w:p>
    <w:p>
      <w:pPr>
        <w:jc w:val="center"/>
      </w:pPr>
      <w:r>
        <w:rPr>
          <w:color w:val="475569"/>
          <w:sz w:val="24"/>
        </w:rPr>
        <w:t>Architektur- und Flussatlas des aktuellen Sourcecodes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554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Division By Zeros | Stand: 28. Juli 2026 | Repository HEAD: 4e1bb521878d614c493919f23e850ee85766e4fc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FEFF"/>
            <w:vAlign w:val="center"/>
          </w:tcPr>
          <w:p>
            <w:pPr>
              <w:spacing w:after="0"/>
            </w:pPr>
            <w:r>
              <w:rPr>
                <w:b/>
              </w:rPr>
              <w:t>Zweck: Entwicklerorientierte Systemkarte für Codee, Codex, Cursor, MSC365 und zukünftige Maintainer.</w:t>
            </w:r>
          </w:p>
        </w:tc>
      </w:tr>
    </w:tbl>
    <w:p>
      <w:r>
        <w:br w:type="page"/>
      </w:r>
    </w:p>
    <w:p>
      <w:pPr>
        <w:pStyle w:val="Title"/>
      </w:pPr>
      <w:r>
        <w:t>Inhaltsübersicht</w:t>
      </w:r>
    </w:p>
    <w:p>
      <w:pPr>
        <w:pStyle w:val="ListNumber"/>
      </w:pPr>
      <w:r>
        <w:t>1 Gesamtarchitektur</w:t>
      </w:r>
    </w:p>
    <w:p>
      <w:pPr>
        <w:pStyle w:val="ListNumber"/>
      </w:pPr>
      <w:r>
        <w:t>2 Prozess- und Vertrauensgrenzen</w:t>
      </w:r>
    </w:p>
    <w:p>
      <w:pPr>
        <w:pStyle w:val="ListNumber"/>
      </w:pPr>
      <w:r>
        <w:t>3 Boot- und Startup-Flow</w:t>
      </w:r>
    </w:p>
    <w:p>
      <w:pPr>
        <w:pStyle w:val="ListNumber"/>
      </w:pPr>
      <w:r>
        <w:t>4 Runtime Chat End-to-End</w:t>
      </w:r>
    </w:p>
    <w:p>
      <w:pPr>
        <w:pStyle w:val="ListNumber"/>
      </w:pPr>
      <w:r>
        <w:t>5 Workflow- und Modellrouting</w:t>
      </w:r>
    </w:p>
    <w:p>
      <w:pPr>
        <w:pStyle w:val="ListNumber"/>
      </w:pPr>
      <w:r>
        <w:t>6 Kontext, RAG und Tokenbudget</w:t>
      </w:r>
    </w:p>
    <w:p>
      <w:pPr>
        <w:pStyle w:val="ListNumber"/>
      </w:pPr>
      <w:r>
        <w:t>7 Tools und Freigaben</w:t>
      </w:r>
    </w:p>
    <w:p>
      <w:pPr>
        <w:pStyle w:val="ListNumber"/>
      </w:pPr>
      <w:r>
        <w:t>8 Chat-Actions und Follow-up-Lücke</w:t>
      </w:r>
    </w:p>
    <w:p>
      <w:pPr>
        <w:pStyle w:val="ListNumber"/>
      </w:pPr>
      <w:r>
        <w:t>9 Patch, Diff, Apply, Tests und Rollback</w:t>
      </w:r>
    </w:p>
    <w:p>
      <w:pPr>
        <w:pStyle w:val="ListNumber"/>
      </w:pPr>
      <w:r>
        <w:t>10 Repository Review und Remediation</w:t>
      </w:r>
    </w:p>
    <w:p>
      <w:pPr>
        <w:pStyle w:val="ListNumber"/>
      </w:pPr>
      <w:r>
        <w:t>11 Modelindex und Discovery</w:t>
      </w:r>
    </w:p>
    <w:p>
      <w:pPr>
        <w:pStyle w:val="ListNumber"/>
      </w:pPr>
      <w:r>
        <w:t>12 Runtime-Slots und Lazy Loading</w:t>
      </w:r>
    </w:p>
    <w:p>
      <w:pPr>
        <w:pStyle w:val="ListNumber"/>
      </w:pPr>
      <w:r>
        <w:t>13 Multimodale Modelle und MMProj</w:t>
      </w:r>
    </w:p>
    <w:p>
      <w:pPr>
        <w:pStyle w:val="ListNumber"/>
      </w:pPr>
      <w:r>
        <w:t>14 Zustand, Stores und Persistenz</w:t>
      </w:r>
    </w:p>
    <w:p>
      <w:pPr>
        <w:pStyle w:val="ListNumber"/>
      </w:pPr>
      <w:r>
        <w:t>15 Fehler, Timeouts und Recovery</w:t>
      </w:r>
    </w:p>
    <w:p>
      <w:pPr>
        <w:pStyle w:val="ListNumber"/>
      </w:pPr>
      <w:r>
        <w:t>16 Produktionsreife-Roadmap</w:t>
      </w:r>
    </w:p>
    <w:p>
      <w:pPr>
        <w:pStyle w:val="ListNumber"/>
      </w:pPr>
      <w:r>
        <w:t>17 Contract- und Datenmodellübersicht</w:t>
      </w:r>
    </w:p>
    <w:p>
      <w:pPr>
        <w:pStyle w:val="ListNumber"/>
      </w:pPr>
      <w:r>
        <w:t>18 Empfohlene Architekturregeln</w:t>
      </w:r>
    </w:p>
    <w:p>
      <w:pPr>
        <w:pStyle w:val="ListNumber"/>
      </w:pPr>
      <w:r>
        <w:t>19 Prüfmatrix</w:t>
      </w:r>
    </w:p>
    <w:p>
      <w:pPr>
        <w:pStyle w:val="ListNumber"/>
      </w:pPr>
      <w:r>
        <w:t>20 Fazit und Zielbild</w:t>
      </w:r>
    </w:p>
    <w:p>
      <w:r>
        <w:t>Der Atlas ist bewusst hierarchisch aufgebaut: Systemebene -&gt; Subsysteme -&gt; Laufwege -&gt; Zustände -&gt; Produktionsreife.</w:t>
      </w:r>
    </w:p>
    <w:p>
      <w:r>
        <w:br w:type="page"/>
      </w:r>
    </w:p>
    <w:p>
      <w:pPr>
        <w:pStyle w:val="Title"/>
      </w:pPr>
      <w:r>
        <w:t>1. Gesamtarchitektur</w:t>
      </w:r>
    </w:p>
    <w:p>
      <w:pPr>
        <w:spacing w:after="100"/>
      </w:pPr>
      <w:r>
        <w:t>Codee besteht aus einer React-Desktopoberfläche, einem privilegierten Electron-Host, einem lokalen Python-Backend und dynamisch gestarteten lokalen Modellruntimes. Workspace-Dateien und .codee-Artefakte bilden die persistente Arbeitsgrundlage.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600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00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F3C7"/>
            <w:vAlign w:val="center"/>
          </w:tcPr>
          <w:p>
            <w:pPr>
              <w:spacing w:after="0"/>
            </w:pPr>
            <w:r>
              <w:rPr>
                <w:b/>
              </w:rPr>
              <w:t>Status: REAL/PARTIAL - Kernprozesse laufen real; mehrere Golden-Path-Endstufen bleiben offen.</w:t>
            </w:r>
          </w:p>
        </w:tc>
      </w:tr>
    </w:tbl>
    <w:p>
      <w:pPr>
        <w:pStyle w:val="Heading1"/>
      </w:pPr>
      <w:r>
        <w:t>Kernpunkte</w:t>
      </w:r>
    </w:p>
    <w:p>
      <w:pPr>
        <w:pStyle w:val="ListBullet"/>
        <w:spacing w:after="20"/>
      </w:pPr>
      <w:r>
        <w:t>Die React-Oberfläche bleibt unprivilegiert und kommuniziert über definierte Bridges.</w:t>
      </w:r>
    </w:p>
    <w:p>
      <w:pPr>
        <w:pStyle w:val="ListBullet"/>
        <w:spacing w:after="20"/>
      </w:pPr>
      <w:r>
        <w:t>Electron besitzt die OS-nahen Fähigkeiten für Dateien, Git, sichere Befehle und Patch-Aktionen.</w:t>
      </w:r>
    </w:p>
    <w:p>
      <w:pPr>
        <w:pStyle w:val="ListBullet"/>
        <w:spacing w:after="20"/>
      </w:pPr>
      <w:r>
        <w:t>Das Backend verwaltet Modelindex, Runtime-Provider, Health und lokale Inferenz.</w:t>
      </w:r>
    </w:p>
    <w:p>
      <w:pPr>
        <w:pStyle w:val="ListBullet"/>
        <w:spacing w:after="20"/>
      </w:pPr>
      <w:r>
        <w:t>Lokale Modelle werden nicht pauschal beim Start geladen, sondern rollen- und aufgabenbezogen gestartet.</w:t>
      </w:r>
    </w:p>
    <w:p>
      <w:pPr>
        <w:pStyle w:val="Heading1"/>
      </w:pPr>
      <w:r>
        <w:t>Wichtige Sourcecode-Pfade</w:t>
      </w:r>
    </w:p>
    <w:p>
      <w:pPr>
        <w:spacing w:after="20"/>
      </w:pPr>
      <w:r>
        <w:rPr>
          <w:rFonts w:ascii="Consolas" w:hAnsi="Consolas"/>
          <w:sz w:val="17"/>
        </w:rPr>
        <w:t>apps/desktop/src/App.tsx</w:t>
      </w:r>
    </w:p>
    <w:p>
      <w:pPr>
        <w:spacing w:after="20"/>
      </w:pPr>
      <w:r>
        <w:rPr>
          <w:rFonts w:ascii="Consolas" w:hAnsi="Consolas"/>
          <w:sz w:val="17"/>
        </w:rPr>
        <w:t>apps/desktop/src/components/RuntimeChatTab.tsx</w:t>
      </w:r>
    </w:p>
    <w:p>
      <w:pPr>
        <w:spacing w:after="20"/>
      </w:pPr>
      <w:r>
        <w:rPr>
          <w:rFonts w:ascii="Consolas" w:hAnsi="Consolas"/>
          <w:sz w:val="17"/>
        </w:rPr>
        <w:t>apps/desktop/electron/</w:t>
      </w:r>
    </w:p>
    <w:p>
      <w:pPr>
        <w:spacing w:after="20"/>
      </w:pPr>
      <w:r>
        <w:rPr>
          <w:rFonts w:ascii="Consolas" w:hAnsi="Consolas"/>
          <w:sz w:val="17"/>
        </w:rPr>
        <w:t>backend/app/</w:t>
      </w:r>
    </w:p>
    <w:p>
      <w:pPr>
        <w:spacing w:after="20"/>
      </w:pPr>
      <w:r>
        <w:rPr>
          <w:rFonts w:ascii="Consolas" w:hAnsi="Consolas"/>
          <w:sz w:val="17"/>
        </w:rPr>
        <w:t>packages/shared/src/index.ts</w:t>
      </w:r>
    </w:p>
    <w:p>
      <w:r>
        <w:br w:type="page"/>
      </w:r>
    </w:p>
    <w:p>
      <w:pPr>
        <w:pStyle w:val="Title"/>
      </w:pPr>
      <w:r>
        <w:t>2. Prozess- und Vertrauensgrenzen</w:t>
      </w:r>
    </w:p>
    <w:p>
      <w:pPr>
        <w:spacing w:after="100"/>
      </w:pPr>
      <w:r>
        <w:t>Die Prozessgrenzen sind für Produktionsreife entscheidend: UI, Electron, Backend und Modellruntimes haben unterschiedliche Sicherheits- und Fehlerdomänen.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0230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c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23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Kernpunkte</w:t>
      </w:r>
    </w:p>
    <w:p>
      <w:pPr>
        <w:pStyle w:val="ListBullet"/>
        <w:spacing w:after="20"/>
      </w:pPr>
      <w:r>
        <w:t>Der Renderer darf keine beliebigen Systembefehle ausführen.</w:t>
      </w:r>
    </w:p>
    <w:p>
      <w:pPr>
        <w:pStyle w:val="ListBullet"/>
        <w:spacing w:after="20"/>
      </w:pPr>
      <w:r>
        <w:t>Electron kapselt privilegierte Host-Aktionen und Sicherheitsprüfungen.</w:t>
      </w:r>
    </w:p>
    <w:p>
      <w:pPr>
        <w:pStyle w:val="ListBullet"/>
        <w:spacing w:after="20"/>
      </w:pPr>
      <w:r>
        <w:t>Backend und Runtime-Prozesse können unabhängig ausfallen und müssen separat diagnostizierbar bleiben.</w:t>
      </w:r>
    </w:p>
    <w:p>
      <w:pPr>
        <w:pStyle w:val="ListBullet"/>
        <w:spacing w:after="20"/>
      </w:pPr>
      <w:r>
        <w:t>Ports, PIDs, Endpoints und geladene Modell-IDs sind Teil des Runtime-Statusvertrags.</w:t>
      </w:r>
    </w:p>
    <w:p>
      <w:pPr>
        <w:pStyle w:val="Heading1"/>
      </w:pPr>
      <w:r>
        <w:t>Wichtige Sourcecode-Pfade</w:t>
      </w:r>
    </w:p>
    <w:p>
      <w:pPr>
        <w:spacing w:after="20"/>
      </w:pPr>
      <w:r>
        <w:rPr>
          <w:rFonts w:ascii="Consolas" w:hAnsi="Consolas"/>
          <w:sz w:val="17"/>
        </w:rPr>
        <w:t>apps/desktop/electron/main.ts</w:t>
      </w:r>
    </w:p>
    <w:p>
      <w:pPr>
        <w:spacing w:after="20"/>
      </w:pPr>
      <w:r>
        <w:rPr>
          <w:rFonts w:ascii="Consolas" w:hAnsi="Consolas"/>
          <w:sz w:val="17"/>
        </w:rPr>
        <w:t>apps/desktop/src/services/backendClient.ts</w:t>
      </w:r>
    </w:p>
    <w:p>
      <w:pPr>
        <w:spacing w:after="20"/>
      </w:pPr>
      <w:r>
        <w:rPr>
          <w:rFonts w:ascii="Consolas" w:hAnsi="Consolas"/>
          <w:sz w:val="17"/>
        </w:rPr>
        <w:t>backend/app/api/</w:t>
      </w:r>
    </w:p>
    <w:p>
      <w:pPr>
        <w:spacing w:after="20"/>
      </w:pPr>
      <w:r>
        <w:rPr>
          <w:rFonts w:ascii="Consolas" w:hAnsi="Consolas"/>
          <w:sz w:val="17"/>
        </w:rPr>
        <w:t>apps/desktop/src/services/runtimeSlotManager.ts</w:t>
      </w:r>
    </w:p>
    <w:p>
      <w:r>
        <w:br w:type="page"/>
      </w:r>
    </w:p>
    <w:p>
      <w:pPr>
        <w:pStyle w:val="Title"/>
      </w:pPr>
      <w:r>
        <w:t>3. Boot- und Startup-Flow</w:t>
      </w:r>
    </w:p>
    <w:p>
      <w:pPr>
        <w:spacing w:after="100"/>
      </w:pPr>
      <w:r>
        <w:t>Der Boot-Pfad ist inzwischen auf Lazy Runtime ausgelegt: Der Chat darf sendefähig sein, sobald der Backendstatus bekannt ist; ein Arbeitsmodell muss nicht permanent resident sein.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7458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o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458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FCE7"/>
            <w:vAlign w:val="center"/>
          </w:tcPr>
          <w:p>
            <w:pPr>
              <w:spacing w:after="0"/>
            </w:pPr>
            <w:r>
              <w:rPr>
                <w:b/>
              </w:rPr>
              <w:t>Status: REAL - Boot, Rescan und echter lokaler Chat wurden UI-seitig verifiziert.</w:t>
            </w:r>
          </w:p>
        </w:tc>
      </w:tr>
    </w:tbl>
    <w:p>
      <w:pPr>
        <w:pStyle w:val="Heading1"/>
      </w:pPr>
      <w:r>
        <w:t>Kernpunkte</w:t>
      </w:r>
    </w:p>
    <w:p>
      <w:pPr>
        <w:pStyle w:val="ListBullet"/>
        <w:spacing w:after="20"/>
      </w:pPr>
      <w:r>
        <w:t>Der Modelindex unterstützt Cache-Wiederherstellung und inkrementellen Scan.</w:t>
      </w:r>
    </w:p>
    <w:p>
      <w:pPr>
        <w:pStyle w:val="ListBullet"/>
        <w:spacing w:after="20"/>
      </w:pPr>
      <w:r>
        <w:t>Ein einzelner defekter Katalog- oder Modelleintrag darf den Gesamtscan nicht abbrechen.</w:t>
      </w:r>
    </w:p>
    <w:p>
      <w:pPr>
        <w:pStyle w:val="ListBullet"/>
        <w:spacing w:after="20"/>
      </w:pPr>
      <w:r>
        <w:t>Der Renderer leitet seine Statusanzeige aus einem zentralen Boot-State ab.</w:t>
      </w:r>
    </w:p>
    <w:p>
      <w:pPr>
        <w:pStyle w:val="ListBullet"/>
        <w:spacing w:after="20"/>
      </w:pPr>
      <w:r>
        <w:t>Modelle und MMProj-Dateien sollen beim Start klassifiziert, aber noch nicht geladen werden.</w:t>
      </w:r>
    </w:p>
    <w:p>
      <w:pPr>
        <w:pStyle w:val="Heading1"/>
      </w:pPr>
      <w:r>
        <w:t>Wichtige Sourcecode-Pfade</w:t>
      </w:r>
    </w:p>
    <w:p>
      <w:pPr>
        <w:spacing w:after="20"/>
      </w:pPr>
      <w:r>
        <w:rPr>
          <w:rFonts w:ascii="Consolas" w:hAnsi="Consolas"/>
          <w:sz w:val="17"/>
        </w:rPr>
        <w:t>backend/app/models/index_service.py</w:t>
      </w:r>
    </w:p>
    <w:p>
      <w:pPr>
        <w:spacing w:after="20"/>
      </w:pPr>
      <w:r>
        <w:rPr>
          <w:rFonts w:ascii="Consolas" w:hAnsi="Consolas"/>
          <w:sz w:val="17"/>
        </w:rPr>
        <w:t>backend/app/models/index_startup.py</w:t>
      </w:r>
    </w:p>
    <w:p>
      <w:pPr>
        <w:spacing w:after="20"/>
      </w:pPr>
      <w:r>
        <w:rPr>
          <w:rFonts w:ascii="Consolas" w:hAnsi="Consolas"/>
          <w:sz w:val="17"/>
        </w:rPr>
        <w:t>apps/desktop/src/services/bootUiFormatter.ts</w:t>
      </w:r>
    </w:p>
    <w:p>
      <w:pPr>
        <w:spacing w:after="20"/>
      </w:pPr>
      <w:r>
        <w:rPr>
          <w:rFonts w:ascii="Consolas" w:hAnsi="Consolas"/>
          <w:sz w:val="17"/>
        </w:rPr>
        <w:t>apps/desktop/src/components/RuntimeChatTab.tsx</w:t>
      </w:r>
    </w:p>
    <w:p>
      <w:r>
        <w:br w:type="page"/>
      </w:r>
    </w:p>
    <w:p>
      <w:pPr>
        <w:pStyle w:val="Title"/>
      </w:pPr>
      <w:r>
        <w:t>4. Runtime Chat End-to-End</w:t>
      </w:r>
    </w:p>
    <w:p>
      <w:pPr>
        <w:spacing w:after="100"/>
      </w:pPr>
      <w:r>
        <w:t>Eine Chatnachricht durchläuft Preflight, Workflow-Auflösung, Modellrouting, Runtime-Vorbereitung, Kontextaufbau, Streaming und Ergebnisverarbeitung.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483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ha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8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Kernpunkte</w:t>
      </w:r>
    </w:p>
    <w:p>
      <w:pPr>
        <w:pStyle w:val="ListBullet"/>
        <w:spacing w:after="20"/>
      </w:pPr>
      <w:r>
        <w:t>Der Store ist aktuell der zentrale Orchestrator und dadurch sehr groß.</w:t>
      </w:r>
    </w:p>
    <w:p>
      <w:pPr>
        <w:pStyle w:val="ListBullet"/>
        <w:spacing w:after="20"/>
      </w:pPr>
      <w:r>
        <w:t>Preflight trennt fehlende Informationen, Continuation und echte Blocker.</w:t>
      </w:r>
    </w:p>
    <w:p>
      <w:pPr>
        <w:pStyle w:val="ListBullet"/>
        <w:spacing w:after="20"/>
      </w:pPr>
      <w:r>
        <w:t>Streaming-Antworten werden mit Run- und Trace-Daten verknüpft.</w:t>
      </w:r>
    </w:p>
    <w:p>
      <w:pPr>
        <w:pStyle w:val="ListBullet"/>
        <w:spacing w:after="20"/>
      </w:pPr>
      <w:r>
        <w:t>Artefakte wie Plan- oder Patchvorschläge werden nach der Modellantwort separat verarbeitet.</w:t>
      </w:r>
    </w:p>
    <w:p>
      <w:pPr>
        <w:pStyle w:val="Heading1"/>
      </w:pPr>
      <w:r>
        <w:t>Wichtige Sourcecode-Pfade</w:t>
      </w:r>
    </w:p>
    <w:p>
      <w:pPr>
        <w:spacing w:after="20"/>
      </w:pPr>
      <w:r>
        <w:rPr>
          <w:rFonts w:ascii="Consolas" w:hAnsi="Consolas"/>
          <w:sz w:val="17"/>
        </w:rPr>
        <w:t>apps/desktop/src/components/RuntimeChatTab.tsx</w:t>
      </w:r>
    </w:p>
    <w:p>
      <w:pPr>
        <w:spacing w:after="20"/>
      </w:pPr>
      <w:r>
        <w:rPr>
          <w:rFonts w:ascii="Consolas" w:hAnsi="Consolas"/>
          <w:sz w:val="17"/>
        </w:rPr>
        <w:t>apps/desktop/src/stores/runtimeChatStore.ts</w:t>
      </w:r>
    </w:p>
    <w:p>
      <w:pPr>
        <w:spacing w:after="20"/>
      </w:pPr>
      <w:r>
        <w:rPr>
          <w:rFonts w:ascii="Consolas" w:hAnsi="Consolas"/>
          <w:sz w:val="17"/>
        </w:rPr>
        <w:t>apps/desktop/src/stores/runtimeChatStoreSendPreflight.ts</w:t>
      </w:r>
    </w:p>
    <w:p>
      <w:pPr>
        <w:spacing w:after="20"/>
      </w:pPr>
      <w:r>
        <w:rPr>
          <w:rFonts w:ascii="Consolas" w:hAnsi="Consolas"/>
          <w:sz w:val="17"/>
        </w:rPr>
        <w:t>apps/desktop/src/stores/runtimeChatStoreStreamingFinalization.ts</w:t>
      </w:r>
    </w:p>
    <w:p>
      <w:r>
        <w:br w:type="page"/>
      </w:r>
    </w:p>
    <w:p>
      <w:pPr>
        <w:pStyle w:val="Title"/>
      </w:pPr>
      <w:r>
        <w:t>5. Workflow- und Modellrouting</w:t>
      </w:r>
    </w:p>
    <w:p>
      <w:pPr>
        <w:spacing w:after="100"/>
      </w:pPr>
      <w:r>
        <w:t>Codee routet nicht nur nach Modellrolle, sondern nach Workflow, Phase, aktivem Task-Vertrag und Slot-Verfügbarkeit.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6392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out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3922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FCE7"/>
            <w:vAlign w:val="center"/>
          </w:tcPr>
          <w:p>
            <w:pPr>
              <w:spacing w:after="0"/>
            </w:pPr>
            <w:r>
              <w:rPr>
                <w:b/>
              </w:rPr>
              <w:t>Status: REAL - Review-Routing funktioniert; Ergebnisqualität bleibt modellabhängig.</w:t>
            </w:r>
          </w:p>
        </w:tc>
      </w:tr>
    </w:tbl>
    <w:p>
      <w:pPr>
        <w:pStyle w:val="Heading1"/>
      </w:pPr>
      <w:r>
        <w:t>Kernpunkte</w:t>
      </w:r>
    </w:p>
    <w:p>
      <w:pPr>
        <w:pStyle w:val="ListBullet"/>
        <w:spacing w:after="20"/>
      </w:pPr>
      <w:r>
        <w:t>Die zuletzt behobene Regression lag in der Fortsetzungslogik eines älteren offenen Task-Contracts.</w:t>
      </w:r>
    </w:p>
    <w:p>
      <w:pPr>
        <w:pStyle w:val="ListBullet"/>
        <w:spacing w:after="20"/>
      </w:pPr>
      <w:r>
        <w:t>Phase-Agent-Invarianten verhindern fachlich falsche Zuweisungen.</w:t>
      </w:r>
    </w:p>
    <w:p>
      <w:pPr>
        <w:pStyle w:val="ListBullet"/>
        <w:spacing w:after="20"/>
      </w:pPr>
      <w:r>
        <w:t>Implementierungsphasen werden auf den Coder normalisiert.</w:t>
      </w:r>
    </w:p>
    <w:p>
      <w:pPr>
        <w:pStyle w:val="ListBullet"/>
        <w:spacing w:after="20"/>
      </w:pPr>
      <w:r>
        <w:t>Das Review-Routing wurde real durch einen UI-Lauf bestätigt.</w:t>
      </w:r>
    </w:p>
    <w:p>
      <w:pPr>
        <w:pStyle w:val="Heading1"/>
      </w:pPr>
      <w:r>
        <w:t>Wichtige Sourcecode-Pfade</w:t>
      </w:r>
    </w:p>
    <w:p>
      <w:pPr>
        <w:spacing w:after="20"/>
      </w:pPr>
      <w:r>
        <w:rPr>
          <w:rFonts w:ascii="Consolas" w:hAnsi="Consolas"/>
          <w:sz w:val="17"/>
        </w:rPr>
        <w:t>apps/desktop/src/runtime/workflow/workflowStateResolver.ts</w:t>
      </w:r>
    </w:p>
    <w:p>
      <w:pPr>
        <w:spacing w:after="20"/>
      </w:pPr>
      <w:r>
        <w:rPr>
          <w:rFonts w:ascii="Consolas" w:hAnsi="Consolas"/>
          <w:sz w:val="17"/>
        </w:rPr>
        <w:t>apps/desktop/src/services/modelSelectionBroker.ts</w:t>
      </w:r>
    </w:p>
    <w:p>
      <w:pPr>
        <w:spacing w:after="20"/>
      </w:pPr>
      <w:r>
        <w:rPr>
          <w:rFonts w:ascii="Consolas" w:hAnsi="Consolas"/>
          <w:sz w:val="17"/>
        </w:rPr>
        <w:t>apps/desktop/src/services/phaseAgentInvariant.ts</w:t>
      </w:r>
    </w:p>
    <w:p>
      <w:pPr>
        <w:spacing w:after="20"/>
      </w:pPr>
      <w:r>
        <w:rPr>
          <w:rFonts w:ascii="Consolas" w:hAnsi="Consolas"/>
          <w:sz w:val="17"/>
        </w:rPr>
        <w:t>apps/desktop/src/services/runtimeChat/workflowContinuationPhase.ts</w:t>
      </w:r>
    </w:p>
    <w:p>
      <w:r>
        <w:br w:type="page"/>
      </w:r>
    </w:p>
    <w:p>
      <w:pPr>
        <w:pStyle w:val="Title"/>
      </w:pPr>
      <w:r>
        <w:t>6. Kontext, RAG und Tokenbudget</w:t>
      </w:r>
    </w:p>
    <w:p>
      <w:pPr>
        <w:spacing w:after="100"/>
      </w:pPr>
      <w:r>
        <w:t>Der Kontextfluss kombiniert aktive Datei, Workspace-Scan, Mentions, RAG, Task-Vertrag und Goal Capsule. Der Context Spooler dedupliziert und priorisiert Quellen.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0644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ntex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6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Kernpunkte</w:t>
      </w:r>
    </w:p>
    <w:p>
      <w:pPr>
        <w:pStyle w:val="ListBullet"/>
        <w:spacing w:after="20"/>
      </w:pPr>
      <w:r>
        <w:t>Workspace-Dateien werden nicht ungefiltert vollständig in jeden Prompt gelegt.</w:t>
      </w:r>
    </w:p>
    <w:p>
      <w:pPr>
        <w:pStyle w:val="ListBullet"/>
        <w:spacing w:after="20"/>
      </w:pPr>
      <w:r>
        <w:t>Tokenbudgets reservieren explizit Ausgaberaum für die jeweilige Aufgabe.</w:t>
      </w:r>
    </w:p>
    <w:p>
      <w:pPr>
        <w:pStyle w:val="ListBullet"/>
        <w:spacing w:after="20"/>
      </w:pPr>
      <w:r>
        <w:t>Context Manifest und Retrieval Manifest machen Abdeckung und Drops sichtbar.</w:t>
      </w:r>
    </w:p>
    <w:p>
      <w:pPr>
        <w:pStyle w:val="ListBullet"/>
        <w:spacing w:after="20"/>
      </w:pPr>
      <w:r>
        <w:t>Ein finaler Budget-Gate verhindert unkontrollierte Überläufe.</w:t>
      </w:r>
    </w:p>
    <w:p>
      <w:pPr>
        <w:pStyle w:val="Heading1"/>
      </w:pPr>
      <w:r>
        <w:t>Wichtige Sourcecode-Pfade</w:t>
      </w:r>
    </w:p>
    <w:p>
      <w:pPr>
        <w:spacing w:after="20"/>
      </w:pPr>
      <w:r>
        <w:rPr>
          <w:rFonts w:ascii="Consolas" w:hAnsi="Consolas"/>
          <w:sz w:val="17"/>
        </w:rPr>
        <w:t>apps/desktop/src/runtime/context/contextSpooler.ts</w:t>
      </w:r>
    </w:p>
    <w:p>
      <w:pPr>
        <w:spacing w:after="20"/>
      </w:pPr>
      <w:r>
        <w:rPr>
          <w:rFonts w:ascii="Consolas" w:hAnsi="Consolas"/>
          <w:sz w:val="17"/>
        </w:rPr>
        <w:t>apps/desktop/src/services/contextOrchestrator.ts</w:t>
      </w:r>
    </w:p>
    <w:p>
      <w:pPr>
        <w:spacing w:after="20"/>
      </w:pPr>
      <w:r>
        <w:rPr>
          <w:rFonts w:ascii="Consolas" w:hAnsi="Consolas"/>
          <w:sz w:val="17"/>
        </w:rPr>
        <w:t>apps/desktop/src/services/finalRequestTokenBudget.ts</w:t>
      </w:r>
    </w:p>
    <w:p>
      <w:pPr>
        <w:spacing w:after="20"/>
      </w:pPr>
      <w:r>
        <w:rPr>
          <w:rFonts w:ascii="Consolas" w:hAnsi="Consolas"/>
          <w:sz w:val="17"/>
        </w:rPr>
        <w:t>apps/desktop/src/services/runtimeChatContext.ts</w:t>
      </w:r>
    </w:p>
    <w:p>
      <w:r>
        <w:br w:type="page"/>
      </w:r>
    </w:p>
    <w:p>
      <w:pPr>
        <w:pStyle w:val="Title"/>
      </w:pPr>
      <w:r>
        <w:t>7. Tools und Freigaben</w:t>
      </w:r>
    </w:p>
    <w:p>
      <w:pPr>
        <w:spacing w:after="100"/>
      </w:pPr>
      <w:r>
        <w:t>Tool-Aufrufe werden aus Modellantworten extrahiert, gegen Phasenrichtlinien geprüft und über den Runtime Kernel ausgeführt. Risikobehaftete Aktionen benötigen Nutzerfreigaben.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0238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oo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2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Kernpunkte</w:t>
      </w:r>
    </w:p>
    <w:p>
      <w:pPr>
        <w:pStyle w:val="ListBullet"/>
        <w:spacing w:after="20"/>
      </w:pPr>
      <w:r>
        <w:t>Toolkatalog und Toolbudget werden in den Promptvertrag eingebunden.</w:t>
      </w:r>
    </w:p>
    <w:p>
      <w:pPr>
        <w:pStyle w:val="ListBullet"/>
        <w:spacing w:after="20"/>
      </w:pPr>
      <w:r>
        <w:t>Phase Tool Policies begrenzen erlaubte Werkzeuge je Workflowphase.</w:t>
      </w:r>
    </w:p>
    <w:p>
      <w:pPr>
        <w:pStyle w:val="ListBullet"/>
        <w:spacing w:after="20"/>
      </w:pPr>
      <w:r>
        <w:t>Command- und Web-Aktionen nutzen die zentrale Approval-Infrastruktur.</w:t>
      </w:r>
    </w:p>
    <w:p>
      <w:pPr>
        <w:pStyle w:val="ListBullet"/>
        <w:spacing w:after="20"/>
      </w:pPr>
      <w:r>
        <w:t>Toolergebnisse werden in einen Folgeturn zurückgeführt.</w:t>
      </w:r>
    </w:p>
    <w:p>
      <w:pPr>
        <w:pStyle w:val="Heading1"/>
      </w:pPr>
      <w:r>
        <w:t>Wichtige Sourcecode-Pfade</w:t>
      </w:r>
    </w:p>
    <w:p>
      <w:pPr>
        <w:spacing w:after="20"/>
      </w:pPr>
      <w:r>
        <w:rPr>
          <w:rFonts w:ascii="Consolas" w:hAnsi="Consolas"/>
          <w:sz w:val="17"/>
        </w:rPr>
        <w:t>apps/desktop/src/services/runtimeChatToolParser.ts</w:t>
      </w:r>
    </w:p>
    <w:p>
      <w:pPr>
        <w:spacing w:after="20"/>
      </w:pPr>
      <w:r>
        <w:rPr>
          <w:rFonts w:ascii="Consolas" w:hAnsi="Consolas"/>
          <w:sz w:val="17"/>
        </w:rPr>
        <w:t>apps/desktop/src/services/runtimeKernelService.ts</w:t>
      </w:r>
    </w:p>
    <w:p>
      <w:pPr>
        <w:spacing w:after="20"/>
      </w:pPr>
      <w:r>
        <w:rPr>
          <w:rFonts w:ascii="Consolas" w:hAnsi="Consolas"/>
          <w:sz w:val="17"/>
        </w:rPr>
        <w:t>apps/desktop/src/services/workflowPhaseToolPolicy.ts</w:t>
      </w:r>
    </w:p>
    <w:p>
      <w:pPr>
        <w:spacing w:after="20"/>
      </w:pPr>
      <w:r>
        <w:rPr>
          <w:rFonts w:ascii="Consolas" w:hAnsi="Consolas"/>
          <w:sz w:val="17"/>
        </w:rPr>
        <w:t>apps/desktop/src/services/approvalCoordinator.ts</w:t>
      </w:r>
    </w:p>
    <w:p>
      <w:r>
        <w:br w:type="page"/>
      </w:r>
    </w:p>
    <w:p>
      <w:pPr>
        <w:pStyle w:val="Title"/>
      </w:pPr>
      <w:r>
        <w:t>8. Chat-Actions und Follow-up-Lücke</w:t>
      </w:r>
    </w:p>
    <w:p>
      <w:pPr>
        <w:spacing w:after="100"/>
      </w:pPr>
      <w:r>
        <w:t>Die Chat-UI rendert vorhandene message.actions zuverlässig. Für normale erfolgreiche Antworten fehlt jedoch ein zentraler Post-Response Follow-up Action Builder.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9197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c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1976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F3C7"/>
            <w:vAlign w:val="center"/>
          </w:tcPr>
          <w:p>
            <w:pPr>
              <w:spacing w:after="0"/>
            </w:pPr>
            <w:r>
              <w:rPr>
                <w:b/>
              </w:rPr>
              <w:t>Status: BLOCKED/FEHLEND - Generische Folgeaktionen sind noch nicht implementiert.</w:t>
            </w:r>
          </w:p>
        </w:tc>
      </w:tr>
    </w:tbl>
    <w:p>
      <w:pPr>
        <w:pStyle w:val="Heading1"/>
      </w:pPr>
      <w:r>
        <w:t>Kernpunkte</w:t>
      </w:r>
    </w:p>
    <w:p>
      <w:pPr>
        <w:pStyle w:val="ListBullet"/>
        <w:spacing w:after="20"/>
      </w:pPr>
      <w:r>
        <w:t>Patch-, Command-, Web- und Review-Aktionen werden gezielt erzeugt.</w:t>
      </w:r>
    </w:p>
    <w:p>
      <w:pPr>
        <w:pStyle w:val="ListBullet"/>
        <w:spacing w:after="20"/>
      </w:pPr>
      <w:r>
        <w:t>Normale Chat-, Analyse- oder Planungsergebnisse enden meist ohne Folgeangebot.</w:t>
      </w:r>
    </w:p>
    <w:p>
      <w:pPr>
        <w:pStyle w:val="ListBullet"/>
        <w:spacing w:after="20"/>
      </w:pPr>
      <w:r>
        <w:t>Der statische Next-Preset ist in einem geschlossenen Detailbereich versteckt.</w:t>
      </w:r>
    </w:p>
    <w:p>
      <w:pPr>
        <w:pStyle w:val="ListBullet"/>
        <w:spacing w:after="20"/>
      </w:pPr>
      <w:r>
        <w:t>Empfehlung: Required Actions und Suggested Follow-ups fachlich trennen.</w:t>
      </w:r>
    </w:p>
    <w:p>
      <w:pPr>
        <w:pStyle w:val="Heading1"/>
      </w:pPr>
      <w:r>
        <w:t>Wichtige Sourcecode-Pfade</w:t>
      </w:r>
    </w:p>
    <w:p>
      <w:pPr>
        <w:spacing w:after="20"/>
      </w:pPr>
      <w:r>
        <w:rPr>
          <w:rFonts w:ascii="Consolas" w:hAnsi="Consolas"/>
          <w:sz w:val="17"/>
        </w:rPr>
        <w:t>apps/desktop/src/components/runtime-chat/RuntimeChatMessageCard.tsx</w:t>
      </w:r>
    </w:p>
    <w:p>
      <w:pPr>
        <w:spacing w:after="20"/>
      </w:pPr>
      <w:r>
        <w:rPr>
          <w:rFonts w:ascii="Consolas" w:hAnsi="Consolas"/>
          <w:sz w:val="17"/>
        </w:rPr>
        <w:t>apps/desktop/src/services/runtimeChatActionSelectors.ts</w:t>
      </w:r>
    </w:p>
    <w:p>
      <w:pPr>
        <w:spacing w:after="20"/>
      </w:pPr>
      <w:r>
        <w:rPr>
          <w:rFonts w:ascii="Consolas" w:hAnsi="Consolas"/>
          <w:sz w:val="17"/>
        </w:rPr>
        <w:t>apps/desktop/src/services/runtimeAgentActions.ts</w:t>
      </w:r>
    </w:p>
    <w:p>
      <w:pPr>
        <w:spacing w:after="20"/>
      </w:pPr>
      <w:r>
        <w:rPr>
          <w:rFonts w:ascii="Consolas" w:hAnsi="Consolas"/>
          <w:sz w:val="17"/>
        </w:rPr>
        <w:t>apps/desktop/src/stores/runtimeChatStorePatchActions.ts</w:t>
      </w:r>
    </w:p>
    <w:p>
      <w:r>
        <w:br w:type="page"/>
      </w:r>
    </w:p>
    <w:p>
      <w:pPr>
        <w:pStyle w:val="Title"/>
      </w:pPr>
      <w:r>
        <w:t>9. Patch, Diff, Apply, Tests und Rollback</w:t>
      </w:r>
    </w:p>
    <w:p>
      <w:pPr>
        <w:spacing w:after="100"/>
      </w:pPr>
      <w:r>
        <w:t>Dateiänderungen werden nicht direkt aus freiem Modelltext geschrieben. Sie durchlaufen Parsing, Preview, Freigabe, Restore Point, Apply und Validierung.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185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at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85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F3C7"/>
            <w:vAlign w:val="center"/>
          </w:tcPr>
          <w:p>
            <w:pPr>
              <w:spacing w:after="0"/>
            </w:pPr>
            <w:r>
              <w:rPr>
                <w:b/>
              </w:rPr>
              <w:t>Status: PARTIAL - Services sind verdrahtet; vollständiger Golden Path ist noch nicht komplett UI-verifiziert.</w:t>
            </w:r>
          </w:p>
        </w:tc>
      </w:tr>
    </w:tbl>
    <w:p>
      <w:pPr>
        <w:pStyle w:val="Heading1"/>
      </w:pPr>
      <w:r>
        <w:t>Kernpunkte</w:t>
      </w:r>
    </w:p>
    <w:p>
      <w:pPr>
        <w:pStyle w:val="ListBullet"/>
        <w:spacing w:after="20"/>
      </w:pPr>
      <w:r>
        <w:t>Der Patchvorschlag ist ein strukturierter Contract.</w:t>
      </w:r>
    </w:p>
    <w:p>
      <w:pPr>
        <w:pStyle w:val="ListBullet"/>
        <w:spacing w:after="20"/>
      </w:pPr>
      <w:r>
        <w:t>Vor dem Apply wird ein Diff erzeugt und angezeigt.</w:t>
      </w:r>
    </w:p>
    <w:p>
      <w:pPr>
        <w:pStyle w:val="ListBullet"/>
        <w:spacing w:after="20"/>
      </w:pPr>
      <w:r>
        <w:t>Ein Restore Point schützt vor fehlerhaften Änderungen.</w:t>
      </w:r>
    </w:p>
    <w:p>
      <w:pPr>
        <w:pStyle w:val="ListBullet"/>
        <w:spacing w:after="20"/>
      </w:pPr>
      <w:r>
        <w:t>Nach Apply werden Tests, Rollback und Datei öffnen als Folgeaktionen angeboten.</w:t>
      </w:r>
    </w:p>
    <w:p>
      <w:pPr>
        <w:pStyle w:val="Heading1"/>
      </w:pPr>
      <w:r>
        <w:t>Wichtige Sourcecode-Pfade</w:t>
      </w:r>
    </w:p>
    <w:p>
      <w:pPr>
        <w:spacing w:after="20"/>
      </w:pPr>
      <w:r>
        <w:rPr>
          <w:rFonts w:ascii="Consolas" w:hAnsi="Consolas"/>
          <w:sz w:val="17"/>
        </w:rPr>
        <w:t>apps/desktop/src/services/agentOutputParser.ts</w:t>
      </w:r>
    </w:p>
    <w:p>
      <w:pPr>
        <w:spacing w:after="20"/>
      </w:pPr>
      <w:r>
        <w:rPr>
          <w:rFonts w:ascii="Consolas" w:hAnsi="Consolas"/>
          <w:sz w:val="17"/>
        </w:rPr>
        <w:t>apps/desktop/src/stores/runtimeChatStorePatchActions.ts</w:t>
      </w:r>
    </w:p>
    <w:p>
      <w:pPr>
        <w:spacing w:after="20"/>
      </w:pPr>
      <w:r>
        <w:rPr>
          <w:rFonts w:ascii="Consolas" w:hAnsi="Consolas"/>
          <w:sz w:val="17"/>
        </w:rPr>
        <w:t>apps/desktop/electron/patchPipelineService.ts</w:t>
      </w:r>
    </w:p>
    <w:p>
      <w:pPr>
        <w:spacing w:after="20"/>
      </w:pPr>
      <w:r>
        <w:rPr>
          <w:rFonts w:ascii="Consolas" w:hAnsi="Consolas"/>
          <w:sz w:val="17"/>
        </w:rPr>
        <w:t>apps/desktop/electron/restorePointService.ts</w:t>
      </w:r>
    </w:p>
    <w:p>
      <w:r>
        <w:br w:type="page"/>
      </w:r>
    </w:p>
    <w:p>
      <w:pPr>
        <w:pStyle w:val="Title"/>
      </w:pPr>
      <w:r>
        <w:t>10. Repository Review und Remediation</w:t>
      </w:r>
    </w:p>
    <w:p>
      <w:pPr>
        <w:spacing w:after="100"/>
      </w:pPr>
      <w:r>
        <w:t>Der Repository Review ist ein eigener orchestrierter Workflow mit Scope, Inventar, Batches, Hybridanalyse, Qualitätsbewertung und persistierten Artefakten.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627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62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F3C7"/>
            <w:vAlign w:val="center"/>
          </w:tcPr>
          <w:p>
            <w:pPr>
              <w:spacing w:after="0"/>
            </w:pPr>
            <w:r>
              <w:rPr>
                <w:b/>
              </w:rPr>
              <w:t>Status: PARTIAL - Routing real, strukturierte Modellqualität derzeit Blocker.</w:t>
            </w:r>
          </w:p>
        </w:tc>
      </w:tr>
    </w:tbl>
    <w:p>
      <w:pPr>
        <w:pStyle w:val="Heading1"/>
      </w:pPr>
      <w:r>
        <w:t>Kernpunkte</w:t>
      </w:r>
    </w:p>
    <w:p>
      <w:pPr>
        <w:pStyle w:val="ListBullet"/>
        <w:spacing w:after="20"/>
      </w:pPr>
      <w:r>
        <w:t>Der strukturelle Reviewlauf wurde real ausgeführt und erzeugt .codee/reviews-Artefakte.</w:t>
      </w:r>
    </w:p>
    <w:p>
      <w:pPr>
        <w:pStyle w:val="ListBullet"/>
        <w:spacing w:after="20"/>
      </w:pPr>
      <w:r>
        <w:t>Aktueller Blocker ist unzuverlässiger strukturierter Modellausgang: no_json_array.</w:t>
      </w:r>
    </w:p>
    <w:p>
      <w:pPr>
        <w:pStyle w:val="ListBullet"/>
        <w:spacing w:after="20"/>
      </w:pPr>
      <w:r>
        <w:t>Heuristik kann degradierte Ergebnisse liefern, ersetzt aber keine belastbaren LLM-Findings.</w:t>
      </w:r>
    </w:p>
    <w:p>
      <w:pPr>
        <w:pStyle w:val="ListBullet"/>
        <w:spacing w:after="20"/>
      </w:pPr>
      <w:r>
        <w:t>Findings können in einen Remediation-Workflow überführt werden.</w:t>
      </w:r>
    </w:p>
    <w:p>
      <w:pPr>
        <w:pStyle w:val="Heading1"/>
      </w:pPr>
      <w:r>
        <w:t>Wichtige Sourcecode-Pfade</w:t>
      </w:r>
    </w:p>
    <w:p>
      <w:pPr>
        <w:spacing w:after="20"/>
      </w:pPr>
      <w:r>
        <w:rPr>
          <w:rFonts w:ascii="Consolas" w:hAnsi="Consolas"/>
          <w:sz w:val="17"/>
        </w:rPr>
        <w:t>apps/desktop/src/services/repositoryReview/</w:t>
      </w:r>
    </w:p>
    <w:p>
      <w:pPr>
        <w:spacing w:after="20"/>
      </w:pPr>
      <w:r>
        <w:rPr>
          <w:rFonts w:ascii="Consolas" w:hAnsi="Consolas"/>
          <w:sz w:val="17"/>
        </w:rPr>
        <w:t>apps/desktop/src/services/reviewRemediation.ts</w:t>
      </w:r>
    </w:p>
    <w:p>
      <w:pPr>
        <w:spacing w:after="20"/>
      </w:pPr>
      <w:r>
        <w:rPr>
          <w:rFonts w:ascii="Consolas" w:hAnsi="Consolas"/>
          <w:sz w:val="17"/>
        </w:rPr>
        <w:t>apps/desktop/src/services/reviewRemediationSelection.ts</w:t>
      </w:r>
    </w:p>
    <w:p>
      <w:pPr>
        <w:spacing w:after="20"/>
      </w:pPr>
      <w:r>
        <w:rPr>
          <w:rFonts w:ascii="Consolas" w:hAnsi="Consolas"/>
          <w:sz w:val="17"/>
        </w:rPr>
        <w:t>docs/audits/GOLDEN_PATH_VERIFICATION_2026-07-28-ui.md</w:t>
      </w:r>
    </w:p>
    <w:p>
      <w:r>
        <w:br w:type="page"/>
      </w:r>
    </w:p>
    <w:p>
      <w:pPr>
        <w:pStyle w:val="Title"/>
      </w:pPr>
      <w:r>
        <w:t>11. Modelindex und Discovery</w:t>
      </w:r>
    </w:p>
    <w:p>
      <w:pPr>
        <w:spacing w:after="100"/>
      </w:pPr>
      <w:r>
        <w:t>Der Modelindex scannt lokale GGUF-Dateien, berücksichtigt Katalog- und Runtimeinformationen, validiert Header, cached Signaturen und leitet Rollen sowie Kompatibilität ab.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46962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mode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6962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F3C7"/>
            <w:vAlign w:val="center"/>
          </w:tcPr>
          <w:p>
            <w:pPr>
              <w:spacing w:after="0"/>
            </w:pPr>
            <w:r>
              <w:rPr>
                <w:b/>
              </w:rPr>
              <w:t>Status: REAL/PARTIAL - Scan ist real; Capability-Zertifizierung und Artefakttrennung fehlen.</w:t>
            </w:r>
          </w:p>
        </w:tc>
      </w:tr>
    </w:tbl>
    <w:p>
      <w:pPr>
        <w:pStyle w:val="Heading1"/>
      </w:pPr>
      <w:r>
        <w:t>Kernpunkte</w:t>
      </w:r>
    </w:p>
    <w:p>
      <w:pPr>
        <w:pStyle w:val="ListBullet"/>
        <w:spacing w:after="20"/>
      </w:pPr>
      <w:r>
        <w:t>Der reale Rescan erfasste 364 Modelle ohne Regression.</w:t>
      </w:r>
    </w:p>
    <w:p>
      <w:pPr>
        <w:pStyle w:val="ListBullet"/>
        <w:spacing w:after="20"/>
      </w:pPr>
      <w:r>
        <w:t>Dateinamenheuristiken sind aktuell noch zu wichtig für Capability-Ableitungen.</w:t>
      </w:r>
    </w:p>
    <w:p>
      <w:pPr>
        <w:pStyle w:val="ListBullet"/>
        <w:spacing w:after="20"/>
      </w:pPr>
      <w:r>
        <w:t>Support-Artefakte wie MMProj müssen stärker von startbaren Modellen getrennt werden.</w:t>
      </w:r>
    </w:p>
    <w:p>
      <w:pPr>
        <w:pStyle w:val="ListBullet"/>
        <w:spacing w:after="20"/>
      </w:pPr>
      <w:r>
        <w:t>Structured Output Reliability muss als eigene Capability aufgenommen werden.</w:t>
      </w:r>
    </w:p>
    <w:p>
      <w:pPr>
        <w:pStyle w:val="Heading1"/>
      </w:pPr>
      <w:r>
        <w:t>Wichtige Sourcecode-Pfade</w:t>
      </w:r>
    </w:p>
    <w:p>
      <w:pPr>
        <w:spacing w:after="20"/>
      </w:pPr>
      <w:r>
        <w:rPr>
          <w:rFonts w:ascii="Consolas" w:hAnsi="Consolas"/>
          <w:sz w:val="17"/>
        </w:rPr>
        <w:t>backend/app/models/index_service.py</w:t>
      </w:r>
    </w:p>
    <w:p>
      <w:pPr>
        <w:spacing w:after="20"/>
      </w:pPr>
      <w:r>
        <w:rPr>
          <w:rFonts w:ascii="Consolas" w:hAnsi="Consolas"/>
          <w:sz w:val="17"/>
        </w:rPr>
        <w:t>backend/app/models/discovery.py</w:t>
      </w:r>
    </w:p>
    <w:p>
      <w:pPr>
        <w:spacing w:after="20"/>
      </w:pPr>
      <w:r>
        <w:rPr>
          <w:rFonts w:ascii="Consolas" w:hAnsi="Consolas"/>
          <w:sz w:val="17"/>
        </w:rPr>
        <w:t>backend/app/models/schemas.py</w:t>
      </w:r>
    </w:p>
    <w:p>
      <w:pPr>
        <w:spacing w:after="20"/>
      </w:pPr>
      <w:r>
        <w:rPr>
          <w:rFonts w:ascii="Consolas" w:hAnsi="Consolas"/>
          <w:sz w:val="17"/>
        </w:rPr>
        <w:t>apps/desktop/src/stores/modelIndexStore.ts</w:t>
      </w:r>
    </w:p>
    <w:p>
      <w:r>
        <w:br w:type="page"/>
      </w:r>
    </w:p>
    <w:p>
      <w:pPr>
        <w:pStyle w:val="Title"/>
      </w:pPr>
      <w:r>
        <w:t>12. Runtime-Slots und Lazy Loading</w:t>
      </w:r>
    </w:p>
    <w:p>
      <w:pPr>
        <w:spacing w:after="100"/>
      </w:pPr>
      <w:r>
        <w:t>Der Runtime Slot Manager trennt Orchestrator, schnelle GPU-Arbeit, CPU-Qualität und Utility-Aufgaben. Slots werden anhand von Rolle, Ressourcenrisiko und Bereitschaft ausgewählt.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2675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lo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6757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F3C7"/>
            <w:vAlign w:val="center"/>
          </w:tcPr>
          <w:p>
            <w:pPr>
              <w:spacing w:after="0"/>
            </w:pPr>
            <w:r>
              <w:rPr>
                <w:b/>
              </w:rPr>
              <w:t>Status: PARTIAL - Lazy Runtime ist aktiv; Crash- und Modellwechselstabilität offen.</w:t>
            </w:r>
          </w:p>
        </w:tc>
      </w:tr>
    </w:tbl>
    <w:p>
      <w:pPr>
        <w:pStyle w:val="Heading1"/>
      </w:pPr>
      <w:r>
        <w:t>Kernpunkte</w:t>
      </w:r>
    </w:p>
    <w:p>
      <w:pPr>
        <w:pStyle w:val="ListBullet"/>
        <w:spacing w:after="20"/>
      </w:pPr>
      <w:r>
        <w:t>Der Orchestrator-Slot kann ein sehr kleines Routingmodell resident halten.</w:t>
      </w:r>
    </w:p>
    <w:p>
      <w:pPr>
        <w:pStyle w:val="ListBullet"/>
        <w:spacing w:after="20"/>
      </w:pPr>
      <w:r>
        <w:t>Arbeitsmodelle werden bei Bedarf geladen und nach Inaktivität entladen.</w:t>
      </w:r>
    </w:p>
    <w:p>
      <w:pPr>
        <w:pStyle w:val="ListBullet"/>
        <w:spacing w:after="20"/>
      </w:pPr>
      <w:r>
        <w:t>Slot Readiness prüft Prozess, Endpoint, Modell und Busy-Zustand.</w:t>
      </w:r>
    </w:p>
    <w:p>
      <w:pPr>
        <w:pStyle w:val="ListBullet"/>
        <w:spacing w:after="20"/>
      </w:pPr>
      <w:r>
        <w:t>Ein unerklärter App-/Backend-Absturz nach Modellwechsel muss noch root-caused werden.</w:t>
      </w:r>
    </w:p>
    <w:p>
      <w:pPr>
        <w:pStyle w:val="Heading1"/>
      </w:pPr>
      <w:r>
        <w:t>Wichtige Sourcecode-Pfade</w:t>
      </w:r>
    </w:p>
    <w:p>
      <w:pPr>
        <w:spacing w:after="20"/>
      </w:pPr>
      <w:r>
        <w:rPr>
          <w:rFonts w:ascii="Consolas" w:hAnsi="Consolas"/>
          <w:sz w:val="17"/>
        </w:rPr>
        <w:t>apps/desktop/src/services/runtimeSlotManager.ts</w:t>
      </w:r>
    </w:p>
    <w:p>
      <w:pPr>
        <w:spacing w:after="20"/>
      </w:pPr>
      <w:r>
        <w:rPr>
          <w:rFonts w:ascii="Consolas" w:hAnsi="Consolas"/>
          <w:sz w:val="17"/>
        </w:rPr>
        <w:t>apps/desktop/src/services/lazyRuntimePolicy.ts</w:t>
      </w:r>
    </w:p>
    <w:p>
      <w:pPr>
        <w:spacing w:after="20"/>
      </w:pPr>
      <w:r>
        <w:rPr>
          <w:rFonts w:ascii="Consolas" w:hAnsi="Consolas"/>
          <w:sz w:val="17"/>
        </w:rPr>
        <w:t>packages/shared/src/index.ts</w:t>
      </w:r>
    </w:p>
    <w:p>
      <w:pPr>
        <w:spacing w:after="20"/>
      </w:pPr>
      <w:r>
        <w:rPr>
          <w:rFonts w:ascii="Consolas" w:hAnsi="Consolas"/>
          <w:sz w:val="17"/>
        </w:rPr>
        <w:t>backend/app/runtime/</w:t>
      </w:r>
    </w:p>
    <w:p>
      <w:r>
        <w:br w:type="page"/>
      </w:r>
    </w:p>
    <w:p>
      <w:pPr>
        <w:pStyle w:val="Title"/>
      </w:pPr>
      <w:r>
        <w:t>13. Multimodale Modelle und MMProj</w:t>
      </w:r>
    </w:p>
    <w:p>
      <w:pPr>
        <w:spacing w:after="100"/>
      </w:pPr>
      <w:r>
        <w:t>MMProj-Dateien sind nicht eigenständig startbar. Codee muss sie als Utility-Support-Artefakte erfassen, mit kompatiblen Basismodellen paaren und erst nach einer echten Media-Probe freigeben.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76763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mmproj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676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FCE7"/>
            <w:vAlign w:val="center"/>
          </w:tcPr>
          <w:p>
            <w:pPr>
              <w:spacing w:after="0"/>
            </w:pPr>
            <w:r>
              <w:rPr>
                <w:b/>
              </w:rPr>
              <w:t>Status: GEPLANT - Erkennung teilweise vorhanden, Pairing und Runtime-Probe fehlen.</w:t>
            </w:r>
          </w:p>
        </w:tc>
      </w:tr>
    </w:tbl>
    <w:p>
      <w:pPr>
        <w:pStyle w:val="Heading1"/>
      </w:pPr>
      <w:r>
        <w:t>Kernpunkte</w:t>
      </w:r>
    </w:p>
    <w:p>
      <w:pPr>
        <w:pStyle w:val="ListBullet"/>
        <w:spacing w:after="20"/>
      </w:pPr>
      <w:r>
        <w:t>MMProj allein wird als Orphan Support Artifact sichtbar, aber nicht geroutet.</w:t>
      </w:r>
    </w:p>
    <w:p>
      <w:pPr>
        <w:pStyle w:val="ListBullet"/>
        <w:spacing w:after="20"/>
      </w:pPr>
      <w:r>
        <w:t>Same-Folder-Erkennung ist ein starkes Kandidatensignal, jedoch kein Beweis.</w:t>
      </w:r>
    </w:p>
    <w:p>
      <w:pPr>
        <w:pStyle w:val="ListBullet"/>
        <w:spacing w:after="20"/>
      </w:pPr>
      <w:r>
        <w:t>Verifizierter Start benötigt --model und --mmproj in derselben Runtime.</w:t>
      </w:r>
    </w:p>
    <w:p>
      <w:pPr>
        <w:pStyle w:val="ListBullet"/>
        <w:spacing w:after="20"/>
      </w:pPr>
      <w:r>
        <w:t>Für Coding mit Screenshot ist zunächst Vision Context Pack -&gt; Coder die sicherste Pipeline.</w:t>
      </w:r>
    </w:p>
    <w:p>
      <w:pPr>
        <w:pStyle w:val="Heading1"/>
      </w:pPr>
      <w:r>
        <w:t>Wichtige Sourcecode-Pfade</w:t>
      </w:r>
    </w:p>
    <w:p>
      <w:pPr>
        <w:spacing w:after="20"/>
      </w:pPr>
      <w:r>
        <w:rPr>
          <w:rFonts w:ascii="Consolas" w:hAnsi="Consolas"/>
          <w:sz w:val="17"/>
        </w:rPr>
        <w:t>backend/app/models/index_service.py</w:t>
      </w:r>
    </w:p>
    <w:p>
      <w:pPr>
        <w:spacing w:after="20"/>
      </w:pPr>
      <w:r>
        <w:rPr>
          <w:rFonts w:ascii="Consolas" w:hAnsi="Consolas"/>
          <w:sz w:val="17"/>
        </w:rPr>
        <w:t>apps/desktop/src/services/modelSelectionBroker.ts</w:t>
      </w:r>
    </w:p>
    <w:p>
      <w:pPr>
        <w:spacing w:after="20"/>
      </w:pPr>
      <w:r>
        <w:rPr>
          <w:rFonts w:ascii="Consolas" w:hAnsi="Consolas"/>
          <w:sz w:val="17"/>
        </w:rPr>
        <w:t>apps/desktop/src/utils/modelUtils.ts</w:t>
      </w:r>
    </w:p>
    <w:p>
      <w:pPr>
        <w:spacing w:after="20"/>
      </w:pPr>
      <w:r>
        <w:rPr>
          <w:rFonts w:ascii="Consolas" w:hAnsi="Consolas"/>
          <w:sz w:val="17"/>
        </w:rPr>
        <w:t>geplant: runtimeChatMultimodalPairing.ts</w:t>
      </w:r>
    </w:p>
    <w:p>
      <w:r>
        <w:br w:type="page"/>
      </w:r>
    </w:p>
    <w:p>
      <w:pPr>
        <w:pStyle w:val="Title"/>
      </w:pPr>
      <w:r>
        <w:t>14. Zustand, Stores und Persistenz</w:t>
      </w:r>
    </w:p>
    <w:p>
      <w:pPr>
        <w:spacing w:after="100"/>
      </w:pPr>
      <w:r>
        <w:t>Die Desktop-App verwendet mehrere spezialisierte Zustand-Stores. Der Runtime Chat Store bündelt derzeit sehr viele Verantwortlichkeiten und ist der größte Architektur-Hotspot.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11858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ta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18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Kernpunkte</w:t>
      </w:r>
    </w:p>
    <w:p>
      <w:pPr>
        <w:pStyle w:val="ListBullet"/>
        <w:spacing w:after="20"/>
      </w:pPr>
      <w:r>
        <w:t>runtimeStore verwaltet den laufenden Modellprozess.</w:t>
      </w:r>
    </w:p>
    <w:p>
      <w:pPr>
        <w:pStyle w:val="ListBullet"/>
        <w:spacing w:after="20"/>
      </w:pPr>
      <w:r>
        <w:t>modelIndexStore verwaltet den Index, nicht die Runtime.</w:t>
      </w:r>
    </w:p>
    <w:p>
      <w:pPr>
        <w:pStyle w:val="ListBullet"/>
        <w:spacing w:after="20"/>
      </w:pPr>
      <w:r>
        <w:t>runtimeChatApprovalStore und Agent Actions bilden Freigaben ab.</w:t>
      </w:r>
    </w:p>
    <w:p>
      <w:pPr>
        <w:pStyle w:val="ListBullet"/>
        <w:spacing w:after="20"/>
      </w:pPr>
      <w:r>
        <w:t>Workspace-, Editor- und Git-Store müssen nach Patches synchronisiert werden.</w:t>
      </w:r>
    </w:p>
    <w:p>
      <w:pPr>
        <w:pStyle w:val="Heading1"/>
      </w:pPr>
      <w:r>
        <w:t>Wichtige Sourcecode-Pfade</w:t>
      </w:r>
    </w:p>
    <w:p>
      <w:pPr>
        <w:spacing w:after="20"/>
      </w:pPr>
      <w:r>
        <w:rPr>
          <w:rFonts w:ascii="Consolas" w:hAnsi="Consolas"/>
          <w:sz w:val="17"/>
        </w:rPr>
        <w:t>apps/desktop/src/stores/runtimeChatStore.ts</w:t>
      </w:r>
    </w:p>
    <w:p>
      <w:pPr>
        <w:spacing w:after="20"/>
      </w:pPr>
      <w:r>
        <w:rPr>
          <w:rFonts w:ascii="Consolas" w:hAnsi="Consolas"/>
          <w:sz w:val="17"/>
        </w:rPr>
        <w:t>apps/desktop/src/stores/runtimeStore.ts</w:t>
      </w:r>
    </w:p>
    <w:p>
      <w:pPr>
        <w:spacing w:after="20"/>
      </w:pPr>
      <w:r>
        <w:rPr>
          <w:rFonts w:ascii="Consolas" w:hAnsi="Consolas"/>
          <w:sz w:val="17"/>
        </w:rPr>
        <w:t>apps/desktop/src/stores/modelIndexStore.ts</w:t>
      </w:r>
    </w:p>
    <w:p>
      <w:pPr>
        <w:spacing w:after="20"/>
      </w:pPr>
      <w:r>
        <w:rPr>
          <w:rFonts w:ascii="Consolas" w:hAnsi="Consolas"/>
          <w:sz w:val="17"/>
        </w:rPr>
        <w:t>apps/desktop/src/stores/workspaceStore.ts</w:t>
      </w:r>
    </w:p>
    <w:p>
      <w:pPr>
        <w:spacing w:after="20"/>
      </w:pPr>
      <w:r>
        <w:rPr>
          <w:rFonts w:ascii="Consolas" w:hAnsi="Consolas"/>
          <w:sz w:val="17"/>
        </w:rPr>
        <w:t>apps/desktop/src/stores/editorStore.ts</w:t>
      </w:r>
    </w:p>
    <w:p>
      <w:r>
        <w:br w:type="page"/>
      </w:r>
    </w:p>
    <w:p>
      <w:pPr>
        <w:pStyle w:val="Title"/>
      </w:pPr>
      <w:r>
        <w:t>15. Fehler, Timeouts und Recovery</w:t>
      </w:r>
    </w:p>
    <w:p>
      <w:pPr>
        <w:spacing w:after="100"/>
      </w:pPr>
      <w:r>
        <w:t>Fehler können in jeder Phase auftreten: Provider, Timeout, Parser, Runtime, Tool oder App. Codee klassifiziert und entscheidet zwischen Retry, Fallback, Degraded Mode und terminalem Abbruch.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95522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erro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55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Kernpunkte</w:t>
      </w:r>
    </w:p>
    <w:p>
      <w:pPr>
        <w:pStyle w:val="ListBullet"/>
        <w:spacing w:after="20"/>
      </w:pPr>
      <w:r>
        <w:t>Phasenbezogene Timeouts verhindern endlose Runs.</w:t>
      </w:r>
    </w:p>
    <w:p>
      <w:pPr>
        <w:pStyle w:val="ListBullet"/>
        <w:spacing w:after="20"/>
      </w:pPr>
      <w:r>
        <w:t>Providerfehler und leere Antworten können kontrolliert wiederholt werden.</w:t>
      </w:r>
    </w:p>
    <w:p>
      <w:pPr>
        <w:pStyle w:val="ListBullet"/>
        <w:spacing w:after="20"/>
      </w:pPr>
      <w:r>
        <w:t>Parserfehler wie no_json_array benötigen Capability-Diagnostik, nicht nur Retry.</w:t>
      </w:r>
    </w:p>
    <w:p>
      <w:pPr>
        <w:pStyle w:val="ListBullet"/>
        <w:spacing w:after="20"/>
      </w:pPr>
      <w:r>
        <w:t>Crashlogs und Run-Diagnosen müssen korreliert und exportierbar sein.</w:t>
      </w:r>
    </w:p>
    <w:p>
      <w:pPr>
        <w:pStyle w:val="Heading1"/>
      </w:pPr>
      <w:r>
        <w:t>Wichtige Sourcecode-Pfade</w:t>
      </w:r>
    </w:p>
    <w:p>
      <w:pPr>
        <w:spacing w:after="20"/>
      </w:pPr>
      <w:r>
        <w:rPr>
          <w:rFonts w:ascii="Consolas" w:hAnsi="Consolas"/>
          <w:sz w:val="17"/>
        </w:rPr>
        <w:t>apps/desktop/src/services/runtimeChatErrorClassifier.ts</w:t>
      </w:r>
    </w:p>
    <w:p>
      <w:pPr>
        <w:spacing w:after="20"/>
      </w:pPr>
      <w:r>
        <w:rPr>
          <w:rFonts w:ascii="Consolas" w:hAnsi="Consolas"/>
          <w:sz w:val="17"/>
        </w:rPr>
        <w:t>apps/desktop/src/services/runtimePhaseTimeouts.ts</w:t>
      </w:r>
    </w:p>
    <w:p>
      <w:pPr>
        <w:spacing w:after="20"/>
      </w:pPr>
      <w:r>
        <w:rPr>
          <w:rFonts w:ascii="Consolas" w:hAnsi="Consolas"/>
          <w:sz w:val="17"/>
        </w:rPr>
        <w:t>apps/desktop/src/services/runtimeRunFinalization.ts</w:t>
      </w:r>
    </w:p>
    <w:p>
      <w:pPr>
        <w:spacing w:after="20"/>
      </w:pPr>
      <w:r>
        <w:rPr>
          <w:rFonts w:ascii="Consolas" w:hAnsi="Consolas"/>
          <w:sz w:val="17"/>
        </w:rPr>
        <w:t>apps/desktop/src/stores/runtimeChatStoreSendFailure.ts</w:t>
      </w:r>
    </w:p>
    <w:p>
      <w:r>
        <w:br w:type="page"/>
      </w:r>
    </w:p>
    <w:p>
      <w:pPr>
        <w:pStyle w:val="Title"/>
      </w:pPr>
      <w:r>
        <w:t>16. Produktionsreife-Roadmap</w:t>
      </w:r>
    </w:p>
    <w:p>
      <w:pPr>
        <w:spacing w:after="100"/>
      </w:pPr>
      <w:r>
        <w:t>Die nächste Entwicklung sollte Stabilität und messbare Modellfähigkeiten vor großen UI-Erweiterungen priorisieren.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3105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roadma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1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Kernpunkte</w:t>
      </w:r>
    </w:p>
    <w:p>
      <w:pPr>
        <w:pStyle w:val="ListBullet"/>
        <w:spacing w:after="20"/>
      </w:pPr>
      <w:r>
        <w:t>P0: Structured Output Reliability und Modellwechsel-Crash.</w:t>
      </w:r>
    </w:p>
    <w:p>
      <w:pPr>
        <w:pStyle w:val="ListBullet"/>
        <w:spacing w:after="20"/>
      </w:pPr>
      <w:r>
        <w:t>P1: Support-Artefakte und MMProj-Pairing im Modelindex.</w:t>
      </w:r>
    </w:p>
    <w:p>
      <w:pPr>
        <w:pStyle w:val="ListBullet"/>
        <w:spacing w:after="20"/>
      </w:pPr>
      <w:r>
        <w:t>P2: Runtime Tab als Model Control Center auf stabile Contracts bauen.</w:t>
      </w:r>
    </w:p>
    <w:p>
      <w:pPr>
        <w:pStyle w:val="ListBullet"/>
        <w:spacing w:after="20"/>
      </w:pPr>
      <w:r>
        <w:t>P3: Runtime-Probes, Benchmarks und Capability-Zertifizierung.</w:t>
      </w:r>
    </w:p>
    <w:p>
      <w:pPr>
        <w:pStyle w:val="ListBullet"/>
        <w:spacing w:after="20"/>
      </w:pPr>
      <w:r>
        <w:t>P4: Multimodales Routing und Vision Context Packs.</w:t>
      </w:r>
    </w:p>
    <w:p>
      <w:pPr>
        <w:pStyle w:val="ListBullet"/>
        <w:spacing w:after="20"/>
      </w:pPr>
      <w:r>
        <w:t>P5: Golden Path, Wiederholungsläufe und Installer für PERSONAL_STABLE.</w:t>
      </w:r>
    </w:p>
    <w:p>
      <w:pPr>
        <w:pStyle w:val="Heading1"/>
      </w:pPr>
      <w:r>
        <w:t>Wichtige Sourcecode-Pfade</w:t>
      </w:r>
    </w:p>
    <w:p>
      <w:pPr>
        <w:spacing w:after="20"/>
      </w:pPr>
      <w:r>
        <w:rPr>
          <w:rFonts w:ascii="Consolas" w:hAnsi="Consolas"/>
          <w:sz w:val="17"/>
        </w:rPr>
        <w:t>TODO.md</w:t>
      </w:r>
    </w:p>
    <w:p>
      <w:pPr>
        <w:spacing w:after="20"/>
      </w:pPr>
      <w:r>
        <w:rPr>
          <w:rFonts w:ascii="Consolas" w:hAnsi="Consolas"/>
          <w:sz w:val="17"/>
        </w:rPr>
        <w:t>HANDOVER.md</w:t>
      </w:r>
    </w:p>
    <w:p>
      <w:pPr>
        <w:spacing w:after="20"/>
      </w:pPr>
      <w:r>
        <w:rPr>
          <w:rFonts w:ascii="Consolas" w:hAnsi="Consolas"/>
          <w:sz w:val="17"/>
        </w:rPr>
        <w:t>docs/audits/GOLDEN_PATH_VERIFICATION_2026-07-28-ui.md</w:t>
      </w:r>
    </w:p>
    <w:p>
      <w:r>
        <w:br w:type="page"/>
      </w:r>
    </w:p>
    <w:p>
      <w:pPr>
        <w:pStyle w:val="Title"/>
      </w:pPr>
      <w:r>
        <w:t>17. Contract- und Datenmodellübersicht</w:t>
      </w:r>
    </w:p>
    <w:p>
      <w:r>
        <w:t>Die wichtigsten Architekturgrenzen werden durch Shared Contracts stabilisiert. Der Atlas empfiehlt, neue Funktionen additiv einzuführen und bestehende Aufrufer kompatibel zu halten.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0F2FE"/>
          </w:tcPr>
          <w:p>
            <w:r>
              <w:t>Contract</w:t>
            </w:r>
          </w:p>
        </w:tc>
        <w:tc>
          <w:tcPr>
            <w:tcW w:type="dxa" w:w="5184"/>
            <w:shd w:fill="E0F2FE"/>
          </w:tcPr>
          <w:p>
            <w:r>
              <w:t>Verantwortung</w:t>
            </w:r>
          </w:p>
        </w:tc>
      </w:tr>
      <w:tr>
        <w:tc>
          <w:tcPr>
            <w:tcW w:type="dxa" w:w="5184"/>
          </w:tcPr>
          <w:p>
            <w:r>
              <w:t>RuntimeStatus</w:t>
            </w:r>
          </w:p>
        </w:tc>
        <w:tc>
          <w:tcPr>
            <w:tcW w:type="dxa" w:w="5184"/>
          </w:tcPr>
          <w:p>
            <w:r>
              <w:t>Provider, Modell-ID, PID, Port, Endpoint, Zustand</w:t>
            </w:r>
          </w:p>
        </w:tc>
      </w:tr>
      <w:tr>
        <w:tc>
          <w:tcPr>
            <w:tcW w:type="dxa" w:w="5184"/>
          </w:tcPr>
          <w:p>
            <w:r>
              <w:t>IndexedModel</w:t>
            </w:r>
          </w:p>
        </w:tc>
        <w:tc>
          <w:tcPr>
            <w:tcW w:type="dxa" w:w="5184"/>
          </w:tcPr>
          <w:p>
            <w:r>
              <w:t>Pfad, Artefakttyp, Capability-Hinweise, Rolle, Kompatibilität</w:t>
            </w:r>
          </w:p>
        </w:tc>
      </w:tr>
      <w:tr>
        <w:tc>
          <w:tcPr>
            <w:tcW w:type="dxa" w:w="5184"/>
          </w:tcPr>
          <w:p>
            <w:r>
              <w:t>RuntimeChatMessage</w:t>
            </w:r>
          </w:p>
        </w:tc>
        <w:tc>
          <w:tcPr>
            <w:tcW w:type="dxa" w:w="5184"/>
          </w:tcPr>
          <w:p>
            <w:r>
              <w:t>Rolle, Inhalt, Actions, Proposal- und Trace-Referenzen</w:t>
            </w:r>
          </w:p>
        </w:tc>
      </w:tr>
      <w:tr>
        <w:tc>
          <w:tcPr>
            <w:tcW w:type="dxa" w:w="5184"/>
          </w:tcPr>
          <w:p>
            <w:r>
              <w:t>RuntimeChatRun</w:t>
            </w:r>
          </w:p>
        </w:tc>
        <w:tc>
          <w:tcPr>
            <w:tcW w:type="dxa" w:w="5184"/>
          </w:tcPr>
          <w:p>
            <w:r>
              <w:t>Workflow, Phase, Agent, Modell, Events, Outcome, Diagnosen</w:t>
            </w:r>
          </w:p>
        </w:tc>
      </w:tr>
      <w:tr>
        <w:tc>
          <w:tcPr>
            <w:tcW w:type="dxa" w:w="5184"/>
          </w:tcPr>
          <w:p>
            <w:r>
              <w:t>AgentPlanProposal</w:t>
            </w:r>
          </w:p>
        </w:tc>
        <w:tc>
          <w:tcPr>
            <w:tcW w:type="dxa" w:w="5184"/>
          </w:tcPr>
          <w:p>
            <w:r>
              <w:t>strukturierter Plan mit Schritten und Status</w:t>
            </w:r>
          </w:p>
        </w:tc>
      </w:tr>
      <w:tr>
        <w:tc>
          <w:tcPr>
            <w:tcW w:type="dxa" w:w="5184"/>
          </w:tcPr>
          <w:p>
            <w:r>
              <w:t>AgentPatchProposal</w:t>
            </w:r>
          </w:p>
        </w:tc>
        <w:tc>
          <w:tcPr>
            <w:tcW w:type="dxa" w:w="5184"/>
          </w:tcPr>
          <w:p>
            <w:r>
              <w:t>strukturierte Dateiänderungen und Validierungsbefehle</w:t>
            </w:r>
          </w:p>
        </w:tc>
      </w:tr>
      <w:tr>
        <w:tc>
          <w:tcPr>
            <w:tcW w:type="dxa" w:w="5184"/>
          </w:tcPr>
          <w:p>
            <w:r>
              <w:t>ChatActionRequest</w:t>
            </w:r>
          </w:p>
        </w:tc>
        <w:tc>
          <w:tcPr>
            <w:tcW w:type="dxa" w:w="5184"/>
          </w:tcPr>
          <w:p>
            <w:r>
              <w:t>Freigabe- und Transportaktion mit Workspace-Bindung</w:t>
            </w:r>
          </w:p>
        </w:tc>
      </w:tr>
      <w:tr>
        <w:tc>
          <w:tcPr>
            <w:tcW w:type="dxa" w:w="5184"/>
          </w:tcPr>
          <w:p>
            <w:r>
              <w:t>RepositoryReviewFinding</w:t>
            </w:r>
          </w:p>
        </w:tc>
        <w:tc>
          <w:tcPr>
            <w:tcW w:type="dxa" w:w="5184"/>
          </w:tcPr>
          <w:p>
            <w:r>
              <w:t>Severity, Kategorie, Pfad, Evidenz, Empfehlung</w:t>
            </w:r>
          </w:p>
        </w:tc>
      </w:tr>
    </w:tbl>
    <w:p>
      <w:pPr>
        <w:pStyle w:val="Heading1"/>
      </w:pPr>
      <w:r>
        <w:t>Additiv geplante Contracts</w:t>
      </w:r>
    </w:p>
    <w:p>
      <w:pPr>
        <w:pStyle w:val="ListBullet"/>
        <w:spacing w:after="20"/>
      </w:pPr>
      <w:r>
        <w:t>ModelSupportArtifact - MMProj, LoRA und Adapter als nicht eigenständig startbare Artefakte.</w:t>
      </w:r>
    </w:p>
    <w:p>
      <w:pPr>
        <w:pStyle w:val="ListBullet"/>
        <w:spacing w:after="20"/>
      </w:pPr>
      <w:r>
        <w:t>MultimodalPair - verifizierte Verbindung zwischen Basismodell und Projector.</w:t>
      </w:r>
    </w:p>
    <w:p>
      <w:pPr>
        <w:pStyle w:val="ListBullet"/>
        <w:spacing w:after="20"/>
      </w:pPr>
      <w:r>
        <w:t>ModelCapabilityProfile - Evidenz, Confidence, Testhistorie und Routingfreigabe.</w:t>
      </w:r>
    </w:p>
    <w:p>
      <w:pPr>
        <w:pStyle w:val="ListBullet"/>
        <w:spacing w:after="20"/>
      </w:pPr>
      <w:r>
        <w:t>SuggestedFollowUpAction - dialogische Fortsetzungen getrennt von Sicherheitsfreigaben.</w:t>
      </w:r>
    </w:p>
    <w:p>
      <w:r>
        <w:br w:type="page"/>
      </w:r>
    </w:p>
    <w:p>
      <w:pPr>
        <w:pStyle w:val="Title"/>
      </w:pPr>
      <w:r>
        <w:t>18. Empfohlene Architekturregeln</w:t>
      </w:r>
    </w:p>
    <w:p>
      <w:pPr>
        <w:pStyle w:val="ListNumber"/>
        <w:spacing w:after="20"/>
      </w:pPr>
      <w:r>
        <w:t>Bestehende öffentliche Store- und IPC-Verträge nur additiv erweitern.</w:t>
      </w:r>
    </w:p>
    <w:p>
      <w:pPr>
        <w:pStyle w:val="ListNumber"/>
        <w:spacing w:after="20"/>
      </w:pPr>
      <w:r>
        <w:t>Support-Artefakte niemals aufgrund eines Kompatibilitätsstrings als Modell behandeln.</w:t>
      </w:r>
    </w:p>
    <w:p>
      <w:pPr>
        <w:pStyle w:val="ListNumber"/>
        <w:spacing w:after="20"/>
      </w:pPr>
      <w:r>
        <w:t>Modellnamen und Dateinamen sind Hinweise, keine Capability-Beweise.</w:t>
      </w:r>
    </w:p>
    <w:p>
      <w:pPr>
        <w:pStyle w:val="ListNumber"/>
        <w:spacing w:after="20"/>
      </w:pPr>
      <w:r>
        <w:t>Routing nutzt nur verifizierte Mindestfähigkeiten der jeweiligen Rolle.</w:t>
      </w:r>
    </w:p>
    <w:p>
      <w:pPr>
        <w:pStyle w:val="ListNumber"/>
        <w:spacing w:after="20"/>
      </w:pPr>
      <w:r>
        <w:t>Multimodalität und Fachrolle getrennt modellieren: IMAGE + CODER statt VISION als Universalrolle.</w:t>
      </w:r>
    </w:p>
    <w:p>
      <w:pPr>
        <w:pStyle w:val="ListNumber"/>
        <w:spacing w:after="20"/>
      </w:pPr>
      <w:r>
        <w:t>Normale Chat-Folgeaktionen von Approval-Actions trennen.</w:t>
      </w:r>
    </w:p>
    <w:p>
      <w:pPr>
        <w:pStyle w:val="ListNumber"/>
        <w:spacing w:after="20"/>
      </w:pPr>
      <w:r>
        <w:t>Kein großer Model- oder Vision-Load beim App-Start.</w:t>
      </w:r>
    </w:p>
    <w:p>
      <w:pPr>
        <w:pStyle w:val="ListNumber"/>
        <w:spacing w:after="20"/>
      </w:pPr>
      <w:r>
        <w:t>Jeder privilegierte Vorgang benötigt Workspace-Bindung, Version und Stale-Schutz.</w:t>
      </w:r>
    </w:p>
    <w:p>
      <w:pPr>
        <w:pStyle w:val="ListNumber"/>
        <w:spacing w:after="20"/>
      </w:pPr>
      <w:r>
        <w:t>Run-Ergebnisse müssen Diagnose und ehrlichen Degraded-Status enthalten.</w:t>
      </w:r>
    </w:p>
    <w:p>
      <w:pPr>
        <w:pStyle w:val="ListNumber"/>
        <w:spacing w:after="20"/>
      </w:pPr>
      <w:r>
        <w:t>Produktionsreife wird über wiederholbare Golden-Path-Läufe bewiesen, nicht nur über Unit Tests.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FEFF"/>
            <w:vAlign w:val="center"/>
          </w:tcPr>
          <w:p>
            <w:pPr>
              <w:spacing w:after="0"/>
            </w:pPr>
            <w:r>
              <w:rPr>
                <w:b/>
              </w:rPr>
              <w:t>Leitformel: Index findet - Capability Engine beweist - Broker routet - Runtime lädt - Workflow führt aus - Approval schützt - Tests verifizieren.</w:t>
            </w:r>
          </w:p>
        </w:tc>
      </w:tr>
    </w:tbl>
    <w:p>
      <w:r>
        <w:br w:type="page"/>
      </w:r>
    </w:p>
    <w:p>
      <w:pPr>
        <w:pStyle w:val="Title"/>
      </w:pPr>
      <w:r>
        <w:t>19. Prüfmatrix des aktuellen Entwicklungsstands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0F2FE"/>
          </w:tcPr>
          <w:p>
            <w:r>
              <w:t>Bereich</w:t>
            </w:r>
          </w:p>
        </w:tc>
        <w:tc>
          <w:tcPr>
            <w:tcW w:type="dxa" w:w="3456"/>
            <w:shd w:fill="E0F2FE"/>
          </w:tcPr>
          <w:p>
            <w:r>
              <w:t>Status</w:t>
            </w:r>
          </w:p>
        </w:tc>
        <w:tc>
          <w:tcPr>
            <w:tcW w:type="dxa" w:w="3456"/>
            <w:shd w:fill="E0F2FE"/>
          </w:tcPr>
          <w:p>
            <w:r>
              <w:t>Begründung</w:t>
            </w:r>
          </w:p>
        </w:tc>
      </w:tr>
      <w:tr>
        <w:tc>
          <w:tcPr>
            <w:tcW w:type="dxa" w:w="3456"/>
          </w:tcPr>
          <w:p>
            <w:r>
              <w:t>Boot / Backend</w:t>
            </w:r>
          </w:p>
        </w:tc>
        <w:tc>
          <w:tcPr>
            <w:tcW w:type="dxa" w:w="3456"/>
            <w:shd w:fill="DCFCE7"/>
          </w:tcPr>
          <w:p>
            <w:r>
              <w:t>REAL</w:t>
            </w:r>
          </w:p>
        </w:tc>
        <w:tc>
          <w:tcPr>
            <w:tcW w:type="dxa" w:w="3456"/>
          </w:tcPr>
          <w:p>
            <w:r>
              <w:t>Echter UI- und Servicebetrieb verifiziert</w:t>
            </w:r>
          </w:p>
        </w:tc>
      </w:tr>
      <w:tr>
        <w:tc>
          <w:tcPr>
            <w:tcW w:type="dxa" w:w="3456"/>
          </w:tcPr>
          <w:p>
            <w:r>
              <w:t>Model Rescan</w:t>
            </w:r>
          </w:p>
        </w:tc>
        <w:tc>
          <w:tcPr>
            <w:tcW w:type="dxa" w:w="3456"/>
            <w:shd w:fill="DCFCE7"/>
          </w:tcPr>
          <w:p>
            <w:r>
              <w:t>REAL</w:t>
            </w:r>
          </w:p>
        </w:tc>
        <w:tc>
          <w:tcPr>
            <w:tcW w:type="dxa" w:w="3456"/>
          </w:tcPr>
          <w:p>
            <w:r>
              <w:t>364 Modelle ohne Regression gescannt</w:t>
            </w:r>
          </w:p>
        </w:tc>
      </w:tr>
      <w:tr>
        <w:tc>
          <w:tcPr>
            <w:tcW w:type="dxa" w:w="3456"/>
          </w:tcPr>
          <w:p>
            <w:r>
              <w:t>Lokaler Chat</w:t>
            </w:r>
          </w:p>
        </w:tc>
        <w:tc>
          <w:tcPr>
            <w:tcW w:type="dxa" w:w="3456"/>
            <w:shd w:fill="DCFCE7"/>
          </w:tcPr>
          <w:p>
            <w:r>
              <w:t>REAL</w:t>
            </w:r>
          </w:p>
        </w:tc>
        <w:tc>
          <w:tcPr>
            <w:tcW w:type="dxa" w:w="3456"/>
          </w:tcPr>
          <w:p>
            <w:r>
              <w:t>Gemma-3-1B lokal im UI genutzt</w:t>
            </w:r>
          </w:p>
        </w:tc>
      </w:tr>
      <w:tr>
        <w:tc>
          <w:tcPr>
            <w:tcW w:type="dxa" w:w="3456"/>
          </w:tcPr>
          <w:p>
            <w:r>
              <w:t>Workflow Routing</w:t>
            </w:r>
          </w:p>
        </w:tc>
        <w:tc>
          <w:tcPr>
            <w:tcW w:type="dxa" w:w="3456"/>
            <w:shd w:fill="DCFCE7"/>
          </w:tcPr>
          <w:p>
            <w:r>
              <w:t>REAL</w:t>
            </w:r>
          </w:p>
        </w:tc>
        <w:tc>
          <w:tcPr>
            <w:tcW w:type="dxa" w:w="3456"/>
          </w:tcPr>
          <w:p>
            <w:r>
              <w:t>Reviewer-Zuweisung nach Fix verifiziert</w:t>
            </w:r>
          </w:p>
        </w:tc>
      </w:tr>
      <w:tr>
        <w:tc>
          <w:tcPr>
            <w:tcW w:type="dxa" w:w="3456"/>
          </w:tcPr>
          <w:p>
            <w:r>
              <w:t>Repository Review Struktur</w:t>
            </w:r>
          </w:p>
        </w:tc>
        <w:tc>
          <w:tcPr>
            <w:tcW w:type="dxa" w:w="3456"/>
            <w:shd w:fill="FEF3C7"/>
          </w:tcPr>
          <w:p>
            <w:r>
              <w:t>REAL/PARTIAL</w:t>
            </w:r>
          </w:p>
        </w:tc>
        <w:tc>
          <w:tcPr>
            <w:tcW w:type="dxa" w:w="3456"/>
          </w:tcPr>
          <w:p>
            <w:r>
              <w:t>Artefakte erzeugt, LLM-Findings unbrauchbar</w:t>
            </w:r>
          </w:p>
        </w:tc>
      </w:tr>
      <w:tr>
        <w:tc>
          <w:tcPr>
            <w:tcW w:type="dxa" w:w="3456"/>
          </w:tcPr>
          <w:p>
            <w:r>
              <w:t>Structured Output</w:t>
            </w:r>
          </w:p>
        </w:tc>
        <w:tc>
          <w:tcPr>
            <w:tcW w:type="dxa" w:w="3456"/>
            <w:shd w:fill="FEE2E2"/>
          </w:tcPr>
          <w:p>
            <w:r>
              <w:t>BLOCKED</w:t>
            </w:r>
          </w:p>
        </w:tc>
        <w:tc>
          <w:tcPr>
            <w:tcW w:type="dxa" w:w="3456"/>
          </w:tcPr>
          <w:p>
            <w:r>
              <w:t>no_json_array / generation_failed</w:t>
            </w:r>
          </w:p>
        </w:tc>
      </w:tr>
      <w:tr>
        <w:tc>
          <w:tcPr>
            <w:tcW w:type="dxa" w:w="3456"/>
          </w:tcPr>
          <w:p>
            <w:r>
              <w:t>Patch Preview / Apply Services</w:t>
            </w:r>
          </w:p>
        </w:tc>
        <w:tc>
          <w:tcPr>
            <w:tcW w:type="dxa" w:w="3456"/>
            <w:shd w:fill="FEF3C7"/>
          </w:tcPr>
          <w:p>
            <w:r>
              <w:t>PARTIAL</w:t>
            </w:r>
          </w:p>
        </w:tc>
        <w:tc>
          <w:tcPr>
            <w:tcW w:type="dxa" w:w="3456"/>
          </w:tcPr>
          <w:p>
            <w:r>
              <w:t>verdrahtet, End-to-End noch nicht vollständig</w:t>
            </w:r>
          </w:p>
        </w:tc>
      </w:tr>
      <w:tr>
        <w:tc>
          <w:tcPr>
            <w:tcW w:type="dxa" w:w="3456"/>
          </w:tcPr>
          <w:p>
            <w:r>
              <w:t>Tests / Rollback Golden Path</w:t>
            </w:r>
          </w:p>
        </w:tc>
        <w:tc>
          <w:tcPr>
            <w:tcW w:type="dxa" w:w="3456"/>
            <w:shd w:fill="FEF3C7"/>
          </w:tcPr>
          <w:p>
            <w:r>
              <w:t>OPEN</w:t>
            </w:r>
          </w:p>
        </w:tc>
        <w:tc>
          <w:tcPr>
            <w:tcW w:type="dxa" w:w="3456"/>
          </w:tcPr>
          <w:p>
            <w:r>
              <w:t>UI-Verifikation noch ausstehend</w:t>
            </w:r>
          </w:p>
        </w:tc>
      </w:tr>
      <w:tr>
        <w:tc>
          <w:tcPr>
            <w:tcW w:type="dxa" w:w="3456"/>
          </w:tcPr>
          <w:p>
            <w:r>
              <w:t>Model Control Center</w:t>
            </w:r>
          </w:p>
        </w:tc>
        <w:tc>
          <w:tcPr>
            <w:tcW w:type="dxa" w:w="3456"/>
            <w:shd w:fill="FEF3C7"/>
          </w:tcPr>
          <w:p>
            <w:r>
              <w:t>GEPLANT</w:t>
            </w:r>
          </w:p>
        </w:tc>
        <w:tc>
          <w:tcPr>
            <w:tcW w:type="dxa" w:w="3456"/>
          </w:tcPr>
          <w:p>
            <w:r>
              <w:t>Runtime Tab noch einfache Tabelle</w:t>
            </w:r>
          </w:p>
        </w:tc>
      </w:tr>
      <w:tr>
        <w:tc>
          <w:tcPr>
            <w:tcW w:type="dxa" w:w="3456"/>
          </w:tcPr>
          <w:p>
            <w:r>
              <w:t>MMProj Pairing</w:t>
            </w:r>
          </w:p>
        </w:tc>
        <w:tc>
          <w:tcPr>
            <w:tcW w:type="dxa" w:w="3456"/>
            <w:shd w:fill="FEF3C7"/>
          </w:tcPr>
          <w:p>
            <w:r>
              <w:t>GEPLANT</w:t>
            </w:r>
          </w:p>
        </w:tc>
        <w:tc>
          <w:tcPr>
            <w:tcW w:type="dxa" w:w="3456"/>
          </w:tcPr>
          <w:p>
            <w:r>
              <w:t>keine verifizierte Pairing Engine</w:t>
            </w:r>
          </w:p>
        </w:tc>
      </w:tr>
      <w:tr>
        <w:tc>
          <w:tcPr>
            <w:tcW w:type="dxa" w:w="3456"/>
          </w:tcPr>
          <w:p>
            <w:r>
              <w:t>Generische Chat Follow-ups</w:t>
            </w:r>
          </w:p>
        </w:tc>
        <w:tc>
          <w:tcPr>
            <w:tcW w:type="dxa" w:w="3456"/>
            <w:shd w:fill="FEE2E2"/>
          </w:tcPr>
          <w:p>
            <w:r>
              <w:t>FEHLEND</w:t>
            </w:r>
          </w:p>
        </w:tc>
        <w:tc>
          <w:tcPr>
            <w:tcW w:type="dxa" w:w="3456"/>
          </w:tcPr>
          <w:p>
            <w:r>
              <w:t>keine Post-Response Action Generation</w:t>
            </w:r>
          </w:p>
        </w:tc>
      </w:tr>
      <w:tr>
        <w:tc>
          <w:tcPr>
            <w:tcW w:type="dxa" w:w="3456"/>
          </w:tcPr>
          <w:p>
            <w:r>
              <w:t>PERSONAL_STABLE</w:t>
            </w:r>
          </w:p>
        </w:tc>
        <w:tc>
          <w:tcPr>
            <w:tcW w:type="dxa" w:w="3456"/>
            <w:shd w:fill="FEF3C7"/>
          </w:tcPr>
          <w:p>
            <w:r>
              <w:t>NOCH NICHT</w:t>
            </w:r>
          </w:p>
        </w:tc>
        <w:tc>
          <w:tcPr>
            <w:tcW w:type="dxa" w:w="3456"/>
          </w:tcPr>
          <w:p>
            <w:r>
              <w:t>Wiederholungsläufe und Installer offen</w:t>
            </w:r>
          </w:p>
        </w:tc>
      </w:tr>
    </w:tbl>
    <w:p>
      <w:r>
        <w:br w:type="page"/>
      </w:r>
    </w:p>
    <w:p>
      <w:pPr>
        <w:pStyle w:val="Title"/>
      </w:pPr>
      <w:r>
        <w:t>20. Fazit und Zielbild</w:t>
      </w:r>
    </w:p>
    <w:p>
      <w:r>
        <w:t>Codee besitzt inzwischen eine reale, ungewöhnlich breite technische Basis: lokaler Chat, dynamische Runtimes, Workflow-Routing, Context Management, Tool- und Approval-Infrastruktur, Repository Review sowie eine sichere Patch-Pipeline. Die Architektur ist jedoch an mehreren Stellen schneller gewachsen als ihre einheitlichen Contracts und Benutzerflüsse.</w:t>
      </w:r>
    </w:p>
    <w:p>
      <w:pPr>
        <w:pStyle w:val="Heading1"/>
      </w:pPr>
      <w:r>
        <w:t>Die drei wichtigsten nächsten Architekturentscheidungen</w:t>
      </w:r>
    </w:p>
    <w:p>
      <w:pPr>
        <w:pStyle w:val="ListNumber"/>
        <w:spacing w:after="20"/>
      </w:pPr>
      <w:r>
        <w:t>Structured Output Reliability als messbare Modellfähigkeit etablieren und den aktuellen no_json_array-Blocker beseitigen.</w:t>
      </w:r>
    </w:p>
    <w:p>
      <w:pPr>
        <w:pStyle w:val="ListNumber"/>
        <w:spacing w:after="20"/>
      </w:pPr>
      <w:r>
        <w:t>Modelindex um klare Support-Artefakte, MMProj-Pairing und Capability-Evidenz ergänzen.</w:t>
      </w:r>
    </w:p>
    <w:p>
      <w:pPr>
        <w:pStyle w:val="ListNumber"/>
        <w:spacing w:after="20"/>
      </w:pPr>
      <w:r>
        <w:t>Chat nach jeder Antwort mit deterministischen, kontextbezogenen Folgeaktionen ausstatten.</w:t>
      </w:r>
    </w:p>
    <w:p>
      <w:pPr>
        <w:pStyle w:val="Heading1"/>
      </w:pPr>
      <w:r>
        <w:t>Zielbild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FCE7"/>
            <w:vAlign w:val="center"/>
          </w:tcPr>
          <w:p>
            <w:pPr>
              <w:spacing w:after="0"/>
            </w:pPr>
            <w:r>
              <w:rPr>
                <w:b/>
              </w:rPr>
              <w:t>Codee erkennt die Aufgabe, lädt das richtige lokale Modell, beschafft nur den nötigen Kontext, führt sichere Tools aus, schlägt konkrete nächste Schritte vor und kann jede Änderung testen sowie zurückrollen.</w:t>
            </w:r>
          </w:p>
        </w:tc>
      </w:tr>
    </w:tbl>
    <w:p>
      <w:r>
        <w:t>Dieser Atlas ist eine schematische Entwicklerkarte. Er ersetzt keine API-Referenz, schafft aber die gemeinsame Architekturgrundlage, auf der Codex, Cursor, MSC365 und Codee selbst konsistent weiterarbeiten können.</w:t>
      </w:r>
    </w:p>
    <w:p>
      <w:r>
        <w:t>Repository-Referenz: devdbzemusic/dbzs-codee-v4 @ 4e1bb521878d614c493919f23e850ee85766e4fc</w:t>
      </w:r>
    </w:p>
    <w:sectPr w:rsidR="00FC693F" w:rsidRPr="0006063C" w:rsidSect="00034616">
      <w:headerReference w:type="default" r:id="rId25"/>
      <w:footerReference w:type="default" r:id="rId26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DBZS Codee V4 - Repository-Stand 4e1bb521 -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DIVISION BY ZEROS - CODEE ARCHITEKTURATLAS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91B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EA5E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891B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header" Target="header1.xml"/><Relationship Id="rId2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