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Arial" w:hAnsi="Arial"/>
          <w:b/>
          <w:color w:val="0B1D3A"/>
          <w:sz w:val="44"/>
        </w:rPr>
        <w:t>OptiFlow Allocation Engine Logic</w:t>
      </w:r>
    </w:p>
    <w:p>
      <w:pPr>
        <w:spacing w:after="120"/>
      </w:pPr>
      <w:r>
        <w:t>This document provides a step-by-step description of the execution pipeline of the automated OptiFlow Allocation Engine.</w:t>
      </w:r>
    </w:p>
    <w:p>
      <w:pPr>
        <w:jc w:val="center"/>
      </w:pPr>
      <w:r>
        <w:rPr>
          <w:color w:val="C8C8C8"/>
        </w:rPr>
        <w:t>————————————————————————————————————————</w:t>
      </w:r>
    </w:p>
    <w:p>
      <w:pPr>
        <w:spacing w:before="360" w:after="120"/>
      </w:pPr>
      <w:r>
        <w:rPr>
          <w:rFonts w:ascii="Arial" w:hAnsi="Arial"/>
          <w:b/>
          <w:color w:val="053364"/>
          <w:sz w:val="28"/>
        </w:rPr>
        <w:t>Step 1: Initialization</w:t>
      </w:r>
    </w:p>
    <w:p>
      <w:pPr>
        <w:pStyle w:val="ListNumber"/>
        <w:spacing w:after="80"/>
      </w:pPr>
      <w:r/>
      <w:r>
        <w:rPr>
          <w:b/>
        </w:rPr>
        <w:t>Store Sorting</w:t>
      </w:r>
      <w:r>
        <w:t>: Sorts scheduled stores (A, B, or C) and sub-sorts them by the custom priority list provided by the Center for Sight team.</w:t>
      </w:r>
    </w:p>
    <w:p>
      <w:pPr>
        <w:pStyle w:val="ListNumber"/>
        <w:spacing w:after="80"/>
      </w:pPr>
      <w:r/>
      <w:r>
        <w:rPr>
          <w:b/>
        </w:rPr>
        <w:t>Deficit Calculation</w:t>
      </w:r>
      <w:r>
        <w:t>: Calculates target displays (facings × depth) minus Current Stock on Hand (SOH).</w:t>
      </w:r>
    </w:p>
    <w:p>
      <w:pPr>
        <w:pStyle w:val="ListBullet"/>
        <w:spacing w:after="80"/>
      </w:pPr>
      <w:r/>
      <w:r>
        <w:rPr>
          <w:b/>
        </w:rPr>
        <w:t>If Deficit = 0</w:t>
      </w:r>
      <w:r>
        <w:t>: Stops execution for this store.</w:t>
      </w:r>
    </w:p>
    <w:p>
      <w:pPr>
        <w:pStyle w:val="ListBullet"/>
        <w:spacing w:after="80"/>
      </w:pPr>
      <w:r/>
      <w:r>
        <w:rPr>
          <w:b/>
        </w:rPr>
        <w:t>If Deficit &gt; 0</w:t>
      </w:r>
      <w:r>
        <w:t>: Enters Tier 1 search loop.</w:t>
      </w:r>
    </w:p>
    <w:p>
      <w:pPr>
        <w:jc w:val="center"/>
      </w:pPr>
      <w:r>
        <w:rPr>
          <w:color w:val="C8C8C8"/>
        </w:rPr>
        <w:t>————————————————————————————————————————</w:t>
      </w:r>
    </w:p>
    <w:p>
      <w:pPr>
        <w:spacing w:before="360" w:after="120"/>
      </w:pPr>
      <w:r>
        <w:rPr>
          <w:rFonts w:ascii="Arial" w:hAnsi="Arial"/>
          <w:b/>
          <w:color w:val="053364"/>
          <w:sz w:val="28"/>
        </w:rPr>
        <w:t>Step 2: Tier 1 Execution (Recent Sales Match)</w:t>
      </w:r>
    </w:p>
    <w:p>
      <w:pPr>
        <w:pStyle w:val="ListNumber"/>
        <w:spacing w:after="80"/>
      </w:pPr>
      <w:r/>
      <w:r>
        <w:rPr>
          <w:b/>
        </w:rPr>
        <w:t>Fetch Candidates</w:t>
      </w:r>
      <w:r>
        <w:t>: Gathers exact SKUs sold in this store within the last X days.</w:t>
      </w:r>
    </w:p>
    <w:p>
      <w:pPr>
        <w:pStyle w:val="ListNumber"/>
        <w:spacing w:after="80"/>
      </w:pPr>
      <w:r/>
      <w:r>
        <w:rPr>
          <w:b/>
        </w:rPr>
        <w:t>Apply Constraints</w:t>
      </w:r>
      <w:r>
        <w:t>: Checks the candidate SKU against display rules:</w:t>
      </w:r>
    </w:p>
    <w:p>
      <w:pPr>
        <w:pStyle w:val="ListBullet"/>
        <w:spacing w:after="80"/>
      </w:pPr>
      <w:r/>
      <w:r>
        <w:rPr>
          <w:i/>
        </w:rPr>
        <w:t>Max 3 Colors/Model</w:t>
      </w:r>
      <w:r>
        <w:t>: Rejects SKU if store displays already contain 3 different colors of the same frame model.</w:t>
      </w:r>
    </w:p>
    <w:p>
      <w:pPr>
        <w:pStyle w:val="ListBullet"/>
        <w:spacing w:after="80"/>
      </w:pPr>
      <w:r/>
      <w:r>
        <w:rPr>
          <w:i/>
        </w:rPr>
        <w:t>Max 2 Units/SKU</w:t>
      </w:r>
      <w:r>
        <w:t>: Rejects SKU if dispatch allocation for this SKU is already at 2 units.</w:t>
      </w:r>
    </w:p>
    <w:p>
      <w:pPr>
        <w:pStyle w:val="ListBullet"/>
        <w:spacing w:after="80"/>
      </w:pPr>
      <w:r/>
      <w:r>
        <w:rPr>
          <w:i/>
        </w:rPr>
        <w:t>Min 85% Brand Uniqueness</w:t>
      </w:r>
      <w:r>
        <w:t>: Rejects SKU if it causes brand diversity to fall below 85% of active display displays.</w:t>
      </w:r>
    </w:p>
    <w:p>
      <w:pPr>
        <w:pStyle w:val="ListBullet"/>
        <w:spacing w:after="80"/>
      </w:pPr>
      <w:r/>
      <w:r>
        <w:rPr>
          <w:b/>
        </w:rPr>
        <w:t>How</w:t>
      </w:r>
      <w:r>
        <w:t>: If any check fails (NO), the SKU is discarded and the engine loops back to fetch the next Tier 1 candidate. If all checks pass (YES), it checks warehouse stock.</w:t>
      </w:r>
    </w:p>
    <w:p>
      <w:pPr>
        <w:pStyle w:val="ListNumber"/>
        <w:spacing w:after="80"/>
      </w:pPr>
      <w:r/>
      <w:r>
        <w:rPr>
          <w:b/>
        </w:rPr>
        <w:t>Verify Warehouse Stock</w:t>
      </w:r>
      <w:r>
        <w:t>:</w:t>
      </w:r>
    </w:p>
    <w:p>
      <w:pPr>
        <w:pStyle w:val="ListBullet"/>
        <w:spacing w:after="80"/>
      </w:pPr>
      <w:r/>
      <w:r>
        <w:rPr>
          <w:b/>
        </w:rPr>
        <w:t>How</w:t>
      </w:r>
      <w:r>
        <w:t>: If out of stock (NO), Tier 1 is exited, and the engine falls forward to Tier 2. If in stock (YES), units are allocated to the deficit.</w:t>
      </w:r>
    </w:p>
    <w:p>
      <w:pPr>
        <w:pStyle w:val="ListNumber"/>
        <w:spacing w:after="80"/>
      </w:pPr>
      <w:r/>
      <w:r>
        <w:rPr>
          <w:b/>
        </w:rPr>
        <w:t>Check Deficit Filled</w:t>
      </w:r>
      <w:r>
        <w:t>:</w:t>
      </w:r>
    </w:p>
    <w:p>
      <w:pPr>
        <w:pStyle w:val="ListBullet"/>
        <w:spacing w:after="80"/>
      </w:pPr>
      <w:r/>
      <w:r>
        <w:rPr>
          <w:b/>
        </w:rPr>
        <w:t>How</w:t>
      </w:r>
      <w:r>
        <w:t>: If the deficit is fully resolved (YES), execution moves to FIFO Batching. If not (NO), the engine loops back to fetch the next Tier 1 candidate.</w:t>
      </w:r>
    </w:p>
    <w:p>
      <w:pPr>
        <w:jc w:val="center"/>
      </w:pPr>
      <w:r>
        <w:rPr>
          <w:color w:val="C8C8C8"/>
        </w:rPr>
        <w:t>————————————————————————————————————————</w:t>
      </w:r>
    </w:p>
    <w:p>
      <w:pPr>
        <w:spacing w:before="360" w:after="120"/>
      </w:pPr>
      <w:r>
        <w:rPr>
          <w:rFonts w:ascii="Arial" w:hAnsi="Arial"/>
          <w:b/>
          <w:color w:val="053364"/>
          <w:sz w:val="28"/>
        </w:rPr>
        <w:t>Step 3: Tier 2 Execution (Historical Sales Match)</w:t>
      </w:r>
    </w:p>
    <w:p>
      <w:pPr>
        <w:spacing w:after="80"/>
        <w:ind w:left="720"/>
      </w:pPr>
      <w:r>
        <w:rPr>
          <w:i/>
          <w:color w:val="627D98"/>
        </w:rPr>
        <w:t>Activates only if Tier 1 did not fully resolve the deficit.</w:t>
      </w:r>
    </w:p>
    <w:p>
      <w:pPr>
        <w:pStyle w:val="ListNumber"/>
        <w:spacing w:after="80"/>
      </w:pPr>
      <w:r/>
      <w:r>
        <w:rPr>
          <w:b/>
        </w:rPr>
        <w:t>Fetch Candidates</w:t>
      </w:r>
      <w:r>
        <w:t>: Gathers exact matching SKUs sold in this store in the last 6 months.</w:t>
      </w:r>
    </w:p>
    <w:p>
      <w:pPr>
        <w:pStyle w:val="ListNumber"/>
        <w:spacing w:after="80"/>
      </w:pPr>
      <w:r/>
      <w:r>
        <w:rPr>
          <w:b/>
        </w:rPr>
        <w:t>Apply Constraints</w:t>
      </w:r>
      <w:r>
        <w:t>: Checks the same rules (3 colors/model, 2 units/SKU, 85% brand uniqueness).</w:t>
      </w:r>
    </w:p>
    <w:p>
      <w:pPr>
        <w:pStyle w:val="ListBullet"/>
        <w:spacing w:after="80"/>
      </w:pPr>
      <w:r/>
      <w:r>
        <w:rPr>
          <w:b/>
        </w:rPr>
        <w:t>How</w:t>
      </w:r>
      <w:r>
        <w:t>: If failed (NO), discards SKU and loops back to fetch the next Tier 2 candidate. If passed (YES), checks warehouse stock.</w:t>
      </w:r>
    </w:p>
    <w:p>
      <w:pPr>
        <w:pStyle w:val="ListNumber"/>
        <w:spacing w:after="80"/>
      </w:pPr>
      <w:r/>
      <w:r>
        <w:rPr>
          <w:b/>
        </w:rPr>
        <w:t>Verify Warehouse Stock</w:t>
      </w:r>
      <w:r>
        <w:t>:</w:t>
      </w:r>
    </w:p>
    <w:p>
      <w:pPr>
        <w:pStyle w:val="ListBullet"/>
        <w:spacing w:after="80"/>
      </w:pPr>
      <w:r/>
      <w:r>
        <w:rPr>
          <w:b/>
        </w:rPr>
        <w:t>How</w:t>
      </w:r>
      <w:r>
        <w:t>: If out of stock (NO), Tier 2 is exited, and the engine falls forward to Tier 3. If in stock (YES), units are allocated.</w:t>
      </w:r>
    </w:p>
    <w:p>
      <w:pPr>
        <w:pStyle w:val="ListNumber"/>
        <w:spacing w:after="80"/>
      </w:pPr>
      <w:r/>
      <w:r>
        <w:rPr>
          <w:b/>
        </w:rPr>
        <w:t>Check Deficit Filled</w:t>
      </w:r>
      <w:r>
        <w:t>:</w:t>
      </w:r>
    </w:p>
    <w:p>
      <w:pPr>
        <w:pStyle w:val="ListBullet"/>
        <w:spacing w:after="80"/>
      </w:pPr>
      <w:r/>
      <w:r>
        <w:rPr>
          <w:b/>
        </w:rPr>
        <w:t>How</w:t>
      </w:r>
      <w:r>
        <w:t>: If deficit is fully resolved (YES), execution moves to FIFO Batching. If not (NO), the engine loops back to fetch the next Tier 2 candidate.</w:t>
      </w:r>
    </w:p>
    <w:p>
      <w:pPr>
        <w:jc w:val="center"/>
      </w:pPr>
      <w:r>
        <w:rPr>
          <w:color w:val="C8C8C8"/>
        </w:rPr>
        <w:t>————————————————————————————————————————</w:t>
      </w:r>
    </w:p>
    <w:p>
      <w:pPr>
        <w:spacing w:before="360" w:after="120"/>
      </w:pPr>
      <w:r>
        <w:rPr>
          <w:rFonts w:ascii="Arial" w:hAnsi="Arial"/>
          <w:b/>
          <w:color w:val="053364"/>
          <w:sz w:val="28"/>
        </w:rPr>
        <w:t>Step 4: Tier 3 Execution (Substitute Cascade)</w:t>
      </w:r>
    </w:p>
    <w:p>
      <w:pPr>
        <w:spacing w:after="80"/>
        <w:ind w:left="720"/>
      </w:pPr>
      <w:r>
        <w:rPr>
          <w:i/>
          <w:color w:val="627D98"/>
        </w:rPr>
        <w:t>Activates only if Tier 1 and Tier 2 did not fully resolve the deficit.</w:t>
      </w:r>
    </w:p>
    <w:p>
      <w:pPr>
        <w:pStyle w:val="ListNumber"/>
        <w:spacing w:after="80"/>
      </w:pPr>
      <w:r/>
      <w:r>
        <w:rPr>
          <w:b/>
        </w:rPr>
        <w:t>Fetch Candidates</w:t>
      </w:r>
      <w:r>
        <w:t>: Finds warehouse frames priced within ±20% of the original SKU, progressively relaxing matching filters in this order: Color ➔ Material ➔ Shape.</w:t>
      </w:r>
    </w:p>
    <w:p>
      <w:pPr>
        <w:pStyle w:val="ListNumber"/>
        <w:spacing w:after="80"/>
      </w:pPr>
      <w:r/>
      <w:r>
        <w:rPr>
          <w:b/>
        </w:rPr>
        <w:t>Apply Constraints</w:t>
      </w:r>
      <w:r>
        <w:t>: Checks the same rules (3 colors/model, 2 units/SKU, 85% brand uniqueness).</w:t>
      </w:r>
    </w:p>
    <w:p>
      <w:pPr>
        <w:pStyle w:val="ListBullet"/>
        <w:spacing w:after="80"/>
      </w:pPr>
      <w:r/>
      <w:r>
        <w:rPr>
          <w:b/>
        </w:rPr>
        <w:t>How</w:t>
      </w:r>
      <w:r>
        <w:t>: If failed (NO), discards substitute and loops back to fetch the next Tier 3 candidate. If passed (YES), checks warehouse stock.</w:t>
      </w:r>
    </w:p>
    <w:p>
      <w:pPr>
        <w:pStyle w:val="ListNumber"/>
        <w:spacing w:after="80"/>
      </w:pPr>
      <w:r/>
      <w:r>
        <w:rPr>
          <w:b/>
        </w:rPr>
        <w:t>Verify Warehouse Stock</w:t>
      </w:r>
      <w:r>
        <w:t>:</w:t>
      </w:r>
    </w:p>
    <w:p>
      <w:pPr>
        <w:pStyle w:val="ListBullet"/>
        <w:spacing w:after="80"/>
      </w:pPr>
      <w:r/>
      <w:r>
        <w:rPr>
          <w:b/>
        </w:rPr>
        <w:t>How</w:t>
      </w:r>
      <w:r>
        <w:t>: If out of stock (NO), allocation for this deficit fails (left unfilled). Execution moves to FIFO Batching. If in stock (YES), substitute units are allocated.</w:t>
      </w:r>
    </w:p>
    <w:p>
      <w:pPr>
        <w:pStyle w:val="ListNumber"/>
        <w:spacing w:after="80"/>
      </w:pPr>
      <w:r/>
      <w:r>
        <w:rPr>
          <w:b/>
        </w:rPr>
        <w:t>Check Deficit Filled</w:t>
      </w:r>
      <w:r>
        <w:t>:</w:t>
      </w:r>
    </w:p>
    <w:p>
      <w:pPr>
        <w:pStyle w:val="ListBullet"/>
        <w:spacing w:after="80"/>
      </w:pPr>
      <w:r/>
      <w:r>
        <w:rPr>
          <w:b/>
        </w:rPr>
        <w:t>How</w:t>
      </w:r>
      <w:r>
        <w:t>: If deficit is resolved (YES), execution moves to FIFO Batching. If not (NO), the engine loops back to find the next Tier 3 substitute candidate.</w:t>
      </w:r>
    </w:p>
    <w:p>
      <w:pPr>
        <w:jc w:val="center"/>
      </w:pPr>
      <w:r>
        <w:rPr>
          <w:color w:val="C8C8C8"/>
        </w:rPr>
        <w:t>————————————————————————————————————————</w:t>
      </w:r>
    </w:p>
    <w:p>
      <w:pPr>
        <w:spacing w:before="360" w:after="120"/>
      </w:pPr>
      <w:r>
        <w:rPr>
          <w:rFonts w:ascii="Arial" w:hAnsi="Arial"/>
          <w:b/>
          <w:color w:val="053364"/>
          <w:sz w:val="28"/>
        </w:rPr>
        <w:t>Step 5: Final Batching &amp; Dispatch</w:t>
      </w:r>
    </w:p>
    <w:p>
      <w:pPr>
        <w:pStyle w:val="ListNumber"/>
        <w:spacing w:after="80"/>
      </w:pPr>
      <w:r/>
      <w:r>
        <w:rPr>
          <w:b/>
        </w:rPr>
        <w:t>FIFO Batching</w:t>
      </w:r>
      <w:r>
        <w:t>: If an allocated SKU has multiple batches in the warehouse, the engine selects the inventory batch with the oldest arrival timestamp first.</w:t>
      </w:r>
    </w:p>
    <w:p>
      <w:pPr>
        <w:pStyle w:val="ListNumber"/>
        <w:spacing w:after="80"/>
      </w:pPr>
      <w:r/>
      <w:r>
        <w:rPr>
          <w:b/>
        </w:rPr>
        <w:t>Dispatch</w:t>
      </w:r>
      <w:r>
        <w:t>: Generates the final pick-list order and exports it to the HITL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