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DAVID NGUYEN, RN, BSN</w:t>
      </w:r>
    </w:p>
    <w:p>
      <w:pPr>
        <w:spacing w:after="240"/>
        <w:jc w:val="center"/>
      </w:pPr>
      <w:r>
        <w:t xml:space="preserve">Phoenix, AZ | (602) 555-6789 | david.nguyen.rn@email.com</w:t>
      </w:r>
    </w:p>
    <w:p>
      <w:pPr>
        <w:pStyle w:val="Heading2"/>
        <w:spacing w:before="240" w:after="120"/>
      </w:pPr>
      <w:r>
        <w:t xml:space="preserve">PROFESSIONAL SUMMARY</w:t>
      </w:r>
    </w:p>
    <w:p>
      <w:pPr>
        <w:spacing w:after="80"/>
      </w:pPr>
      <w:r>
        <w:t xml:space="preserve">Versatile Registered Nurse with 5 years of comprehensive nursing experience in skilled nursing and long-term acute care settings, now seeking to transition clinical expertise to acute hospital medical-surgical environment. Proven ability to manage complex patient conditions, collaborate with interdisciplinary teams, and provide exceptional patient-centered care. Strong background in wound care, medication management, and chronic disease coordination.</w:t>
      </w:r>
    </w:p>
    <w:p>
      <w:pPr>
        <w:pStyle w:val="Heading2"/>
        <w:spacing w:before="240" w:after="120"/>
      </w:pPr>
      <w:r>
        <w:t xml:space="preserve">LICENSES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Nurse (RN), Arizona State Board of Nursing, License #456789,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Cardiovascular Life Support (ACLS), AHA, Exp. 12/2026 (Recently obtained)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Wound Care Certification (WCC), NAWCO, Exp. 08/2026</w:t>
      </w:r>
    </w:p>
    <w:p>
      <w:pPr>
        <w:pStyle w:val="Heading2"/>
        <w:spacing w:before="240" w:after="120"/>
      </w:pPr>
      <w:r>
        <w:t xml:space="preserve">PROFESSIONAL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Registered Nurse</w:t>
      </w:r>
    </w:p>
    <w:p>
      <w:pPr>
        <w:spacing w:after="80"/>
      </w:pPr>
      <w:r>
        <w:rPr>
          <w:i/>
          <w:iCs/>
        </w:rPr>
        <w:t xml:space="preserve">Select Specialty Hospital, Phoenix, AZ | April 2021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for medically complex patients requiring extended acute-level care, including ventilator weaning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high patient acuity similar to acute hospital settings: ventilator-dependent patients, complex wounds, IV antibiotics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Administer IV medications and manage central lines with zero line infections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Successfully transitioned 85% of ventilator-dependent patients to room air or minimal oxygen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 complex wound assessments and treatments including wound VACs</w:t>
      </w:r>
    </w:p>
    <w:p>
      <w:pPr>
        <w:pStyle w:val="Heading2"/>
        <w:spacing w:before="240" w:after="120"/>
      </w:pPr>
      <w:r>
        <w:t xml:space="preserve">TRANSFERABLE SKILLS FOR ACUTE CARE</w:t>
      </w:r>
    </w:p>
    <w:p>
      <w:pPr>
        <w:spacing w:after="80"/>
      </w:pPr>
      <w:r>
        <w:rPr>
          <w:b/>
          <w:bCs/>
        </w:rPr>
        <w:t xml:space="preserve">Complex Medication Management: Experience with IV antibiotics, insulin drips, TPN, anticoagulation monitoring</w:t>
      </w:r>
    </w:p>
    <w:p>
      <w:pPr>
        <w:spacing w:after="80"/>
      </w:pPr>
      <w:r>
        <w:rPr>
          <w:b/>
          <w:bCs/>
        </w:rPr>
        <w:t xml:space="preserve">Ventilator Knowledge: Daily management of ventilator settings and weaning protocols</w:t>
      </w:r>
    </w:p>
    <w:p>
      <w:pPr>
        <w:spacing w:after="80"/>
      </w:pPr>
      <w:r>
        <w:rPr>
          <w:b/>
          <w:bCs/>
        </w:rPr>
        <w:t xml:space="preserve">Rapid Assessment: Quick recognition of patient deterioration and appropriate escalation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Bachelor of Science in Nursing (BSN)</w:t>
      </w:r>
    </w:p>
    <w:p>
      <w:pPr>
        <w:spacing w:after="80"/>
      </w:pPr>
      <w:r>
        <w:t xml:space="preserve">Grand Canyon University, Phoenix, AZ | Graduated: May 2019 | GPA: 3.6</w:t>
      </w:r>
    </w:p>
    <w:p>
      <w:pPr>
        <w:pStyle w:val="Heading2"/>
        <w:spacing w:before="240" w:after="120"/>
      </w:pPr>
      <w:r>
        <w:t xml:space="preserve">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ACLS Certification – Completed December 2025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Epic EMR Training Course – Completed September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Medical-Surgical Nursing Review Course – Completed November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2025-12-18T09:44:01.044Z</dcterms:created>
  <dcterms:modified xsi:type="dcterms:W3CDTF">2025-12-18T09:44:01.044Z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