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ALEXANDRA WILLIAMS, RN, BSN, CCRN</w:t>
      </w:r>
    </w:p>
    <w:p>
      <w:pPr>
        <w:spacing w:after="240"/>
        <w:jc w:val="center"/>
      </w:pPr>
      <w:r>
        <w:t xml:space="preserve">Austin, TX | (512) 555-3456 | alex.williams.rn@gmail.com</w:t>
      </w:r>
    </w:p>
    <w:p>
      <w:pPr>
        <w:pStyle w:val="Heading2"/>
        <w:spacing w:before="240" w:after="120"/>
      </w:pPr>
      <w:r>
        <w:t xml:space="preserve">PROFESSIONAL SUMMARY</w:t>
      </w:r>
    </w:p>
    <w:p>
      <w:pPr>
        <w:spacing w:after="80"/>
      </w:pPr>
      <w:r>
        <w:t xml:space="preserve">Highly skilled Critical Care Registered Nurse with 8 years of progressive ICU experience in Level I Trauma Centers. CCRN-certified specialist in ventilator management, hemodynamic monitoring, CRRT, and ECMO support. Proven leader with extensive experience as charge nurse, preceptor, and unit-based council chair. Track record of improving patient outcomes, reducing ventilator-associated pneumonia, and mentoring nursing staff in high-acuity environments. Seeking Assistant Nurse Manager position to leverage clinical expertise and leadership abilities.</w:t>
      </w:r>
    </w:p>
    <w:p>
      <w:pPr>
        <w:pStyle w:val="Heading2"/>
        <w:spacing w:before="240" w:after="120"/>
      </w:pPr>
      <w:r>
        <w:t xml:space="preserve">LICENSES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Nurse (RN), Texas Board of Nursing, License #234567,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 Care Registered Nurse (CCRN), AACN, Exp. 06/2027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Cardiovascular Life Support (ACLS), AHA, Exp. 10/2026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Trauma Nursing Core Course (TNCC), ENA, Completed 2023</w:t>
      </w:r>
    </w:p>
    <w:p>
      <w:pPr>
        <w:pStyle w:val="Heading2"/>
        <w:spacing w:before="240" w:after="120"/>
      </w:pPr>
      <w:r>
        <w:t xml:space="preserve">PROFESSIONAL EXPERIENCE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Senior Staff RN / Charge Nurse</w:t>
      </w:r>
    </w:p>
    <w:p>
      <w:pPr>
        <w:spacing w:after="80"/>
      </w:pPr>
      <w:r>
        <w:rPr>
          <w:i/>
          <w:iCs/>
        </w:rPr>
        <w:t xml:space="preserve">Dell Seton Medical Center at UT, Austin, TX | Jan 2020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 as charge nurse 50% of shifts, managing staffing, patient assignments, and resource allocation for 24-bed MICU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Precept 12+ new graduate nurses and experienced RNs transitioning to ICU, with 95% retention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advanced ventilator modes (APRV, PRVC, HFOV) for ARDS and respiratory failure patients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Titrate multiple vasoactive medications based on hemodynamic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Operate continuous renal replacement therapy (CRRT) for patients with acute kidney injury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ventilator-associated pneumonia rate from 3.2 to 0.8 per 1000 ventilator days</w:t>
      </w:r>
    </w:p>
    <w:p>
      <w:pPr>
        <w:pStyle w:val="Heading2"/>
        <w:spacing w:before="240" w:after="120"/>
      </w:pPr>
      <w:r>
        <w:t xml:space="preserve">EDUCATION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Master of Science in Nursing (MSN) – In Progress</w:t>
      </w:r>
    </w:p>
    <w:p>
      <w:pPr>
        <w:spacing w:after="80"/>
      </w:pPr>
      <w:r>
        <w:t xml:space="preserve">University of Texas at Arlington (Expected Graduation: May 2027)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Bachelor of Science in Nursing (BSN)</w:t>
      </w:r>
    </w:p>
    <w:p>
      <w:pPr>
        <w:spacing w:after="80"/>
      </w:pPr>
      <w:r>
        <w:t xml:space="preserve">Texas State University, San Marcos, TX | Graduated: May 2016</w:t>
      </w:r>
    </w:p>
    <w:p>
      <w:pPr>
        <w:pStyle w:val="Heading2"/>
        <w:spacing w:before="240" w:after="120"/>
      </w:pPr>
      <w:r>
        <w:t xml:space="preserve">SKILLS</w:t>
      </w:r>
    </w:p>
    <w:p>
      <w:pPr>
        <w:spacing w:after="80"/>
      </w:pPr>
      <w:r>
        <w:rPr>
          <w:b/>
          <w:bCs/>
        </w:rPr>
        <w:t xml:space="preserve">Advanced Critical Care: Ventilator Management | Hemodynamic Monitoring | CRRT | ECMO | Vasoactive Medication Titration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2025-12-18T09:44:01.034Z</dcterms:created>
  <dcterms:modified xsi:type="dcterms:W3CDTF">2025-12-18T09:44:01.034Z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