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color="000000" w:space="1" w:sz="4" w:val="single"/>
          <w:left w:color="000000" w:space="5" w:sz="4" w:val="single"/>
          <w:bottom w:color="000000" w:space="1" w:sz="4" w:val="single"/>
          <w:right w:color="000000" w:space="4" w:sz="4" w:val="single"/>
        </w:pBdr>
        <w:spacing w:after="240" w:lineRule="auto"/>
        <w:jc w:val="center"/>
        <w:rPr>
          <w:b w:val="1"/>
          <w:sz w:val="28"/>
          <w:szCs w:val="28"/>
          <w:u w:val="single"/>
        </w:rPr>
      </w:pPr>
      <w:bookmarkStart w:colFirst="0" w:colLast="0" w:name="_heading=h.gjdgxs" w:id="0"/>
      <w:bookmarkEnd w:id="0"/>
      <w:r w:rsidDel="00000000" w:rsidR="00000000" w:rsidRPr="00000000">
        <w:rPr>
          <w:b w:val="1"/>
          <w:sz w:val="28"/>
          <w:szCs w:val="28"/>
          <w:u w:val="single"/>
          <w:rtl w:val="0"/>
        </w:rPr>
        <w:t xml:space="preserve">ADDITIONAL DISCLOSURES DOCUMENT</w:t>
      </w:r>
    </w:p>
    <w:bookmarkStart w:colFirst="0" w:colLast="0" w:name="bookmark=id.3dy6vkm" w:id="1"/>
    <w:bookmarkEnd w:id="1"/>
    <w:bookmarkStart w:colFirst="0" w:colLast="0" w:name="bookmark=id.17dp8vu" w:id="2"/>
    <w:bookmarkEnd w:id="2"/>
    <w:bookmarkStart w:colFirst="0" w:colLast="0" w:name="bookmark=id.4i7ojhp" w:id="3"/>
    <w:bookmarkEnd w:id="3"/>
    <w:bookmarkStart w:colFirst="0" w:colLast="0" w:name="bookmark=id.2s8eyo1" w:id="4"/>
    <w:bookmarkEnd w:id="4"/>
    <w:bookmarkStart w:colFirst="0" w:colLast="0" w:name="bookmark=id.2jxsxqh" w:id="5"/>
    <w:bookmarkEnd w:id="5"/>
    <w:bookmarkStart w:colFirst="0" w:colLast="0" w:name="bookmark=id.1fob9te" w:id="6"/>
    <w:bookmarkEnd w:id="6"/>
    <w:bookmarkStart w:colFirst="0" w:colLast="0" w:name="bookmark=id.1y810tw" w:id="7"/>
    <w:bookmarkEnd w:id="7"/>
    <w:bookmarkStart w:colFirst="0" w:colLast="0" w:name="bookmark=id.qsh70q" w:id="8"/>
    <w:bookmarkEnd w:id="8"/>
    <w:bookmarkStart w:colFirst="0" w:colLast="0" w:name="bookmark=id.3znysh7" w:id="9"/>
    <w:bookmarkEnd w:id="9"/>
    <w:bookmarkStart w:colFirst="0" w:colLast="0" w:name="bookmark=id.30j0zll" w:id="10"/>
    <w:bookmarkEnd w:id="10"/>
    <w:bookmarkStart w:colFirst="0" w:colLast="0" w:name="bookmark=id.26in1rg" w:id="11"/>
    <w:bookmarkEnd w:id="11"/>
    <w:bookmarkStart w:colFirst="0" w:colLast="0" w:name="bookmark=id.3rdcrjn" w:id="12"/>
    <w:bookmarkEnd w:id="12"/>
    <w:bookmarkStart w:colFirst="0" w:colLast="0" w:name="bookmark=id.z337ya" w:id="13"/>
    <w:bookmarkEnd w:id="13"/>
    <w:bookmarkStart w:colFirst="0" w:colLast="0" w:name="bookmark=id.1ksv4uv" w:id="14"/>
    <w:bookmarkEnd w:id="14"/>
    <w:bookmarkStart w:colFirst="0" w:colLast="0" w:name="bookmark=id.2xcytpi" w:id="15"/>
    <w:bookmarkEnd w:id="15"/>
    <w:bookmarkStart w:colFirst="0" w:colLast="0" w:name="bookmark=id.lnxbz9" w:id="16"/>
    <w:bookmarkEnd w:id="16"/>
    <w:bookmarkStart w:colFirst="0" w:colLast="0" w:name="bookmark=id.3j2qqm3" w:id="17"/>
    <w:bookmarkEnd w:id="17"/>
    <w:bookmarkStart w:colFirst="0" w:colLast="0" w:name="bookmark=id.1t3h5sf" w:id="18"/>
    <w:bookmarkEnd w:id="18"/>
    <w:bookmarkStart w:colFirst="0" w:colLast="0" w:name="bookmark=id.2et92p0" w:id="19"/>
    <w:bookmarkEnd w:id="19"/>
    <w:bookmarkStart w:colFirst="0" w:colLast="0" w:name="bookmark=id.35nkun2" w:id="20"/>
    <w:bookmarkEnd w:id="20"/>
    <w:bookmarkStart w:colFirst="0" w:colLast="0" w:name="bookmark=id.2bn6wsx" w:id="21"/>
    <w:bookmarkEnd w:id="21"/>
    <w:bookmarkStart w:colFirst="0" w:colLast="0" w:name="bookmark=id.1ci93xb" w:id="22"/>
    <w:bookmarkEnd w:id="22"/>
    <w:bookmarkStart w:colFirst="0" w:colLast="0" w:name="bookmark=id.tyjcwt" w:id="23"/>
    <w:bookmarkEnd w:id="23"/>
    <w:bookmarkStart w:colFirst="0" w:colLast="0" w:name="bookmark=id.44sinio" w:id="24"/>
    <w:bookmarkEnd w:id="24"/>
    <w:bookmarkStart w:colFirst="0" w:colLast="0" w:name="bookmark=id.4d34og8" w:id="25"/>
    <w:bookmarkEnd w:id="25"/>
    <w:bookmarkStart w:colFirst="0" w:colLast="0" w:name="bookmark=id.3whwml4" w:id="26"/>
    <w:bookmarkEnd w:id="26"/>
    <w:p w:rsidR="00000000" w:rsidDel="00000000" w:rsidP="00000000" w:rsidRDefault="00000000" w:rsidRPr="00000000" w14:paraId="00000002">
      <w:pPr>
        <w:widowControl w:val="0"/>
        <w:pBdr>
          <w:top w:color="000000" w:space="1" w:sz="4" w:val="single"/>
          <w:left w:color="000000" w:space="5" w:sz="4" w:val="single"/>
          <w:bottom w:color="000000" w:space="1" w:sz="4" w:val="single"/>
          <w:right w:color="000000" w:space="4" w:sz="4" w:val="single"/>
        </w:pBdr>
        <w:spacing w:after="240" w:lineRule="auto"/>
        <w:jc w:val="both"/>
        <w:rPr>
          <w:b w:val="1"/>
        </w:rPr>
      </w:pPr>
      <w:r w:rsidDel="00000000" w:rsidR="00000000" w:rsidRPr="00000000">
        <w:rPr>
          <w:b w:val="1"/>
          <w:rtl w:val="0"/>
        </w:rPr>
        <w:t xml:space="preserve">If you live or are applying to work for ______________ (the “Company”) in any of the states listed below, read the information that </w:t>
      </w:r>
      <w:r w:rsidDel="00000000" w:rsidR="00000000" w:rsidRPr="00000000">
        <w:rPr>
          <w:b w:val="1"/>
          <w:i w:val="1"/>
          <w:rtl w:val="0"/>
        </w:rPr>
        <w:t xml:space="preserve">applies to you</w:t>
      </w:r>
      <w:r w:rsidDel="00000000" w:rsidR="00000000" w:rsidRPr="00000000">
        <w:rPr>
          <w:b w:val="1"/>
          <w:rtl w:val="0"/>
        </w:rPr>
        <w:t xml:space="preserve">.  Proceed to the next document if you do not live in, and are not applying to work in, any of the states listed below.  </w:t>
      </w:r>
    </w:p>
    <w:p w:rsidR="00000000" w:rsidDel="00000000" w:rsidP="00000000" w:rsidRDefault="00000000" w:rsidRPr="00000000" w14:paraId="00000003">
      <w:pPr>
        <w:widowControl w:val="0"/>
        <w:pBdr>
          <w:top w:color="000000" w:space="1" w:sz="4" w:val="single"/>
          <w:left w:color="000000" w:space="5" w:sz="4" w:val="single"/>
          <w:bottom w:color="000000" w:space="1" w:sz="4" w:val="single"/>
          <w:right w:color="000000" w:space="4" w:sz="4" w:val="single"/>
        </w:pBdr>
        <w:spacing w:after="240" w:lineRule="auto"/>
        <w:jc w:val="both"/>
        <w:rPr/>
      </w:pPr>
      <w:r w:rsidDel="00000000" w:rsidR="00000000" w:rsidRPr="00000000">
        <w:rPr>
          <w:rtl w:val="0"/>
        </w:rPr>
        <w:t xml:space="preserve">The consumer reporting agency is Evalright Inc (“Evalright”), 3831 McCoy Dr, Suite 101, Aurora, IL 60504; telephone number </w:t>
      </w:r>
      <w:r w:rsidDel="00000000" w:rsidR="00000000" w:rsidRPr="00000000">
        <w:rPr>
          <w:color w:val="222222"/>
          <w:highlight w:val="white"/>
          <w:rtl w:val="0"/>
        </w:rPr>
        <w:t xml:space="preserve">1-800-935-9025</w:t>
      </w:r>
      <w:r w:rsidDel="00000000" w:rsidR="00000000" w:rsidRPr="00000000">
        <w:rPr>
          <w:rtl w:val="0"/>
        </w:rPr>
        <w:t xml:space="preserve">; website www.evalright.us </w:t>
      </w:r>
    </w:p>
    <w:p w:rsidR="00000000" w:rsidDel="00000000" w:rsidP="00000000" w:rsidRDefault="00000000" w:rsidRPr="00000000" w14:paraId="00000004">
      <w:pPr>
        <w:widowControl w:val="0"/>
        <w:pBdr>
          <w:top w:color="000000" w:space="1" w:sz="4" w:val="single"/>
          <w:left w:color="000000" w:space="5" w:sz="4" w:val="single"/>
          <w:bottom w:color="000000" w:space="1" w:sz="4" w:val="single"/>
          <w:right w:color="000000" w:space="4" w:sz="4" w:val="single"/>
        </w:pBdr>
        <w:spacing w:after="240" w:lineRule="auto"/>
        <w:jc w:val="both"/>
        <w:rPr/>
      </w:pPr>
      <w:r w:rsidDel="00000000" w:rsidR="00000000" w:rsidRPr="00000000">
        <w:rPr>
          <w:b w:val="1"/>
          <w:rtl w:val="0"/>
        </w:rPr>
        <w:t xml:space="preserve">MASSACHUSETTS</w:t>
      </w:r>
      <w:r w:rsidDel="00000000" w:rsidR="00000000" w:rsidRPr="00000000">
        <w:rPr>
          <w:rtl w:val="0"/>
        </w:rPr>
        <w:t xml:space="preserve">:  If you contact the Company, you have the right to know whether the Company ordered an investigative consumer report about you.  You also have the right to ask Evalright for a copy of any such report.</w:t>
      </w:r>
    </w:p>
    <w:p w:rsidR="00000000" w:rsidDel="00000000" w:rsidP="00000000" w:rsidRDefault="00000000" w:rsidRPr="00000000" w14:paraId="00000005">
      <w:pPr>
        <w:widowControl w:val="0"/>
        <w:pBdr>
          <w:top w:color="000000" w:space="1" w:sz="4" w:val="single"/>
          <w:left w:color="000000" w:space="5" w:sz="4" w:val="single"/>
          <w:bottom w:color="000000" w:space="1" w:sz="4" w:val="single"/>
          <w:right w:color="000000" w:space="4" w:sz="4" w:val="single"/>
        </w:pBdr>
        <w:spacing w:after="240" w:lineRule="auto"/>
        <w:jc w:val="both"/>
        <w:rPr/>
      </w:pPr>
      <w:r w:rsidDel="00000000" w:rsidR="00000000" w:rsidRPr="00000000">
        <w:rPr>
          <w:b w:val="1"/>
          <w:rtl w:val="0"/>
        </w:rPr>
        <w:t xml:space="preserve">MINNESOTA</w:t>
      </w:r>
      <w:r w:rsidDel="00000000" w:rsidR="00000000" w:rsidRPr="00000000">
        <w:rPr>
          <w:rtl w:val="0"/>
        </w:rPr>
        <w:t xml:space="preserve">:  You have the right to submit a written request to Evalright for a complete and accurate disclosure of the nature and scope of any consumer report the Company ordered about you.  Evalright must provide you with this disclosure within 5 business days after its receipt of your request or the report was requested by the Company, whichever date is later.</w:t>
      </w:r>
    </w:p>
    <w:p w:rsidR="00000000" w:rsidDel="00000000" w:rsidP="00000000" w:rsidRDefault="00000000" w:rsidRPr="00000000" w14:paraId="00000006">
      <w:pPr>
        <w:widowControl w:val="0"/>
        <w:pBdr>
          <w:top w:color="000000" w:space="1" w:sz="4" w:val="single"/>
          <w:left w:color="000000" w:space="5" w:sz="4" w:val="single"/>
          <w:bottom w:color="000000" w:space="1" w:sz="4" w:val="single"/>
          <w:right w:color="000000" w:space="4" w:sz="4" w:val="single"/>
        </w:pBdr>
        <w:spacing w:after="240" w:lineRule="auto"/>
        <w:jc w:val="both"/>
        <w:rPr/>
      </w:pPr>
      <w:r w:rsidDel="00000000" w:rsidR="00000000" w:rsidRPr="00000000">
        <w:rPr>
          <w:b w:val="1"/>
          <w:rtl w:val="0"/>
        </w:rPr>
        <w:t xml:space="preserve">NEW JERSEY</w:t>
      </w:r>
      <w:r w:rsidDel="00000000" w:rsidR="00000000" w:rsidRPr="00000000">
        <w:rPr>
          <w:rtl w:val="0"/>
        </w:rPr>
        <w:t xml:space="preserve">:  You have the right to submit a request to Evalright for a copy of any investigative consumer report the Company ordered about you.</w:t>
      </w:r>
    </w:p>
    <w:p w:rsidR="00000000" w:rsidDel="00000000" w:rsidP="00000000" w:rsidRDefault="00000000" w:rsidRPr="00000000" w14:paraId="00000007">
      <w:pPr>
        <w:widowControl w:val="0"/>
        <w:pBdr>
          <w:top w:color="000000" w:space="1" w:sz="4" w:val="single"/>
          <w:left w:color="000000" w:space="5" w:sz="4" w:val="single"/>
          <w:bottom w:color="000000" w:space="1" w:sz="4" w:val="single"/>
          <w:right w:color="000000" w:space="4" w:sz="4" w:val="single"/>
        </w:pBdr>
        <w:spacing w:after="240" w:lineRule="auto"/>
        <w:jc w:val="both"/>
        <w:rPr/>
      </w:pPr>
      <w:bookmarkStart w:colFirst="0" w:colLast="0" w:name="_heading=h.3as4poj" w:id="27"/>
      <w:bookmarkEnd w:id="27"/>
      <w:r w:rsidDel="00000000" w:rsidR="00000000" w:rsidRPr="00000000">
        <w:rPr>
          <w:b w:val="1"/>
          <w:rtl w:val="0"/>
        </w:rPr>
        <w:t xml:space="preserve">NEW YORK</w:t>
      </w:r>
      <w:r w:rsidDel="00000000" w:rsidR="00000000" w:rsidRPr="00000000">
        <w:rPr>
          <w:rtl w:val="0"/>
        </w:rPr>
        <w:t xml:space="preserve">:  If you contact the Company, you have the right to know whether the Company ordered a consumer report or investigative consumer report about you.  Shown above is Evalright’s address and telephone number.  You have the right to contact Express to inspect or receive a copy of any such report that the Company ordered from it.  A copy of Article 23-A of the Correction Law is provided below.</w:t>
      </w:r>
    </w:p>
    <w:p w:rsidR="00000000" w:rsidDel="00000000" w:rsidP="00000000" w:rsidRDefault="00000000" w:rsidRPr="00000000" w14:paraId="00000008">
      <w:pPr>
        <w:widowControl w:val="0"/>
        <w:pBdr>
          <w:top w:color="000000" w:space="1" w:sz="4" w:val="single"/>
          <w:left w:color="000000" w:space="5" w:sz="4" w:val="single"/>
          <w:bottom w:color="000000" w:space="1" w:sz="4" w:val="single"/>
          <w:right w:color="000000" w:space="4" w:sz="4" w:val="single"/>
        </w:pBdr>
        <w:spacing w:after="240" w:lineRule="auto"/>
        <w:jc w:val="both"/>
        <w:rPr/>
      </w:pPr>
      <w:r w:rsidDel="00000000" w:rsidR="00000000" w:rsidRPr="00000000">
        <w:rPr>
          <w:b w:val="1"/>
          <w:rtl w:val="0"/>
        </w:rPr>
        <w:t xml:space="preserve">WASHINGTON STATE</w:t>
      </w:r>
      <w:r w:rsidDel="00000000" w:rsidR="00000000" w:rsidRPr="00000000">
        <w:rPr>
          <w:rtl w:val="0"/>
        </w:rPr>
        <w:t xml:space="preserve">:  If you submit a written request to the Company, you have the right to a complete and accurate disclosure of the nature and scope of any investigative consumer report the Company ordered about you.  You are entitled to this disclosure within 5 business days after the date your request is received or the Company ordered the report, whichever is later.  You also have the right to request a written summary of your rights under the Washington Fair Credit Reporting Act.</w:t>
      </w:r>
    </w:p>
    <w:p w:rsidR="00000000" w:rsidDel="00000000" w:rsidP="00000000" w:rsidRDefault="00000000" w:rsidRPr="00000000" w14:paraId="00000009">
      <w:pPr>
        <w:widowControl w:val="0"/>
        <w:spacing w:after="240" w:lineRule="auto"/>
        <w:jc w:val="center"/>
        <w:rPr/>
      </w:pPr>
      <w:r w:rsidDel="00000000" w:rsidR="00000000" w:rsidRPr="00000000">
        <w:rPr>
          <w:rtl w:val="0"/>
        </w:rPr>
        <w:t xml:space="preserve">* * *</w:t>
      </w:r>
    </w:p>
    <w:p w:rsidR="00000000" w:rsidDel="00000000" w:rsidP="00000000" w:rsidRDefault="00000000" w:rsidRPr="00000000" w14:paraId="0000000A">
      <w:pPr>
        <w:widowControl w:val="0"/>
        <w:spacing w:after="240" w:lineRule="auto"/>
        <w:jc w:val="both"/>
        <w:rPr/>
      </w:pPr>
      <w:r w:rsidDel="00000000" w:rsidR="00000000" w:rsidRPr="00000000">
        <w:rPr>
          <w:rtl w:val="0"/>
        </w:rPr>
        <w:t xml:space="preserve">If you live or are applying to work for the Company in </w:t>
      </w:r>
      <w:r w:rsidDel="00000000" w:rsidR="00000000" w:rsidRPr="00000000">
        <w:rPr>
          <w:b w:val="1"/>
          <w:i w:val="1"/>
          <w:rtl w:val="0"/>
        </w:rPr>
        <w:t xml:space="preserve">New York</w:t>
      </w:r>
      <w:r w:rsidDel="00000000" w:rsidR="00000000" w:rsidRPr="00000000">
        <w:rPr>
          <w:rtl w:val="0"/>
        </w:rPr>
        <w:t xml:space="preserve">, the information below applies to you.</w:t>
      </w:r>
    </w:p>
    <w:p w:rsidR="00000000" w:rsidDel="00000000" w:rsidP="00000000" w:rsidRDefault="00000000" w:rsidRPr="00000000" w14:paraId="0000000B">
      <w:pPr>
        <w:widowControl w:val="0"/>
        <w:spacing w:after="240" w:lineRule="auto"/>
        <w:jc w:val="center"/>
        <w:rPr>
          <w:b w:val="1"/>
        </w:rPr>
      </w:pPr>
      <w:r w:rsidDel="00000000" w:rsidR="00000000" w:rsidRPr="00000000">
        <w:rPr>
          <w:b w:val="1"/>
          <w:rtl w:val="0"/>
        </w:rPr>
        <w:t xml:space="preserve">ARTICLE 23-A, NEW YORK STATE CORRECTION LAW</w:t>
      </w:r>
    </w:p>
    <w:tbl>
      <w:tblPr>
        <w:tblStyle w:val="Table1"/>
        <w:tblW w:w="1101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08"/>
        <w:gridCol w:w="5508"/>
        <w:tblGridChange w:id="0">
          <w:tblGrid>
            <w:gridCol w:w="5508"/>
            <w:gridCol w:w="5508"/>
          </w:tblGrid>
        </w:tblGridChange>
      </w:tblGrid>
      <w:tr>
        <w:trPr>
          <w:cantSplit w:val="0"/>
          <w:tblHeader w:val="0"/>
        </w:trPr>
        <w:tc>
          <w:tcPr/>
          <w:p w:rsidR="00000000" w:rsidDel="00000000" w:rsidP="00000000" w:rsidRDefault="00000000" w:rsidRPr="00000000" w14:paraId="0000000C">
            <w:pPr>
              <w:rPr>
                <w:sz w:val="20"/>
                <w:szCs w:val="20"/>
              </w:rPr>
            </w:pPr>
            <w:r w:rsidDel="00000000" w:rsidR="00000000" w:rsidRPr="00000000">
              <w:rPr>
                <w:b w:val="1"/>
                <w:sz w:val="20"/>
                <w:szCs w:val="20"/>
                <w:rtl w:val="0"/>
              </w:rPr>
              <w:t xml:space="preserve">§  750.  Definitions</w:t>
            </w:r>
            <w:r w:rsidDel="00000000" w:rsidR="00000000" w:rsidRPr="00000000">
              <w:rPr>
                <w:sz w:val="20"/>
                <w:szCs w:val="20"/>
                <w:rtl w:val="0"/>
              </w:rPr>
              <w:t xml:space="preserve">.  For the purposes of this article, the following  terms shall have the following meanings:</w:t>
            </w:r>
          </w:p>
          <w:p w:rsidR="00000000" w:rsidDel="00000000" w:rsidP="00000000" w:rsidRDefault="00000000" w:rsidRPr="00000000" w14:paraId="0000000D">
            <w:pPr>
              <w:rPr>
                <w:sz w:val="20"/>
                <w:szCs w:val="20"/>
              </w:rPr>
            </w:pPr>
            <w:r w:rsidDel="00000000" w:rsidR="00000000" w:rsidRPr="00000000">
              <w:rPr>
                <w:sz w:val="20"/>
                <w:szCs w:val="20"/>
                <w:rtl w:val="0"/>
              </w:rPr>
              <w:t xml:space="preserve">(1)  “Public agency” means the state or any local subdivision  thereof, or any state or local department, agency, board or commission.</w:t>
            </w:r>
          </w:p>
          <w:p w:rsidR="00000000" w:rsidDel="00000000" w:rsidP="00000000" w:rsidRDefault="00000000" w:rsidRPr="00000000" w14:paraId="0000000E">
            <w:pPr>
              <w:rPr>
                <w:sz w:val="20"/>
                <w:szCs w:val="20"/>
              </w:rPr>
            </w:pPr>
            <w:r w:rsidDel="00000000" w:rsidR="00000000" w:rsidRPr="00000000">
              <w:rPr>
                <w:sz w:val="20"/>
                <w:szCs w:val="20"/>
                <w:rtl w:val="0"/>
              </w:rPr>
              <w:t xml:space="preserve">(2)  “Private employer” means any person, company, corporation, labor organization or association which employs ten or more persons.</w:t>
            </w:r>
          </w:p>
          <w:p w:rsidR="00000000" w:rsidDel="00000000" w:rsidP="00000000" w:rsidRDefault="00000000" w:rsidRPr="00000000" w14:paraId="0000000F">
            <w:pPr>
              <w:rPr>
                <w:sz w:val="20"/>
                <w:szCs w:val="20"/>
              </w:rPr>
            </w:pPr>
            <w:r w:rsidDel="00000000" w:rsidR="00000000" w:rsidRPr="00000000">
              <w:rPr>
                <w:sz w:val="20"/>
                <w:szCs w:val="20"/>
                <w:rtl w:val="0"/>
              </w:rPr>
              <w:t xml:space="preserve">(3)  “Direct relationship” means that the nature of criminal  conduct for which  the person was convicted has a direct bearing on his fitness or ability to perform one or more of the duties or responsibilities necessarily related to the license, opportunity, or job in question.</w:t>
            </w:r>
          </w:p>
          <w:p w:rsidR="00000000" w:rsidDel="00000000" w:rsidP="00000000" w:rsidRDefault="00000000" w:rsidRPr="00000000" w14:paraId="00000010">
            <w:pPr>
              <w:rPr>
                <w:sz w:val="20"/>
                <w:szCs w:val="20"/>
              </w:rPr>
            </w:pPr>
            <w:r w:rsidDel="00000000" w:rsidR="00000000" w:rsidRPr="00000000">
              <w:rPr>
                <w:sz w:val="20"/>
                <w:szCs w:val="20"/>
                <w:rtl w:val="0"/>
              </w:rPr>
              <w:t xml:space="preserve">(4)  “License” means any certificate, license, permit or grant of permission required by the laws of this state, its political subdivisions or instrumentalities as a condition for the lawful practice of any occupation, employment, trade, vocation, business, or profession.  Provided, however, that “license” shall not, for the purposes of this article, include any license or permit to own, possess, carry, or fire any explosive, pistol, handgun, rifle, shotgun, or other firearm.</w:t>
            </w:r>
          </w:p>
          <w:p w:rsidR="00000000" w:rsidDel="00000000" w:rsidP="00000000" w:rsidRDefault="00000000" w:rsidRPr="00000000" w14:paraId="00000011">
            <w:pPr>
              <w:rPr>
                <w:sz w:val="20"/>
                <w:szCs w:val="20"/>
              </w:rPr>
            </w:pPr>
            <w:r w:rsidDel="00000000" w:rsidR="00000000" w:rsidRPr="00000000">
              <w:rPr>
                <w:sz w:val="20"/>
                <w:szCs w:val="20"/>
                <w:rtl w:val="0"/>
              </w:rPr>
              <w:t xml:space="preserve">(5)  “Employment” means any occupation, vocation or employment, or any form of vocational or educational training.  Provided, however, that “employment” shall not, for the purposes of this article, include membership in any law enforcement agency.</w:t>
            </w:r>
          </w:p>
          <w:p w:rsidR="00000000" w:rsidDel="00000000" w:rsidP="00000000" w:rsidRDefault="00000000" w:rsidRPr="00000000" w14:paraId="00000012">
            <w:pPr>
              <w:rPr>
                <w:sz w:val="20"/>
                <w:szCs w:val="20"/>
              </w:rPr>
            </w:pPr>
            <w:r w:rsidDel="00000000" w:rsidR="00000000" w:rsidRPr="00000000">
              <w:rPr>
                <w:b w:val="1"/>
                <w:sz w:val="20"/>
                <w:szCs w:val="20"/>
                <w:rtl w:val="0"/>
              </w:rPr>
              <w:t xml:space="preserve">§  751.  Applicability</w:t>
            </w:r>
            <w:r w:rsidDel="00000000" w:rsidR="00000000" w:rsidRPr="00000000">
              <w:rPr>
                <w:sz w:val="20"/>
                <w:szCs w:val="20"/>
                <w:rtl w:val="0"/>
              </w:rPr>
              <w:t xml:space="preserve">.  The provisions of this article shall apply to any application by any person for a license or employment at any public or private employer, who has previously been convicted of one or more criminal offenses in this state or in any other jurisdiction, and to any license or employment held by any person whose conviction of one or more criminal offenses in this state or in any other jurisdiction preceded such employment or granting of a license, except where a mandatory forfeiture, disability or bar to employment is imposed by law, and has not been removed by an executive pardon, certificate of relief from disabilities or certificate of good conduct.  Nothing in this article shall be construed to affect any right an employer may have with respect to an intentional misrepresentation in connection with an application for employment made by a prospective employee or previously made by a current employee.</w:t>
            </w:r>
          </w:p>
          <w:p w:rsidR="00000000" w:rsidDel="00000000" w:rsidP="00000000" w:rsidRDefault="00000000" w:rsidRPr="00000000" w14:paraId="00000013">
            <w:pPr>
              <w:rPr>
                <w:sz w:val="20"/>
                <w:szCs w:val="20"/>
              </w:rPr>
            </w:pPr>
            <w:r w:rsidDel="00000000" w:rsidR="00000000" w:rsidRPr="00000000">
              <w:rPr>
                <w:b w:val="1"/>
                <w:sz w:val="20"/>
                <w:szCs w:val="20"/>
                <w:rtl w:val="0"/>
              </w:rPr>
              <w:t xml:space="preserve">§  752.  Unfair discrimination against persons previously convicted of one or more criminal offenses prohibited</w:t>
            </w:r>
            <w:r w:rsidDel="00000000" w:rsidR="00000000" w:rsidRPr="00000000">
              <w:rPr>
                <w:sz w:val="20"/>
                <w:szCs w:val="20"/>
                <w:rtl w:val="0"/>
              </w:rPr>
              <w:t xml:space="preserve">.  No application for any license or employment, and no employment or license held by an individual, to which  the provisions of this article are applicable, shall be denied or acted upon adversely by reason of the individual’s having been previously convicted of one or more criminal offenses, or by reason of a finding of lack of “good moral character” when such finding is based upon the fact that the individual has previously been convicted of one or more criminal offenses, unless:</w:t>
            </w:r>
          </w:p>
        </w:tc>
        <w:tc>
          <w:tcPr/>
          <w:p w:rsidR="00000000" w:rsidDel="00000000" w:rsidP="00000000" w:rsidRDefault="00000000" w:rsidRPr="00000000" w14:paraId="00000014">
            <w:pPr>
              <w:rPr>
                <w:sz w:val="20"/>
                <w:szCs w:val="20"/>
              </w:rPr>
            </w:pPr>
            <w:r w:rsidDel="00000000" w:rsidR="00000000" w:rsidRPr="00000000">
              <w:rPr>
                <w:sz w:val="20"/>
                <w:szCs w:val="20"/>
                <w:rtl w:val="0"/>
              </w:rPr>
              <w:t xml:space="preserve">(1) there is a direct relationship between one or more of the previous criminal offenses and the specific license or employment sought or held by the individual; or</w:t>
            </w:r>
          </w:p>
          <w:p w:rsidR="00000000" w:rsidDel="00000000" w:rsidP="00000000" w:rsidRDefault="00000000" w:rsidRPr="00000000" w14:paraId="00000015">
            <w:pPr>
              <w:rPr>
                <w:sz w:val="20"/>
                <w:szCs w:val="20"/>
              </w:rPr>
            </w:pPr>
            <w:r w:rsidDel="00000000" w:rsidR="00000000" w:rsidRPr="00000000">
              <w:rPr>
                <w:sz w:val="20"/>
                <w:szCs w:val="20"/>
                <w:rtl w:val="0"/>
              </w:rPr>
              <w:t xml:space="preserve">(2) the issuance or continuation of the license or the granting or continuation of the employment would involve an unreasonable risk to property or to the safety or welfare of specific individuals or the general public.</w:t>
            </w:r>
          </w:p>
          <w:p w:rsidR="00000000" w:rsidDel="00000000" w:rsidP="00000000" w:rsidRDefault="00000000" w:rsidRPr="00000000" w14:paraId="00000016">
            <w:pPr>
              <w:rPr>
                <w:sz w:val="20"/>
                <w:szCs w:val="20"/>
              </w:rPr>
            </w:pPr>
            <w:r w:rsidDel="00000000" w:rsidR="00000000" w:rsidRPr="00000000">
              <w:rPr>
                <w:b w:val="1"/>
                <w:sz w:val="20"/>
                <w:szCs w:val="20"/>
                <w:rtl w:val="0"/>
              </w:rPr>
              <w:t xml:space="preserve">§  753.  Factors to be considered concerning a previous criminal conviction; presumption</w:t>
            </w:r>
            <w:r w:rsidDel="00000000" w:rsidR="00000000" w:rsidRPr="00000000">
              <w:rPr>
                <w:sz w:val="20"/>
                <w:szCs w:val="20"/>
                <w:rtl w:val="0"/>
              </w:rPr>
              <w:t xml:space="preserve">.  </w:t>
            </w:r>
          </w:p>
          <w:p w:rsidR="00000000" w:rsidDel="00000000" w:rsidP="00000000" w:rsidRDefault="00000000" w:rsidRPr="00000000" w14:paraId="00000017">
            <w:pPr>
              <w:rPr>
                <w:sz w:val="20"/>
                <w:szCs w:val="20"/>
              </w:rPr>
            </w:pPr>
            <w:r w:rsidDel="00000000" w:rsidR="00000000" w:rsidRPr="00000000">
              <w:rPr>
                <w:sz w:val="20"/>
                <w:szCs w:val="20"/>
                <w:rtl w:val="0"/>
              </w:rPr>
              <w:t xml:space="preserve">1.  In making a determination pursuant to section seven hundred fifty-two of this chapter, the public agency or private employer shall consider the following factors:</w:t>
            </w:r>
          </w:p>
          <w:p w:rsidR="00000000" w:rsidDel="00000000" w:rsidP="00000000" w:rsidRDefault="00000000" w:rsidRPr="00000000" w14:paraId="00000018">
            <w:pPr>
              <w:rPr>
                <w:sz w:val="20"/>
                <w:szCs w:val="20"/>
              </w:rPr>
            </w:pPr>
            <w:r w:rsidDel="00000000" w:rsidR="00000000" w:rsidRPr="00000000">
              <w:rPr>
                <w:sz w:val="20"/>
                <w:szCs w:val="20"/>
                <w:rtl w:val="0"/>
              </w:rPr>
              <w:t xml:space="preserve">(a) The public policy of this state, as expressed in this act, to encourage the licensure and employment of persons previously convicted of one or more criminal offenses.</w:t>
            </w:r>
          </w:p>
          <w:p w:rsidR="00000000" w:rsidDel="00000000" w:rsidP="00000000" w:rsidRDefault="00000000" w:rsidRPr="00000000" w14:paraId="00000019">
            <w:pPr>
              <w:rPr>
                <w:sz w:val="20"/>
                <w:szCs w:val="20"/>
              </w:rPr>
            </w:pPr>
            <w:r w:rsidDel="00000000" w:rsidR="00000000" w:rsidRPr="00000000">
              <w:rPr>
                <w:sz w:val="20"/>
                <w:szCs w:val="20"/>
                <w:rtl w:val="0"/>
              </w:rPr>
              <w:t xml:space="preserve">(b) The specific duties and responsibilities necessarily related to the license or employment sought or held by the person.</w:t>
            </w:r>
          </w:p>
          <w:p w:rsidR="00000000" w:rsidDel="00000000" w:rsidP="00000000" w:rsidRDefault="00000000" w:rsidRPr="00000000" w14:paraId="0000001A">
            <w:pPr>
              <w:rPr>
                <w:sz w:val="20"/>
                <w:szCs w:val="20"/>
              </w:rPr>
            </w:pPr>
            <w:r w:rsidDel="00000000" w:rsidR="00000000" w:rsidRPr="00000000">
              <w:rPr>
                <w:sz w:val="20"/>
                <w:szCs w:val="20"/>
                <w:rtl w:val="0"/>
              </w:rPr>
              <w:t xml:space="preserve">(c)  The bearing, if any, the criminal offense or offenses for which the person was previously convicted will have on his fitness or ability to perform one or more such duties or responsibilities.</w:t>
            </w:r>
          </w:p>
          <w:p w:rsidR="00000000" w:rsidDel="00000000" w:rsidP="00000000" w:rsidRDefault="00000000" w:rsidRPr="00000000" w14:paraId="0000001B">
            <w:pPr>
              <w:rPr>
                <w:sz w:val="20"/>
                <w:szCs w:val="20"/>
              </w:rPr>
            </w:pPr>
            <w:r w:rsidDel="00000000" w:rsidR="00000000" w:rsidRPr="00000000">
              <w:rPr>
                <w:sz w:val="20"/>
                <w:szCs w:val="20"/>
                <w:rtl w:val="0"/>
              </w:rPr>
              <w:t xml:space="preserve">(d)  The time which has elapsed since the occurrence of the criminal offense or offenses.</w:t>
            </w:r>
          </w:p>
          <w:p w:rsidR="00000000" w:rsidDel="00000000" w:rsidP="00000000" w:rsidRDefault="00000000" w:rsidRPr="00000000" w14:paraId="0000001C">
            <w:pPr>
              <w:rPr>
                <w:sz w:val="20"/>
                <w:szCs w:val="20"/>
              </w:rPr>
            </w:pPr>
            <w:r w:rsidDel="00000000" w:rsidR="00000000" w:rsidRPr="00000000">
              <w:rPr>
                <w:sz w:val="20"/>
                <w:szCs w:val="20"/>
                <w:rtl w:val="0"/>
              </w:rPr>
              <w:t xml:space="preserve">(e) The age of the person at the time of occurrence of the criminal offense or offenses.</w:t>
            </w:r>
          </w:p>
          <w:p w:rsidR="00000000" w:rsidDel="00000000" w:rsidP="00000000" w:rsidRDefault="00000000" w:rsidRPr="00000000" w14:paraId="0000001D">
            <w:pPr>
              <w:rPr>
                <w:sz w:val="20"/>
                <w:szCs w:val="20"/>
              </w:rPr>
            </w:pPr>
            <w:r w:rsidDel="00000000" w:rsidR="00000000" w:rsidRPr="00000000">
              <w:rPr>
                <w:sz w:val="20"/>
                <w:szCs w:val="20"/>
                <w:rtl w:val="0"/>
              </w:rPr>
              <w:t xml:space="preserve">(f) The seriousness of the offense or offenses.</w:t>
            </w:r>
          </w:p>
          <w:p w:rsidR="00000000" w:rsidDel="00000000" w:rsidP="00000000" w:rsidRDefault="00000000" w:rsidRPr="00000000" w14:paraId="0000001E">
            <w:pPr>
              <w:rPr>
                <w:sz w:val="20"/>
                <w:szCs w:val="20"/>
              </w:rPr>
            </w:pPr>
            <w:r w:rsidDel="00000000" w:rsidR="00000000" w:rsidRPr="00000000">
              <w:rPr>
                <w:sz w:val="20"/>
                <w:szCs w:val="20"/>
                <w:rtl w:val="0"/>
              </w:rPr>
              <w:t xml:space="preserve">(g) Any information produced by the person, or produced on his behalf, in regard to his rehabilitation and good conduct.</w:t>
            </w:r>
          </w:p>
          <w:p w:rsidR="00000000" w:rsidDel="00000000" w:rsidP="00000000" w:rsidRDefault="00000000" w:rsidRPr="00000000" w14:paraId="0000001F">
            <w:pPr>
              <w:rPr>
                <w:sz w:val="20"/>
                <w:szCs w:val="20"/>
              </w:rPr>
            </w:pPr>
            <w:r w:rsidDel="00000000" w:rsidR="00000000" w:rsidRPr="00000000">
              <w:rPr>
                <w:sz w:val="20"/>
                <w:szCs w:val="20"/>
                <w:rtl w:val="0"/>
              </w:rPr>
              <w:t xml:space="preserve">(h)  The legitimate interest of the public agency or private employer in protecting property, and the safety and welfare  of specific individuals or the general public.</w:t>
            </w:r>
          </w:p>
          <w:p w:rsidR="00000000" w:rsidDel="00000000" w:rsidP="00000000" w:rsidRDefault="00000000" w:rsidRPr="00000000" w14:paraId="00000020">
            <w:pPr>
              <w:rPr>
                <w:sz w:val="20"/>
                <w:szCs w:val="20"/>
              </w:rPr>
            </w:pPr>
            <w:r w:rsidDel="00000000" w:rsidR="00000000" w:rsidRPr="00000000">
              <w:rPr>
                <w:sz w:val="20"/>
                <w:szCs w:val="20"/>
                <w:rtl w:val="0"/>
              </w:rPr>
              <w:t xml:space="preserve">2.  In making a determination pursuant to section seven hundred fifty-two of this chapter, the public agency or private employer shall also give consideration to a certificate of relief from disabilities or a certificate of good conduct issued to the applicant, which certificate shall create a presumption of rehabilitation in regard to the offense or offenses specified therein.</w:t>
            </w:r>
          </w:p>
          <w:p w:rsidR="00000000" w:rsidDel="00000000" w:rsidP="00000000" w:rsidRDefault="00000000" w:rsidRPr="00000000" w14:paraId="00000021">
            <w:pPr>
              <w:rPr>
                <w:sz w:val="20"/>
                <w:szCs w:val="20"/>
              </w:rPr>
            </w:pPr>
            <w:r w:rsidDel="00000000" w:rsidR="00000000" w:rsidRPr="00000000">
              <w:rPr>
                <w:b w:val="1"/>
                <w:sz w:val="20"/>
                <w:szCs w:val="20"/>
                <w:rtl w:val="0"/>
              </w:rPr>
              <w:t xml:space="preserve">§  754.  Written statement upon denial of license or employment</w:t>
            </w:r>
            <w:r w:rsidDel="00000000" w:rsidR="00000000" w:rsidRPr="00000000">
              <w:rPr>
                <w:sz w:val="20"/>
                <w:szCs w:val="20"/>
                <w:rtl w:val="0"/>
              </w:rPr>
              <w:t xml:space="preserve">.  At the request of any person previously convicted of one or more criminal offenses who has been denied a license or employment, a public agency or private employer shall provide, within thirty days of a request, a written statement setting forth the reasons for such denial.</w:t>
            </w:r>
          </w:p>
          <w:p w:rsidR="00000000" w:rsidDel="00000000" w:rsidP="00000000" w:rsidRDefault="00000000" w:rsidRPr="00000000" w14:paraId="00000022">
            <w:pPr>
              <w:rPr>
                <w:b w:val="1"/>
                <w:sz w:val="20"/>
                <w:szCs w:val="20"/>
              </w:rPr>
            </w:pPr>
            <w:r w:rsidDel="00000000" w:rsidR="00000000" w:rsidRPr="00000000">
              <w:rPr>
                <w:b w:val="1"/>
                <w:sz w:val="20"/>
                <w:szCs w:val="20"/>
                <w:rtl w:val="0"/>
              </w:rPr>
              <w:t xml:space="preserve">§  755.  Enforcement. </w:t>
            </w:r>
          </w:p>
          <w:p w:rsidR="00000000" w:rsidDel="00000000" w:rsidP="00000000" w:rsidRDefault="00000000" w:rsidRPr="00000000" w14:paraId="00000023">
            <w:pPr>
              <w:rPr>
                <w:sz w:val="20"/>
                <w:szCs w:val="20"/>
              </w:rPr>
            </w:pPr>
            <w:r w:rsidDel="00000000" w:rsidR="00000000" w:rsidRPr="00000000">
              <w:rPr>
                <w:sz w:val="20"/>
                <w:szCs w:val="20"/>
                <w:rtl w:val="0"/>
              </w:rPr>
              <w:t xml:space="preserve">1.  In relation to actions by public agencies, the provisions of this article shall be enforceable by a proceeding brought pursuant to article seventy-eight of the civil practice law and rules.</w:t>
            </w:r>
          </w:p>
          <w:p w:rsidR="00000000" w:rsidDel="00000000" w:rsidP="00000000" w:rsidRDefault="00000000" w:rsidRPr="00000000" w14:paraId="00000024">
            <w:pPr>
              <w:rPr>
                <w:sz w:val="20"/>
                <w:szCs w:val="20"/>
              </w:rPr>
            </w:pPr>
            <w:r w:rsidDel="00000000" w:rsidR="00000000" w:rsidRPr="00000000">
              <w:rPr>
                <w:sz w:val="20"/>
                <w:szCs w:val="20"/>
                <w:rtl w:val="0"/>
              </w:rPr>
              <w:t xml:space="preserve">2.  In relation to actions by private employers, the provisions of this article shall be enforceable by the division of human rights pursuant to the powers and procedures set forth in article fifteen of the executive law, and, concurrently, by the New York city commission on human rights.</w:t>
            </w:r>
          </w:p>
        </w:tc>
      </w:tr>
    </w:tbl>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widowControl w:val="0"/>
        <w:rPr/>
      </w:pPr>
      <w:r w:rsidDel="00000000" w:rsidR="00000000" w:rsidRPr="00000000">
        <w:rPr>
          <w:rtl w:val="0"/>
        </w:rPr>
      </w:r>
    </w:p>
    <w:p w:rsidR="00000000" w:rsidDel="00000000" w:rsidP="00000000" w:rsidRDefault="00000000" w:rsidRPr="00000000" w14:paraId="00000027">
      <w:pPr>
        <w:widowControl w:val="0"/>
        <w:rPr/>
      </w:pPr>
      <w:r w:rsidDel="00000000" w:rsidR="00000000" w:rsidRPr="00000000">
        <w:rPr>
          <w:rtl w:val="0"/>
        </w:rPr>
      </w:r>
    </w:p>
    <w:p w:rsidR="00000000" w:rsidDel="00000000" w:rsidP="00000000" w:rsidRDefault="00000000" w:rsidRPr="00000000" w14:paraId="00000028">
      <w:pPr>
        <w:widowControl w:val="0"/>
        <w:jc w:val="center"/>
        <w:rPr/>
      </w:pPr>
      <w:r w:rsidDel="00000000" w:rsidR="00000000" w:rsidRPr="00000000">
        <w:rPr>
          <w:b w:val="1"/>
          <w:sz w:val="16"/>
          <w:szCs w:val="16"/>
          <w:rtl w:val="0"/>
        </w:rPr>
        <w:t xml:space="preserve">THE REMAINDER OF THIS DOCUMENT IS INTENTIONALLY BLANK.</w:t>
      </w:r>
      <w:r w:rsidDel="00000000" w:rsidR="00000000" w:rsidRPr="00000000">
        <w:rPr>
          <w:rtl w:val="0"/>
        </w:rPr>
      </w:r>
    </w:p>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576" w:top="576" w:left="720" w:right="72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center" w:pos="4680"/>
        <w:tab w:val="right" w:pos="9360"/>
      </w:tabs>
      <w:jc w:val="center"/>
      <w:rPr>
        <w:color w:val="000000"/>
      </w:rPr>
    </w:pPr>
    <w:r w:rsidDel="00000000" w:rsidR="00000000" w:rsidRPr="00000000">
      <w:rPr>
        <w:color w:val="000000"/>
        <w:rtl w:val="0"/>
      </w:rPr>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2</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character" w:styleId="Hyperlink">
    <w:name w:val="Hyperlink"/>
    <w:basedOn w:val="DefaultParagraphFont"/>
    <w:uiPriority w:val="99"/>
    <w:unhideWhenUsed w:val="1"/>
    <w:rsid w:val="007E6177"/>
    <w:rPr>
      <w:color w:val="0000ff" w:themeColor="hyperlink"/>
      <w:u w:val="single"/>
    </w:rPr>
  </w:style>
  <w:style w:type="character" w:styleId="UnresolvedMention">
    <w:name w:val="Unresolved Mention"/>
    <w:basedOn w:val="DefaultParagraphFont"/>
    <w:uiPriority w:val="99"/>
    <w:semiHidden w:val="1"/>
    <w:unhideWhenUsed w:val="1"/>
    <w:rsid w:val="007E6177"/>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cpgR9RUrR2OG28CjklWie3eZIw==">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2019-04-22T19:33:00Z</dcterms:created>
  <dc:creator>sbratcher</dc:creator>
</cp:coreProperties>
</file>