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9ccb62bdcb2c1a9cd00adf96e7bc565431999b"/>
    <w:p>
      <w:pPr>
        <w:pStyle w:val="Heading2"/>
      </w:pPr>
      <w:r>
        <w:t xml:space="preserve">Model Comparison: Whole-Genome vs. Partitioned Approaches</w:t>
      </w:r>
    </w:p>
    <w:tbl>
      <w:tblPr>
        <w:tblStyle w:val="Table"/>
        <w:tblW w:type="pct" w:w="4909"/>
        <w:tblLayout w:type="fixed"/>
        <w:tblLook w:firstRow="1" w:lastRow="0" w:firstColumn="0" w:lastColumn="0" w:noHBand="0" w:noVBand="0" w:val="0020"/>
      </w:tblPr>
      <w:tblGrid>
        <w:gridCol w:w="4014"/>
        <w:gridCol w:w="976"/>
        <w:gridCol w:w="1265"/>
        <w:gridCol w:w="470"/>
        <w:gridCol w:w="470"/>
        <w:gridCol w:w="5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Partition 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 Fit 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Log-likelihood of consensus tree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Whole-genome (unpartitioned)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TN+F+I+R3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-51,363.56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104,305.12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104,456.35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109,913.84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Partition 1: 5LTR + 3LTR, Partition 2: Core genes, Partition 3: Auxiliary genes</w:t>
            </w:r>
          </w:p>
        </w:tc>
        <w:tc>
          <w:tcPr/>
          <w:p>
            <w:pPr>
              <w:jc w:val="center"/>
            </w:pPr>
            <w:r>
              <w:t xml:space="preserve">Partition 1: TIM2+F+R3;</w:t>
            </w:r>
          </w:p>
          <w:p>
            <w:pPr>
              <w:jc w:val="center"/>
            </w:pPr>
            <w:r>
              <w:t xml:space="preserve">Partition 2: TN+F+I+R2;</w:t>
            </w:r>
          </w:p>
          <w:p>
            <w:pPr>
              <w:jc w:val="center"/>
            </w:pPr>
            <w:r>
              <w:t xml:space="preserve">Partition 3: GTR+F+G4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-26,457.10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54,546.19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54,866.86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59,860.13</w:t>
            </w:r>
          </w:p>
        </w:tc>
      </w:tr>
      <w:tr>
        <w:tc>
          <w:tcPr/>
          <w:p>
            <w:pPr>
              <w:jc w:val="left"/>
            </w:pPr>
            <w:r>
              <w:t xml:space="preserve">All regions included</w:t>
            </w:r>
          </w:p>
          <w:p>
            <w:pPr>
              <w:jc w:val="left"/>
            </w:pPr>
            <w:r>
              <w:t xml:space="preserve">Partition 1: LTR region, rest of genome, nucleotide position 2.</w:t>
            </w:r>
          </w:p>
          <w:p>
            <w:pPr>
              <w:jc w:val="left"/>
            </w:pPr>
            <w:r>
              <w:t xml:space="preserve">Partition 2:gag, pol-pro, env, pX, nucleotide position 1</w:t>
            </w:r>
          </w:p>
          <w:p>
            <w:pPr>
              <w:jc w:val="left"/>
            </w:pPr>
            <w:r>
              <w:t xml:space="preserve">Partition 3: nucleotide position 3</w:t>
            </w:r>
          </w:p>
        </w:tc>
        <w:tc>
          <w:tcPr/>
          <w:p>
            <w:pPr>
              <w:jc w:val="center"/>
            </w:pPr>
            <w:r>
              <w:t xml:space="preserve">Partition 1: TIM2+F+I+R3</w:t>
            </w:r>
          </w:p>
          <w:p>
            <w:pPr>
              <w:jc w:val="center"/>
            </w:pPr>
            <w:r>
              <w:t xml:space="preserve">Partition 2: TN+F+I+R3</w:t>
            </w:r>
          </w:p>
          <w:p>
            <w:pPr>
              <w:jc w:val="center"/>
            </w:pPr>
            <w:r>
              <w:t xml:space="preserve">Partition 3: TN+F+R3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-92686.00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186,994.00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187,076.31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193,262.95</w:t>
            </w:r>
          </w:p>
        </w:tc>
      </w:tr>
      <w:tr>
        <w:tc>
          <w:tcPr/>
          <w:p>
            <w:pPr>
              <w:jc w:val="left"/>
            </w:pPr>
            <w:r>
              <w:t xml:space="preserve">All regions included (and all genes with nucleotide position 1, 2, and 3)</w:t>
            </w:r>
          </w:p>
          <w:p>
            <w:pPr>
              <w:jc w:val="left"/>
            </w:pPr>
            <w:r>
              <w:t xml:space="preserve">Partition 1: LTR region, rest of genome, nucleotide position 2.</w:t>
            </w:r>
          </w:p>
          <w:p>
            <w:pPr>
              <w:jc w:val="left"/>
            </w:pPr>
            <w:r>
              <w:t xml:space="preserve">Partition 2:gag, pol-pro, env, pX, nucleotide position 1</w:t>
            </w:r>
          </w:p>
          <w:p>
            <w:pPr>
              <w:jc w:val="left"/>
            </w:pPr>
            <w:r>
              <w:t xml:space="preserve">Partition 3: nucleotide position 3</w:t>
            </w:r>
          </w:p>
        </w:tc>
        <w:tc>
          <w:tcPr/>
          <w:p>
            <w:pPr>
              <w:jc w:val="center"/>
            </w:pPr>
            <w:r>
              <w:t xml:space="preserve">Partition 1: TIM2+F+I+R3</w:t>
            </w:r>
          </w:p>
          <w:p>
            <w:pPr>
              <w:jc w:val="center"/>
            </w:pPr>
            <w:r>
              <w:t xml:space="preserve">Partition 2: TN+F+I+R3</w:t>
            </w:r>
          </w:p>
          <w:p>
            <w:pPr>
              <w:jc w:val="center"/>
            </w:pPr>
            <w:r>
              <w:t xml:space="preserve">Partition 3: TIM2+F+I+R4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-92,986.88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187,593.62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187,676.77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193,893.50</w:t>
            </w:r>
          </w:p>
        </w:tc>
      </w:tr>
      <w:tr>
        <w:tc>
          <w:tcPr/>
          <w:p>
            <w:pPr>
              <w:jc w:val="left"/>
            </w:pPr>
            <w:r>
              <w:t xml:space="preserve">Whole HTLV-1 genome and env (nucleotide position 3)</w:t>
            </w:r>
          </w:p>
          <w:p>
            <w:pPr>
              <w:jc w:val="left"/>
            </w:pPr>
            <w:r>
              <w:t xml:space="preserve">Partition 1: LTR region, rest of genome</w:t>
            </w:r>
          </w:p>
          <w:p>
            <w:pPr>
              <w:jc w:val="left"/>
            </w:pPr>
            <w:r>
              <w:t xml:space="preserve">Partition 2: gag, pol-pro, env, pX, env (nucleotide position 3)</w:t>
            </w:r>
          </w:p>
        </w:tc>
        <w:tc>
          <w:tcPr/>
          <w:p>
            <w:pPr>
              <w:jc w:val="center"/>
            </w:pPr>
            <w:r>
              <w:t xml:space="preserve">Partition 1: TIM2+F+I+R3</w:t>
            </w:r>
          </w:p>
          <w:p>
            <w:pPr>
              <w:jc w:val="center"/>
            </w:pPr>
            <w:r>
              <w:t xml:space="preserve">Partition 2: TN+F+I+R3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-54986.65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111,575.30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111,718.55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117,332.23</w:t>
            </w:r>
          </w:p>
        </w:tc>
      </w:tr>
      <w:tr>
        <w:tc>
          <w:tcPr/>
          <w:p>
            <w:pPr>
              <w:jc w:val="left"/>
            </w:pPr>
            <w:r>
              <w:t xml:space="preserve">Whole HTLV-1 genome and env (nucleotide position 1, 2, and 3)</w:t>
            </w:r>
          </w:p>
          <w:p>
            <w:pPr>
              <w:jc w:val="left"/>
            </w:pPr>
            <w:r>
              <w:t xml:space="preserve">Partition 1: LTR region, rest of genome, env (nucleotide position 2)</w:t>
            </w:r>
          </w:p>
          <w:p>
            <w:pPr>
              <w:jc w:val="left"/>
            </w:pPr>
            <w:r>
              <w:t xml:space="preserve">Partition 2: gag, pol-pro, env, pX, env (nucleotide position 1 and 3)</w:t>
            </w:r>
          </w:p>
        </w:tc>
        <w:tc>
          <w:tcPr/>
          <w:p>
            <w:pPr>
              <w:jc w:val="center"/>
            </w:pPr>
            <w:r>
              <w:t xml:space="preserve">Partition 1: TIM2+F+I+R3</w:t>
            </w:r>
          </w:p>
          <w:p>
            <w:pPr>
              <w:jc w:val="center"/>
            </w:pPr>
            <w:r>
              <w:t xml:space="preserve">Partition 2: TN+F+I+R3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-52667.42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106,936.83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107,088.38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112,652.46</w:t>
            </w:r>
          </w:p>
        </w:tc>
      </w:tr>
      <w:tr>
        <w:tc>
          <w:tcPr/>
          <w:p>
            <w:pPr>
              <w:jc w:val="left"/>
            </w:pPr>
            <w:r>
              <w:t xml:space="preserve">LTR regions and genes with position 1, 2, and 3</w:t>
            </w:r>
          </w:p>
          <w:p>
            <w:pPr>
              <w:jc w:val="left"/>
            </w:pPr>
            <w:r>
              <w:t xml:space="preserve">Partition 1: LTR region, gag-env-pX (nucleotide position 2), pro-pol (nucleotide position 1), rest of genome</w:t>
            </w:r>
          </w:p>
          <w:p>
            <w:pPr>
              <w:jc w:val="left"/>
            </w:pPr>
            <w:r>
              <w:t xml:space="preserve">Partition 2: gag-env-pX (nucleotide position 1 and 3), pro-pol (nucleotide position 2 and 3)</w:t>
            </w:r>
          </w:p>
        </w:tc>
        <w:tc>
          <w:tcPr/>
          <w:p>
            <w:pPr>
              <w:jc w:val="center"/>
            </w:pPr>
            <w:r>
              <w:t xml:space="preserve">Partition 1: TIM2+F+I+R3</w:t>
            </w:r>
          </w:p>
          <w:p>
            <w:pPr>
              <w:jc w:val="center"/>
            </w:pPr>
            <w:r>
              <w:t xml:space="preserve">Partition 2: TN+F+R3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-52,341.83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106,283.65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106,434.91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111,991.63</w:t>
            </w:r>
          </w:p>
        </w:tc>
      </w:tr>
      <w:tr>
        <w:tc>
          <w:tcPr/>
          <w:p>
            <w:pPr>
              <w:jc w:val="left"/>
            </w:pPr>
            <w:r>
              <w:t xml:space="preserve">Paper’s Model:</w:t>
            </w:r>
            <w:r>
              <w:br/>
            </w:r>
            <w:r>
              <w:t xml:space="preserve">Partition 1: LTR region</w:t>
            </w:r>
          </w:p>
          <w:p>
            <w:pPr>
              <w:jc w:val="left"/>
            </w:pPr>
            <w:r>
              <w:t xml:space="preserve">Partition 2: env (nucleotide position 3)</w:t>
            </w:r>
          </w:p>
          <w:p>
            <w:pPr>
              <w:jc w:val="left"/>
            </w:pPr>
            <w:r>
              <w:t xml:space="preserve">Partition 3: rest of genome (gag, env, px, pro-pol)</w:t>
            </w:r>
          </w:p>
        </w:tc>
        <w:tc>
          <w:tcPr/>
          <w:p>
            <w:pPr>
              <w:jc w:val="center"/>
            </w:pPr>
            <w:r>
              <w:t xml:space="preserve">Partition 1: TIM2+F+R3</w:t>
            </w:r>
          </w:p>
          <w:p>
            <w:pPr>
              <w:jc w:val="center"/>
            </w:pPr>
            <w:r>
              <w:t xml:space="preserve">Partition 2: HKY+I+R2</w:t>
            </w:r>
          </w:p>
          <w:p>
            <w:pPr>
              <w:jc w:val="center"/>
            </w:pPr>
            <w:r>
              <w:t xml:space="preserve">Partition 3: TIM3+F+I+R3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-51,281.64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104,181.28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104,340.70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109,931.99</w:t>
            </w:r>
          </w:p>
        </w:tc>
      </w:tr>
    </w:tbl>
    <w:bookmarkEnd w:id="20"/>
    <w:bookmarkStart w:id="21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t xml:space="preserve">To determine the optimal evolutionary model for HTLV-1 phylogenomics, we compared two approaches: (1) whole-genome analysis using a single evolutionary model, and (2) partition-based analysis with partition-specific models. We extracted known gene annotations for HTLV-1 (reference sequence J02029.1) and systematically compared and merged partition schemes using ModelFinder and PartitionFinder algorithms in IQ-TREE (version 2.3.5 for macOS ARM 64-bit). PartitionFinder identified three partitions optimized for model fit that align with HTLV-1 genomic organization: (1) LTR regions, (2) core genes (gag, pro, pol, env), and (3) auxiliary genes (px and HBZ). Model comparisons were based on AIC, AICc, and BIC scores. The three-partition model was selected as the best fit due to its significantly lower BIC score and superior log-likelihood compared to the whole-genome approach, indicating substantially improved model fit without overfitting.</w:t>
      </w:r>
    </w:p>
    <w:p>
      <w:pPr>
        <w:pStyle w:val="BodyText"/>
      </w:pPr>
      <w:r>
        <w:t xml:space="preserve">HTLV-1 is a RNA virus with evolutionary clock models that canonically show stability across nucleotides, most previous phylogenetic studies are based on LTR and env regions. However, Whole genome-wide phylogenomics capture comprehensive evolutionary signal and reduce biases from individual regions pylogenetics (LTR or env putative regions). In contrast, applying a single evolutionary model across the entire genome assumes uniform evolutionary processes, which can oversimplify the complex evolution of viruses and reduce phylogenetic resolution. partition-wise models are generally recommended for genome-wide viral phylogenomics to capture evolutionary rate variation and improve phylogenetic accuracy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2026-03-04T03:41:22Z</dcterms:created>
  <dcterms:modified xsi:type="dcterms:W3CDTF">2026-03-04T03:41:22Z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