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63CF" w14:textId="77777777" w:rsidR="003341EB" w:rsidRDefault="001D2F8D"/>
    <w:sectPr w:rsidR="0033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8D"/>
    <w:rsid w:val="00101E4C"/>
    <w:rsid w:val="001D2F8D"/>
    <w:rsid w:val="00825A84"/>
    <w:rsid w:val="00F9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D735"/>
  <w15:chartTrackingRefBased/>
  <w15:docId w15:val="{6A6D4A28-9B69-48CE-8254-80B537C8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Lopez</dc:creator>
  <cp:keywords/>
  <dc:description/>
  <cp:lastModifiedBy>Mena Lopez</cp:lastModifiedBy>
  <cp:revision>1</cp:revision>
  <dcterms:created xsi:type="dcterms:W3CDTF">2021-12-03T01:58:00Z</dcterms:created>
  <dcterms:modified xsi:type="dcterms:W3CDTF">2021-12-03T02:00:00Z</dcterms:modified>
</cp:coreProperties>
</file>