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B812F" w14:textId="20CF9394" w:rsidR="00146BC3" w:rsidRPr="00146BC3" w:rsidRDefault="0009648D" w:rsidP="00146BC3">
      <w:pPr>
        <w:pStyle w:val="Title"/>
        <w:rPr>
          <w:sz w:val="40"/>
          <w:szCs w:val="44"/>
        </w:rPr>
      </w:pPr>
      <w:r w:rsidRPr="00146BC3">
        <w:rPr>
          <w:sz w:val="48"/>
          <w:szCs w:val="52"/>
        </w:rPr>
        <w:t>CSE 5243: Introduction to Data Mining</w:t>
      </w:r>
      <w:r w:rsidRPr="00146BC3">
        <w:rPr>
          <w:sz w:val="56"/>
        </w:rPr>
        <w:t xml:space="preserve"> </w:t>
      </w:r>
      <w:r w:rsidR="00804E64">
        <w:rPr>
          <w:sz w:val="40"/>
          <w:szCs w:val="44"/>
        </w:rPr>
        <w:t>Assignment 2</w:t>
      </w:r>
    </w:p>
    <w:p w14:paraId="4E308765" w14:textId="12351D9E" w:rsidR="0009648D" w:rsidRDefault="0009648D" w:rsidP="00146BC3">
      <w:pPr>
        <w:pStyle w:val="Subtitle"/>
      </w:pPr>
      <w:r>
        <w:t>Vaibhav Devekar</w:t>
      </w:r>
      <w:r w:rsidR="00722939">
        <w:t xml:space="preserve"> (devekar.1)</w:t>
      </w:r>
      <w:r w:rsidR="00D55B31">
        <w:br/>
      </w:r>
      <w:r>
        <w:t>Akshay Nikam</w:t>
      </w:r>
      <w:r w:rsidR="00722939">
        <w:tab/>
        <w:t>(nikam.5)</w:t>
      </w:r>
    </w:p>
    <w:p w14:paraId="36C6FD57" w14:textId="77777777" w:rsidR="002E3722" w:rsidRDefault="0009648D">
      <w:pPr>
        <w:pStyle w:val="Heading1"/>
      </w:pPr>
      <w:r>
        <w:t>Goal of the Assignment</w:t>
      </w:r>
    </w:p>
    <w:p w14:paraId="79B89D86" w14:textId="432C2A82" w:rsidR="0009648D" w:rsidRDefault="0009648D" w:rsidP="0009648D">
      <w:r>
        <w:t xml:space="preserve">This assignment aims at </w:t>
      </w:r>
      <w:r w:rsidR="004E5E01">
        <w:t>dem</w:t>
      </w:r>
      <w:r w:rsidR="00C60973">
        <w:t>onstrating various techniques of</w:t>
      </w:r>
      <w:r w:rsidR="004E5E01">
        <w:t xml:space="preserve"> classifying the dataset based</w:t>
      </w:r>
      <w:r w:rsidR="00C60973">
        <w:t xml:space="preserve"> on feature vectors generated in</w:t>
      </w:r>
      <w:r w:rsidR="004E5E01">
        <w:t xml:space="preserve"> Assignment 1.</w:t>
      </w:r>
    </w:p>
    <w:p w14:paraId="63086BC8" w14:textId="77777777" w:rsidR="00CF1F07" w:rsidRDefault="00CF1F07" w:rsidP="00CF1F07">
      <w:pPr>
        <w:pStyle w:val="Heading1"/>
      </w:pPr>
      <w:r>
        <w:t>Performance metrics:</w:t>
      </w:r>
    </w:p>
    <w:p w14:paraId="551BC1FB" w14:textId="77777777" w:rsidR="00CF1F07" w:rsidRDefault="00CF1F07" w:rsidP="00CF1F07">
      <w:r>
        <w:t>For finding out how the algorithm performed, we used 3 different versions of accuracy:</w:t>
      </w:r>
    </w:p>
    <w:p w14:paraId="24ED8A5C" w14:textId="77777777" w:rsidR="00CF1F07" w:rsidRDefault="00CF1F07" w:rsidP="00CF1F07">
      <w:pPr>
        <w:pStyle w:val="ListParagraph"/>
        <w:numPr>
          <w:ilvl w:val="0"/>
          <w:numId w:val="10"/>
        </w:numPr>
      </w:pPr>
      <w:r>
        <w:t>Accuracy by at least once correct prediction per article</w:t>
      </w:r>
    </w:p>
    <w:p w14:paraId="47E1AC89" w14:textId="77777777" w:rsidR="00CF1F07" w:rsidRPr="00BB50D0" w:rsidRDefault="00CF1F07" w:rsidP="00CF1F07">
      <w:pPr>
        <w:pStyle w:val="ListParagraph"/>
        <w:numPr>
          <w:ilvl w:val="0"/>
          <w:numId w:val="10"/>
        </w:numPr>
      </w:pPr>
      <w:r w:rsidRPr="00BB50D0">
        <w:rPr>
          <w:rFonts w:cs="Arial"/>
          <w:shd w:val="clear" w:color="auto" w:fill="FFFFFF"/>
        </w:rPr>
        <w:t>Accuracy by all correct predictions per article</w:t>
      </w:r>
    </w:p>
    <w:p w14:paraId="37A4D7B1" w14:textId="77777777" w:rsidR="00CF1F07" w:rsidRPr="00BB50D0" w:rsidRDefault="00CF1F07" w:rsidP="00CF1F07">
      <w:pPr>
        <w:pStyle w:val="ListParagraph"/>
        <w:numPr>
          <w:ilvl w:val="0"/>
          <w:numId w:val="10"/>
        </w:numPr>
      </w:pPr>
      <w:r w:rsidRPr="00BB50D0">
        <w:rPr>
          <w:rFonts w:cs="Arial"/>
          <w:shd w:val="clear" w:color="auto" w:fill="FFFFFF"/>
        </w:rPr>
        <w:t>Accuracy by 'correct predictions/total topics' per article</w:t>
      </w:r>
    </w:p>
    <w:p w14:paraId="49F3658F" w14:textId="77777777" w:rsidR="00CF1F07" w:rsidRDefault="00CF1F07" w:rsidP="00CF1F07">
      <w:pPr>
        <w:ind w:left="705"/>
      </w:pPr>
      <w:r>
        <w:t>For KNN, we report the best accuracy.</w:t>
      </w:r>
    </w:p>
    <w:p w14:paraId="198C0B00" w14:textId="77777777" w:rsidR="00CF1F07" w:rsidRDefault="00CF1F07" w:rsidP="00CF1F07">
      <w:r>
        <w:t>In addition, we also calculated confusion matrix and using it we computed the following metrics:</w:t>
      </w:r>
    </w:p>
    <w:p w14:paraId="2C8EAFA1" w14:textId="77777777" w:rsidR="00CF1F07" w:rsidRDefault="00CF1F07" w:rsidP="00CF1F07">
      <w:pPr>
        <w:pStyle w:val="ListParagraph"/>
        <w:numPr>
          <w:ilvl w:val="0"/>
          <w:numId w:val="11"/>
        </w:numPr>
      </w:pPr>
      <w:r>
        <w:t>Precision</w:t>
      </w:r>
    </w:p>
    <w:p w14:paraId="78F488E7" w14:textId="77777777" w:rsidR="00CF1F07" w:rsidRDefault="00CF1F07" w:rsidP="00CF1F07">
      <w:pPr>
        <w:pStyle w:val="ListParagraph"/>
        <w:numPr>
          <w:ilvl w:val="0"/>
          <w:numId w:val="11"/>
        </w:numPr>
      </w:pPr>
      <w:r>
        <w:t>Recall</w:t>
      </w:r>
    </w:p>
    <w:p w14:paraId="583508D1" w14:textId="77777777" w:rsidR="00CF1F07" w:rsidRDefault="00CF1F07" w:rsidP="00CF1F07">
      <w:pPr>
        <w:pStyle w:val="ListParagraph"/>
        <w:numPr>
          <w:ilvl w:val="0"/>
          <w:numId w:val="11"/>
        </w:numPr>
      </w:pPr>
      <w:r>
        <w:t>F-measure (Harmonic mean between Precision and Recall)</w:t>
      </w:r>
    </w:p>
    <w:p w14:paraId="05A0205B" w14:textId="77777777" w:rsidR="00CF1F07" w:rsidRDefault="00CF1F07" w:rsidP="00CF1F07">
      <w:pPr>
        <w:pStyle w:val="ListParagraph"/>
        <w:numPr>
          <w:ilvl w:val="0"/>
          <w:numId w:val="11"/>
        </w:numPr>
      </w:pPr>
      <w:r>
        <w:t>G-mean (Geometric mean between Precision and Recall)</w:t>
      </w:r>
    </w:p>
    <w:p w14:paraId="29775BC5" w14:textId="77777777" w:rsidR="00CF1F07" w:rsidRDefault="00CF1F07" w:rsidP="0009648D"/>
    <w:p w14:paraId="3A8005AE" w14:textId="14399238" w:rsidR="0009648D" w:rsidRDefault="004E5E01" w:rsidP="0009648D">
      <w:pPr>
        <w:pStyle w:val="Heading1"/>
      </w:pPr>
      <w:r>
        <w:t>Classification Techniques</w:t>
      </w:r>
    </w:p>
    <w:p w14:paraId="5C66C28B" w14:textId="38EB8550" w:rsidR="0009648D" w:rsidRDefault="004E5E01" w:rsidP="0009648D">
      <w:r>
        <w:t>We implemented the following classification algorithms:</w:t>
      </w:r>
    </w:p>
    <w:p w14:paraId="6D4242A2" w14:textId="1E7F8334" w:rsidR="0009648D" w:rsidRPr="00C60973" w:rsidRDefault="004E5E01" w:rsidP="0009648D">
      <w:pPr>
        <w:pStyle w:val="Heading3"/>
        <w:numPr>
          <w:ilvl w:val="0"/>
          <w:numId w:val="3"/>
        </w:numPr>
        <w:rPr>
          <w:b/>
        </w:rPr>
      </w:pPr>
      <w:r w:rsidRPr="00C60973">
        <w:rPr>
          <w:b/>
        </w:rPr>
        <w:t>Naïve Bayesian Classification</w:t>
      </w:r>
      <w:r w:rsidR="0009648D" w:rsidRPr="00C60973">
        <w:rPr>
          <w:b/>
        </w:rPr>
        <w:t xml:space="preserve">: </w:t>
      </w:r>
    </w:p>
    <w:p w14:paraId="22032F86" w14:textId="7E6B6CA4" w:rsidR="0009648D" w:rsidRDefault="00180FA7" w:rsidP="004359F5">
      <w:pPr>
        <w:ind w:left="720"/>
      </w:pPr>
      <w:r>
        <w:t>The Naïve Bayesian classifier is based on applying the Bayes Theorem with independence assumptions. In this case we assume that the appearance of a word given topic is independent for the articles.</w:t>
      </w:r>
    </w:p>
    <w:p w14:paraId="7A33BEFE" w14:textId="79879157" w:rsidR="00180FA7" w:rsidRDefault="00180FA7" w:rsidP="004359F5">
      <w:pPr>
        <w:ind w:left="720"/>
      </w:pPr>
      <w:r>
        <w:t>We apply the Bayes Theorem as:</w:t>
      </w:r>
    </w:p>
    <w:p w14:paraId="052579A5" w14:textId="48BE2C73" w:rsidR="00180FA7" w:rsidRPr="00A10218" w:rsidRDefault="00180FA7" w:rsidP="00180FA7">
      <w:pPr>
        <w:ind w:left="720"/>
      </w:pPr>
      <m:oMathPara>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W</m:t>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w:rPr>
                  <w:rFonts w:ascii="Cambria Math" w:hAnsi="Cambria Math"/>
                </w:rPr>
                <m:t>1…Wn</m:t>
              </m:r>
              <m:r>
                <m:rPr>
                  <m:sty m:val="p"/>
                </m:rPr>
                <w:rPr>
                  <w:rFonts w:ascii="Cambria Math" w:hAnsi="Cambria Math"/>
                </w:rPr>
                <w:softHyphen/>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W1…Wn</m:t>
                  </m:r>
                </m:e>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W1…</m:t>
                  </m:r>
                  <m:r>
                    <w:rPr>
                      <w:rFonts w:ascii="Cambria Math" w:hAnsi="Cambria Math"/>
                    </w:rPr>
                    <m:t>W</m:t>
                  </m:r>
                  <m:r>
                    <w:rPr>
                      <w:rFonts w:ascii="Cambria Math" w:hAnsi="Cambria Math"/>
                    </w:rPr>
                    <m:t>n</m:t>
                  </m:r>
                </m:e>
              </m:d>
            </m:den>
          </m:f>
          <m:r>
            <w:rPr>
              <w:rFonts w:ascii="Cambria Math" w:hAnsi="Cambria Math"/>
            </w:rPr>
            <m:t xml:space="preserve">= </m:t>
          </m:r>
          <m:f>
            <m:fPr>
              <m:ctrlPr>
                <w:rPr>
                  <w:rFonts w:ascii="Cambria Math" w:hAnsi="Cambria Math"/>
                  <w:i/>
                </w:rPr>
              </m:ctrlPr>
            </m:fPr>
            <m:num>
              <m:r>
                <w:rPr>
                  <w:rFonts w:ascii="Cambria Math" w:hAnsi="Cambria Math"/>
                </w:rPr>
                <m:t>P(W1|T)…P(Wn|T)P(T)</m:t>
              </m:r>
            </m:num>
            <m:den>
              <m:r>
                <w:rPr>
                  <w:rFonts w:ascii="Cambria Math" w:hAnsi="Cambria Math"/>
                </w:rPr>
                <m:t>P(W1…</m:t>
              </m:r>
              <m:r>
                <w:rPr>
                  <w:rFonts w:ascii="Cambria Math" w:hAnsi="Cambria Math"/>
                </w:rPr>
                <m:t>W</m:t>
              </m:r>
              <m:r>
                <w:rPr>
                  <w:rFonts w:ascii="Cambria Math" w:hAnsi="Cambria Math"/>
                </w:rPr>
                <m:t>n)</m:t>
              </m:r>
            </m:den>
          </m:f>
        </m:oMath>
      </m:oMathPara>
    </w:p>
    <w:p w14:paraId="06793B18" w14:textId="2867AF15" w:rsidR="00A10218" w:rsidRPr="00A10218" w:rsidRDefault="00A10218" w:rsidP="00A10218">
      <w:pPr>
        <w:ind w:left="720"/>
        <w:rPr>
          <w:i/>
        </w:rPr>
      </w:pPr>
      <w:r w:rsidRPr="00A10218">
        <w:rPr>
          <w:i/>
        </w:rPr>
        <w:t xml:space="preserve">Where P(W|T) specifies the </w:t>
      </w:r>
      <w:r w:rsidR="00B61D86">
        <w:rPr>
          <w:i/>
        </w:rPr>
        <w:t xml:space="preserve">probability of </w:t>
      </w:r>
      <w:r w:rsidRPr="00A10218">
        <w:rPr>
          <w:i/>
        </w:rPr>
        <w:t>appearance of W and T togethe</w:t>
      </w:r>
      <w:r>
        <w:rPr>
          <w:i/>
        </w:rPr>
        <w:t>r in an article,</w:t>
      </w:r>
      <w:r>
        <w:rPr>
          <w:i/>
        </w:rPr>
        <w:br/>
        <w:t xml:space="preserve">           P(T) is </w:t>
      </w:r>
      <w:r w:rsidR="00B61D86">
        <w:rPr>
          <w:i/>
        </w:rPr>
        <w:t>probability of appearance of topic in an article.</w:t>
      </w:r>
    </w:p>
    <w:p w14:paraId="03164A5D" w14:textId="77777777" w:rsidR="00A10218" w:rsidRDefault="00A10218" w:rsidP="00180FA7">
      <w:pPr>
        <w:ind w:left="720"/>
      </w:pPr>
    </w:p>
    <w:p w14:paraId="7A047940" w14:textId="18AC7CA5" w:rsidR="00915BA2" w:rsidRDefault="00A10218" w:rsidP="00915BA2">
      <w:pPr>
        <w:ind w:left="720"/>
      </w:pPr>
      <w:r>
        <w:t>We need to compute this probability for every topic for a test instance. Since this is a multi-label classification, we take a look at number of actual topics, say t. We sort the probabilities in decreasing order and chose the first t topics to be our predicted topics. Based on predicted and actual topics, we update the metrics.</w:t>
      </w:r>
    </w:p>
    <w:p w14:paraId="03E29E79" w14:textId="14343C99" w:rsidR="00E75B4D" w:rsidRDefault="00915BA2" w:rsidP="00E75B4D">
      <w:pPr>
        <w:ind w:left="720"/>
      </w:pPr>
      <w:r>
        <w:lastRenderedPageBreak/>
        <w:t>To compute P(W|T)</w:t>
      </w:r>
      <w:r w:rsidR="00E75B4D">
        <w:t xml:space="preserve"> </w:t>
      </w:r>
      <w:r>
        <w:t xml:space="preserve"> , we maintain a count of each word a</w:t>
      </w:r>
      <w:r w:rsidR="00E75B4D">
        <w:t xml:space="preserve">nd topic combination appearing together in the articles. The denominator is simply aggregate of all word and topic counts where the T is the topic. </w:t>
      </w:r>
      <w:r w:rsidR="00A10218">
        <w:t>For op</w:t>
      </w:r>
      <w:r w:rsidR="00E75B4D">
        <w:t>timization, we can ignore the</w:t>
      </w:r>
      <w:r w:rsidR="00A10218">
        <w:t xml:space="preserve"> P(W</w:t>
      </w:r>
      <w:r w:rsidR="00A10218">
        <w:rPr>
          <w:vertAlign w:val="subscript"/>
        </w:rPr>
        <w:t>1</w:t>
      </w:r>
      <w:r w:rsidR="00A10218">
        <w:t xml:space="preserve"> … W</w:t>
      </w:r>
      <w:r w:rsidR="00A10218">
        <w:rPr>
          <w:vertAlign w:val="subscript"/>
        </w:rPr>
        <w:t>n</w:t>
      </w:r>
      <w:r w:rsidR="00A10218">
        <w:t xml:space="preserve">) </w:t>
      </w:r>
      <w:r w:rsidR="00E75B4D">
        <w:t xml:space="preserve">term </w:t>
      </w:r>
      <w:r w:rsidR="00A10218">
        <w:t>since they are com</w:t>
      </w:r>
      <w:r w:rsidR="00B61D86">
        <w:t xml:space="preserve">mon for each topic </w:t>
      </w:r>
      <w:r w:rsidR="00E75B4D">
        <w:t>prediction</w:t>
      </w:r>
      <w:r w:rsidR="00B61D86">
        <w:t xml:space="preserve">. </w:t>
      </w:r>
    </w:p>
    <w:p w14:paraId="09F16CBB" w14:textId="649AB017" w:rsidR="00A10218" w:rsidRDefault="00E75B4D" w:rsidP="00180FA7">
      <w:pPr>
        <w:ind w:left="720"/>
      </w:pPr>
      <w:r w:rsidRPr="00C60973">
        <w:rPr>
          <w:rStyle w:val="Heading4Char"/>
          <w:b/>
        </w:rPr>
        <w:t>Laplace correction</w:t>
      </w:r>
      <w:r w:rsidRPr="00C60973">
        <w:rPr>
          <w:b/>
        </w:rPr>
        <w:t>:</w:t>
      </w:r>
      <w:r>
        <w:t xml:space="preserve"> S</w:t>
      </w:r>
      <w:r w:rsidR="00B61D86">
        <w:t>ome of the P(W|T) terms could be zero</w:t>
      </w:r>
      <w:r>
        <w:t xml:space="preserve"> leading to skewed probabilities</w:t>
      </w:r>
      <w:r w:rsidR="00B61D86">
        <w:t>. To deal with this we perform the Laplace correction for all P(W|T)</w:t>
      </w:r>
      <w:r>
        <w:t xml:space="preserve"> terms i.e. add 1 to numerator and size of vocabulary to denominator</w:t>
      </w:r>
    </w:p>
    <w:p w14:paraId="7CC2BDC2" w14:textId="77777777" w:rsidR="00E75B4D" w:rsidRDefault="00E75B4D" w:rsidP="00E75B4D"/>
    <w:p w14:paraId="7AE95624" w14:textId="6ED42D99" w:rsidR="00E75B4D" w:rsidRDefault="00E75B4D" w:rsidP="00180FA7">
      <w:pPr>
        <w:ind w:left="720"/>
        <w:rPr>
          <w:i/>
        </w:rPr>
      </w:pPr>
      <w:r w:rsidRPr="00E75B4D">
        <w:t>P(W|T)</w:t>
      </w:r>
      <w:r w:rsidRPr="00E75B4D">
        <w:rPr>
          <w:sz w:val="22"/>
        </w:rPr>
        <w:t xml:space="preserve"> =  </w:t>
      </w:r>
      <m:oMath>
        <m:f>
          <m:fPr>
            <m:ctrlPr>
              <w:rPr>
                <w:rFonts w:ascii="Cambria Math" w:hAnsi="Cambria Math"/>
                <w:i/>
                <w:sz w:val="28"/>
              </w:rPr>
            </m:ctrlPr>
          </m:fPr>
          <m:num>
            <m:r>
              <w:rPr>
                <w:rFonts w:ascii="Cambria Math" w:hAnsi="Cambria Math"/>
                <w:sz w:val="28"/>
              </w:rPr>
              <m:t>Count</m:t>
            </m:r>
            <m:d>
              <m:dPr>
                <m:ctrlPr>
                  <w:rPr>
                    <w:rFonts w:ascii="Cambria Math" w:hAnsi="Cambria Math"/>
                    <w:i/>
                    <w:sz w:val="28"/>
                  </w:rPr>
                </m:ctrlPr>
              </m:dPr>
              <m:e>
                <m:r>
                  <w:rPr>
                    <w:rFonts w:ascii="Cambria Math" w:hAnsi="Cambria Math"/>
                    <w:sz w:val="28"/>
                  </w:rPr>
                  <m:t>W and T</m:t>
                </m:r>
              </m:e>
            </m:d>
            <m:r>
              <w:rPr>
                <w:rFonts w:ascii="Cambria Math" w:hAnsi="Cambria Math"/>
                <w:sz w:val="28"/>
              </w:rPr>
              <m:t>+1</m:t>
            </m:r>
          </m:num>
          <m:den>
            <m:nary>
              <m:naryPr>
                <m:chr m:val="∑"/>
                <m:limLoc m:val="subSup"/>
                <m:supHide m:val="1"/>
                <m:ctrlPr>
                  <w:rPr>
                    <w:rFonts w:ascii="Cambria Math" w:hAnsi="Cambria Math"/>
                    <w:i/>
                    <w:sz w:val="28"/>
                  </w:rPr>
                </m:ctrlPr>
              </m:naryPr>
              <m:sub>
                <m:r>
                  <w:rPr>
                    <w:rFonts w:ascii="Cambria Math" w:hAnsi="Cambria Math"/>
                    <w:sz w:val="28"/>
                  </w:rPr>
                  <m:t>i</m:t>
                </m:r>
              </m:sub>
              <m:sup/>
              <m:e>
                <m:r>
                  <w:rPr>
                    <w:rFonts w:ascii="Cambria Math" w:hAnsi="Cambria Math"/>
                    <w:sz w:val="28"/>
                  </w:rPr>
                  <m:t>Count(Wi and T</m:t>
                </m:r>
              </m:e>
            </m:nary>
            <m:r>
              <w:rPr>
                <w:rFonts w:ascii="Cambria Math" w:hAnsi="Cambria Math"/>
                <w:sz w:val="28"/>
              </w:rPr>
              <m:t>)+|V|</m:t>
            </m:r>
          </m:den>
        </m:f>
      </m:oMath>
      <w:r>
        <w:rPr>
          <w:sz w:val="28"/>
        </w:rPr>
        <w:t xml:space="preserve">           </w:t>
      </w:r>
      <w:r w:rsidRPr="00E75B4D">
        <w:rPr>
          <w:i/>
        </w:rPr>
        <w:t>where</w:t>
      </w:r>
      <w:r>
        <w:rPr>
          <w:i/>
        </w:rPr>
        <w:t>,</w:t>
      </w:r>
      <w:r w:rsidRPr="00E75B4D">
        <w:rPr>
          <w:i/>
        </w:rPr>
        <w:t xml:space="preserve"> V is the vocabulary in training set</w:t>
      </w:r>
    </w:p>
    <w:p w14:paraId="6323384E" w14:textId="77777777" w:rsidR="001B1F53" w:rsidRDefault="001B1F53" w:rsidP="001B1F53">
      <w:pPr>
        <w:ind w:left="705"/>
        <w:rPr>
          <w:rFonts w:cs="Arial"/>
          <w:color w:val="222222"/>
          <w:szCs w:val="19"/>
          <w:shd w:val="clear" w:color="auto" w:fill="FFFFFF"/>
        </w:rPr>
      </w:pPr>
    </w:p>
    <w:p w14:paraId="19819C21" w14:textId="046E494F" w:rsidR="001B1F53" w:rsidRPr="001B1F53" w:rsidRDefault="001B1F53" w:rsidP="001B1F53">
      <w:pPr>
        <w:ind w:left="705"/>
      </w:pPr>
      <w:r w:rsidRPr="001B1F53">
        <w:rPr>
          <w:rFonts w:cs="Arial"/>
          <w:color w:val="222222"/>
          <w:szCs w:val="19"/>
          <w:shd w:val="clear" w:color="auto" w:fill="FFFFFF"/>
        </w:rPr>
        <w:t>The above approach is based on considering only the words present in a test instance i.e. multiplying the P(W|T) for the words present in article. An earlier approach we tried was calculating and multiplying probabilties of all words for a test instance(Taking 1 - P for the words not present).</w:t>
      </w:r>
      <w:r>
        <w:rPr>
          <w:rFonts w:cs="Arial"/>
          <w:color w:val="222222"/>
          <w:szCs w:val="19"/>
          <w:shd w:val="clear" w:color="auto" w:fill="FFFFFF"/>
        </w:rPr>
        <w:br/>
      </w:r>
      <w:r>
        <w:rPr>
          <w:rFonts w:cs="Arial"/>
          <w:color w:val="222222"/>
          <w:szCs w:val="19"/>
          <w:shd w:val="clear" w:color="auto" w:fill="FFFFFF"/>
        </w:rPr>
        <w:br/>
      </w:r>
      <w:r w:rsidR="00BB6EF3" w:rsidRPr="001B1F53">
        <w:rPr>
          <w:b/>
          <w:sz w:val="24"/>
        </w:rPr>
        <w:t>Performance:</w:t>
      </w:r>
      <w:r>
        <w:rPr>
          <w:b/>
          <w:sz w:val="24"/>
        </w:rPr>
        <w:br/>
      </w:r>
      <w:r>
        <w:t>We noted that as the size of test dataset increases, online cost increases while the offline cost goes do</w:t>
      </w:r>
      <w:r w:rsidR="00601586">
        <w:t>"</w:t>
      </w:r>
      <w:r>
        <w:t>wn since we have lesser training data. The accuracy is better with larger training set</w:t>
      </w:r>
      <w:r w:rsidR="00601586">
        <w:t xml:space="preserve"> as show in “Metric vs Test size” graph</w:t>
      </w:r>
    </w:p>
    <w:p w14:paraId="4040A6BB" w14:textId="11179A7C" w:rsidR="009935F6" w:rsidRPr="009935F6" w:rsidRDefault="009935F6" w:rsidP="009935F6">
      <w:r>
        <w:tab/>
        <w:t>Following accuracy metrics were used and results were obtained for two different splits:</w:t>
      </w:r>
    </w:p>
    <w:p w14:paraId="68D9170D" w14:textId="599E6A62" w:rsidR="009935F6" w:rsidRDefault="009935F6" w:rsidP="009935F6">
      <w:pPr>
        <w:ind w:left="708"/>
      </w:pPr>
      <w:r w:rsidRPr="009935F6">
        <w:t>A0: Accuracy by at</w:t>
      </w:r>
      <w:r>
        <w:t xml:space="preserve"> </w:t>
      </w:r>
      <w:r w:rsidRPr="009935F6">
        <w:t>least one correct prediction per a</w:t>
      </w:r>
      <w:r>
        <w:t>r</w:t>
      </w:r>
      <w:r w:rsidRPr="009935F6">
        <w:t>ticle</w:t>
      </w:r>
      <w:r w:rsidRPr="009935F6">
        <w:br/>
        <w:t>A1: Accuracy by all correct predictions per article</w:t>
      </w:r>
      <w:r w:rsidRPr="009935F6">
        <w:br/>
        <w:t>A2: Accuracy by 'correct predictions/total topics' per article</w:t>
      </w:r>
    </w:p>
    <w:tbl>
      <w:tblPr>
        <w:tblStyle w:val="TableGrid"/>
        <w:tblW w:w="0" w:type="auto"/>
        <w:tblInd w:w="708" w:type="dxa"/>
        <w:tblLook w:val="04A0" w:firstRow="1" w:lastRow="0" w:firstColumn="1" w:lastColumn="0" w:noHBand="0" w:noVBand="1"/>
      </w:tblPr>
      <w:tblGrid>
        <w:gridCol w:w="3270"/>
        <w:gridCol w:w="2668"/>
        <w:gridCol w:w="2930"/>
      </w:tblGrid>
      <w:tr w:rsidR="009935F6" w14:paraId="16AB841F" w14:textId="77777777" w:rsidTr="009935F6">
        <w:tc>
          <w:tcPr>
            <w:tcW w:w="3270" w:type="dxa"/>
          </w:tcPr>
          <w:p w14:paraId="70D896B4" w14:textId="5C7081E1" w:rsidR="009935F6" w:rsidRPr="009935F6" w:rsidRDefault="009935F6" w:rsidP="009935F6">
            <w:pPr>
              <w:jc w:val="center"/>
              <w:rPr>
                <w:b/>
              </w:rPr>
            </w:pPr>
            <w:r w:rsidRPr="009935F6">
              <w:rPr>
                <w:b/>
              </w:rPr>
              <w:t>Splits</w:t>
            </w:r>
          </w:p>
        </w:tc>
        <w:tc>
          <w:tcPr>
            <w:tcW w:w="2668" w:type="dxa"/>
          </w:tcPr>
          <w:p w14:paraId="401A7426" w14:textId="1B3FD798" w:rsidR="009935F6" w:rsidRPr="009935F6" w:rsidRDefault="009935F6" w:rsidP="009935F6">
            <w:pPr>
              <w:jc w:val="center"/>
              <w:rPr>
                <w:b/>
              </w:rPr>
            </w:pPr>
            <w:r w:rsidRPr="009935F6">
              <w:rPr>
                <w:b/>
              </w:rPr>
              <w:t>80/20</w:t>
            </w:r>
          </w:p>
        </w:tc>
        <w:tc>
          <w:tcPr>
            <w:tcW w:w="2930" w:type="dxa"/>
          </w:tcPr>
          <w:p w14:paraId="51E699EA" w14:textId="7B3E9996" w:rsidR="009935F6" w:rsidRPr="009935F6" w:rsidRDefault="009935F6" w:rsidP="009935F6">
            <w:pPr>
              <w:jc w:val="center"/>
              <w:rPr>
                <w:b/>
              </w:rPr>
            </w:pPr>
            <w:r w:rsidRPr="009935F6">
              <w:rPr>
                <w:b/>
              </w:rPr>
              <w:t>60/40</w:t>
            </w:r>
          </w:p>
        </w:tc>
      </w:tr>
      <w:tr w:rsidR="009935F6" w14:paraId="5C37F1F7" w14:textId="77777777" w:rsidTr="009935F6">
        <w:tc>
          <w:tcPr>
            <w:tcW w:w="3270" w:type="dxa"/>
          </w:tcPr>
          <w:p w14:paraId="4CF85222" w14:textId="3EA4F4B8" w:rsidR="009935F6" w:rsidRPr="009935F6" w:rsidRDefault="001B1F53" w:rsidP="009935F6">
            <w:pPr>
              <w:jc w:val="center"/>
              <w:rPr>
                <w:b/>
              </w:rPr>
            </w:pPr>
            <w:r>
              <w:rPr>
                <w:b/>
              </w:rPr>
              <w:t>Offline cost(Train time)</w:t>
            </w:r>
          </w:p>
        </w:tc>
        <w:tc>
          <w:tcPr>
            <w:tcW w:w="2668" w:type="dxa"/>
          </w:tcPr>
          <w:p w14:paraId="6D73B705" w14:textId="2B97189D" w:rsidR="009935F6" w:rsidRDefault="009935F6" w:rsidP="009935F6">
            <w:pPr>
              <w:jc w:val="center"/>
            </w:pPr>
            <w:r>
              <w:t>0.70</w:t>
            </w:r>
          </w:p>
        </w:tc>
        <w:tc>
          <w:tcPr>
            <w:tcW w:w="2930" w:type="dxa"/>
          </w:tcPr>
          <w:p w14:paraId="0B411E66" w14:textId="14F1037F" w:rsidR="009935F6" w:rsidRDefault="009935F6" w:rsidP="009935F6">
            <w:pPr>
              <w:jc w:val="center"/>
            </w:pPr>
            <w:r w:rsidRPr="00BB6EF3">
              <w:rPr>
                <w:rFonts w:eastAsia="Times New Roman" w:cs="Arial"/>
                <w:color w:val="222222"/>
                <w:sz w:val="19"/>
                <w:szCs w:val="19"/>
                <w:lang w:eastAsia="en-US"/>
              </w:rPr>
              <w:t>0.53</w:t>
            </w:r>
          </w:p>
        </w:tc>
      </w:tr>
      <w:tr w:rsidR="009935F6" w14:paraId="108645BF" w14:textId="77777777" w:rsidTr="009935F6">
        <w:tc>
          <w:tcPr>
            <w:tcW w:w="3270" w:type="dxa"/>
          </w:tcPr>
          <w:p w14:paraId="694A726F" w14:textId="0A8E8B45" w:rsidR="009935F6" w:rsidRPr="009935F6" w:rsidRDefault="001B1F53" w:rsidP="009935F6">
            <w:pPr>
              <w:jc w:val="center"/>
              <w:rPr>
                <w:b/>
              </w:rPr>
            </w:pPr>
            <w:r>
              <w:rPr>
                <w:b/>
              </w:rPr>
              <w:t>Online cost(Test time)</w:t>
            </w:r>
          </w:p>
        </w:tc>
        <w:tc>
          <w:tcPr>
            <w:tcW w:w="2668" w:type="dxa"/>
          </w:tcPr>
          <w:p w14:paraId="68150721" w14:textId="5E980218" w:rsidR="009935F6" w:rsidRDefault="009935F6" w:rsidP="009935F6">
            <w:pPr>
              <w:jc w:val="center"/>
            </w:pPr>
            <w:r>
              <w:t>9.29</w:t>
            </w:r>
          </w:p>
        </w:tc>
        <w:tc>
          <w:tcPr>
            <w:tcW w:w="2930" w:type="dxa"/>
          </w:tcPr>
          <w:p w14:paraId="09BF7208" w14:textId="4040B2AD" w:rsidR="009935F6" w:rsidRDefault="009935F6" w:rsidP="009935F6">
            <w:pPr>
              <w:jc w:val="center"/>
            </w:pPr>
            <w:r w:rsidRPr="00BB6EF3">
              <w:rPr>
                <w:rFonts w:eastAsia="Times New Roman" w:cs="Arial"/>
                <w:color w:val="222222"/>
                <w:sz w:val="19"/>
                <w:szCs w:val="19"/>
                <w:lang w:eastAsia="en-US"/>
              </w:rPr>
              <w:t>16.78</w:t>
            </w:r>
          </w:p>
        </w:tc>
      </w:tr>
      <w:tr w:rsidR="009935F6" w14:paraId="685BE64E" w14:textId="77777777" w:rsidTr="009935F6">
        <w:trPr>
          <w:trHeight w:val="260"/>
        </w:trPr>
        <w:tc>
          <w:tcPr>
            <w:tcW w:w="3270" w:type="dxa"/>
          </w:tcPr>
          <w:p w14:paraId="0A2E63A4" w14:textId="0EE9ED6D" w:rsidR="009935F6" w:rsidRPr="009935F6" w:rsidRDefault="009935F6" w:rsidP="009935F6">
            <w:pPr>
              <w:jc w:val="center"/>
              <w:rPr>
                <w:b/>
              </w:rPr>
            </w:pPr>
            <w:r w:rsidRPr="009935F6">
              <w:rPr>
                <w:b/>
              </w:rPr>
              <w:t>Online cost per tuple</w:t>
            </w:r>
          </w:p>
        </w:tc>
        <w:tc>
          <w:tcPr>
            <w:tcW w:w="2668" w:type="dxa"/>
          </w:tcPr>
          <w:p w14:paraId="30B14759" w14:textId="0AED9B35" w:rsidR="009935F6" w:rsidRPr="00CF1F07" w:rsidRDefault="009935F6" w:rsidP="009935F6">
            <w:pPr>
              <w:jc w:val="center"/>
            </w:pPr>
            <w:r w:rsidRPr="00CF1F07">
              <w:rPr>
                <w:rFonts w:eastAsia="Times New Roman" w:cs="Arial"/>
                <w:color w:val="222222"/>
                <w:szCs w:val="19"/>
                <w:shd w:val="clear" w:color="auto" w:fill="FFFFFF"/>
                <w:lang w:eastAsia="en-US"/>
              </w:rPr>
              <w:t>0.00411</w:t>
            </w:r>
          </w:p>
        </w:tc>
        <w:tc>
          <w:tcPr>
            <w:tcW w:w="2930" w:type="dxa"/>
          </w:tcPr>
          <w:p w14:paraId="1C0AE0B9" w14:textId="1252E9DE" w:rsidR="009935F6" w:rsidRPr="00CF1F07" w:rsidRDefault="009935F6" w:rsidP="009935F6">
            <w:pPr>
              <w:jc w:val="center"/>
            </w:pPr>
            <w:r w:rsidRPr="00BB6EF3">
              <w:rPr>
                <w:rFonts w:eastAsia="Times New Roman" w:cs="Arial"/>
                <w:color w:val="222222"/>
                <w:szCs w:val="19"/>
                <w:lang w:eastAsia="en-US"/>
              </w:rPr>
              <w:t>0.00371</w:t>
            </w:r>
          </w:p>
        </w:tc>
      </w:tr>
      <w:tr w:rsidR="009935F6" w14:paraId="72E08AEA" w14:textId="77777777" w:rsidTr="009935F6">
        <w:tc>
          <w:tcPr>
            <w:tcW w:w="3270" w:type="dxa"/>
          </w:tcPr>
          <w:p w14:paraId="289F3B05" w14:textId="3F461ACE" w:rsidR="009935F6" w:rsidRPr="009935F6" w:rsidRDefault="009935F6" w:rsidP="009935F6">
            <w:pPr>
              <w:jc w:val="center"/>
              <w:rPr>
                <w:b/>
              </w:rPr>
            </w:pPr>
            <w:r w:rsidRPr="009935F6">
              <w:rPr>
                <w:b/>
              </w:rPr>
              <w:t>A0</w:t>
            </w:r>
          </w:p>
        </w:tc>
        <w:tc>
          <w:tcPr>
            <w:tcW w:w="2668" w:type="dxa"/>
          </w:tcPr>
          <w:p w14:paraId="7FA7EBE1" w14:textId="5867E5F1" w:rsidR="009935F6" w:rsidRDefault="009935F6" w:rsidP="009935F6">
            <w:pPr>
              <w:jc w:val="center"/>
            </w:pPr>
            <w:r>
              <w:t>83.41</w:t>
            </w:r>
          </w:p>
        </w:tc>
        <w:tc>
          <w:tcPr>
            <w:tcW w:w="2930" w:type="dxa"/>
          </w:tcPr>
          <w:p w14:paraId="6811185D" w14:textId="0A176186" w:rsidR="009935F6" w:rsidRDefault="009935F6" w:rsidP="009935F6">
            <w:pPr>
              <w:jc w:val="center"/>
            </w:pPr>
            <w:r w:rsidRPr="00BB6EF3">
              <w:rPr>
                <w:rFonts w:eastAsia="Times New Roman" w:cs="Arial"/>
                <w:color w:val="222222"/>
                <w:sz w:val="19"/>
                <w:szCs w:val="19"/>
                <w:lang w:eastAsia="en-US"/>
              </w:rPr>
              <w:t>81.13</w:t>
            </w:r>
          </w:p>
        </w:tc>
      </w:tr>
      <w:tr w:rsidR="009935F6" w14:paraId="543AA7DC" w14:textId="77777777" w:rsidTr="009935F6">
        <w:tc>
          <w:tcPr>
            <w:tcW w:w="3270" w:type="dxa"/>
          </w:tcPr>
          <w:p w14:paraId="2B3E18C3" w14:textId="7F7F311E" w:rsidR="009935F6" w:rsidRPr="009935F6" w:rsidRDefault="009935F6" w:rsidP="009935F6">
            <w:pPr>
              <w:jc w:val="center"/>
              <w:rPr>
                <w:b/>
              </w:rPr>
            </w:pPr>
            <w:r w:rsidRPr="009935F6">
              <w:rPr>
                <w:b/>
              </w:rPr>
              <w:t>A1</w:t>
            </w:r>
          </w:p>
        </w:tc>
        <w:tc>
          <w:tcPr>
            <w:tcW w:w="2668" w:type="dxa"/>
          </w:tcPr>
          <w:p w14:paraId="0848BE18" w14:textId="79E708EC" w:rsidR="009935F6" w:rsidRDefault="009935F6" w:rsidP="009935F6">
            <w:pPr>
              <w:jc w:val="center"/>
            </w:pPr>
            <w:r>
              <w:t>75.31</w:t>
            </w:r>
          </w:p>
        </w:tc>
        <w:tc>
          <w:tcPr>
            <w:tcW w:w="2930" w:type="dxa"/>
          </w:tcPr>
          <w:p w14:paraId="69B15C9B" w14:textId="3E050CE0" w:rsidR="009935F6" w:rsidRDefault="009935F6" w:rsidP="009935F6">
            <w:pPr>
              <w:jc w:val="center"/>
            </w:pPr>
            <w:r w:rsidRPr="00BB6EF3">
              <w:rPr>
                <w:rFonts w:eastAsia="Times New Roman" w:cs="Arial"/>
                <w:color w:val="222222"/>
                <w:sz w:val="19"/>
                <w:szCs w:val="19"/>
                <w:lang w:eastAsia="en-US"/>
              </w:rPr>
              <w:t>73.19</w:t>
            </w:r>
          </w:p>
        </w:tc>
      </w:tr>
      <w:tr w:rsidR="009935F6" w14:paraId="4E64194A" w14:textId="77777777" w:rsidTr="009935F6">
        <w:tc>
          <w:tcPr>
            <w:tcW w:w="3270" w:type="dxa"/>
          </w:tcPr>
          <w:p w14:paraId="69467EEE" w14:textId="4D8C3566" w:rsidR="009935F6" w:rsidRPr="009935F6" w:rsidRDefault="009935F6" w:rsidP="009935F6">
            <w:pPr>
              <w:jc w:val="center"/>
              <w:rPr>
                <w:b/>
              </w:rPr>
            </w:pPr>
            <w:r w:rsidRPr="009935F6">
              <w:rPr>
                <w:b/>
              </w:rPr>
              <w:t>A2</w:t>
            </w:r>
          </w:p>
        </w:tc>
        <w:tc>
          <w:tcPr>
            <w:tcW w:w="2668" w:type="dxa"/>
          </w:tcPr>
          <w:p w14:paraId="508072C3" w14:textId="63F4BD0C" w:rsidR="009935F6" w:rsidRDefault="009935F6" w:rsidP="009935F6">
            <w:pPr>
              <w:jc w:val="center"/>
            </w:pPr>
            <w:r>
              <w:t>79.35</w:t>
            </w:r>
          </w:p>
        </w:tc>
        <w:tc>
          <w:tcPr>
            <w:tcW w:w="2930" w:type="dxa"/>
          </w:tcPr>
          <w:p w14:paraId="6ABF77CE" w14:textId="6BF9DA44" w:rsidR="009935F6" w:rsidRDefault="009935F6" w:rsidP="009935F6">
            <w:pPr>
              <w:jc w:val="center"/>
            </w:pPr>
            <w:r w:rsidRPr="00BB6EF3">
              <w:rPr>
                <w:rFonts w:eastAsia="Times New Roman" w:cs="Arial"/>
                <w:color w:val="222222"/>
                <w:sz w:val="19"/>
                <w:szCs w:val="19"/>
                <w:lang w:eastAsia="en-US"/>
              </w:rPr>
              <w:t>77.24</w:t>
            </w:r>
          </w:p>
        </w:tc>
      </w:tr>
      <w:tr w:rsidR="009935F6" w14:paraId="5A820D0B" w14:textId="77777777" w:rsidTr="009935F6">
        <w:tc>
          <w:tcPr>
            <w:tcW w:w="3270" w:type="dxa"/>
          </w:tcPr>
          <w:p w14:paraId="712B0498" w14:textId="16E95A4E" w:rsidR="009935F6" w:rsidRPr="009935F6" w:rsidRDefault="009935F6" w:rsidP="009935F6">
            <w:pPr>
              <w:jc w:val="center"/>
              <w:rPr>
                <w:b/>
              </w:rPr>
            </w:pPr>
            <w:r w:rsidRPr="009935F6">
              <w:rPr>
                <w:b/>
              </w:rPr>
              <w:t>Accuracy from Confusion Matrix</w:t>
            </w:r>
          </w:p>
        </w:tc>
        <w:tc>
          <w:tcPr>
            <w:tcW w:w="2668" w:type="dxa"/>
          </w:tcPr>
          <w:p w14:paraId="1A5C3DD2" w14:textId="0EE670F2" w:rsidR="009935F6" w:rsidRDefault="009935F6" w:rsidP="009935F6">
            <w:pPr>
              <w:jc w:val="center"/>
            </w:pPr>
            <w:r w:rsidRPr="009935F6">
              <w:rPr>
                <w:rFonts w:eastAsia="Times New Roman" w:cs="Arial"/>
                <w:color w:val="222222"/>
                <w:sz w:val="19"/>
                <w:szCs w:val="19"/>
                <w:shd w:val="clear" w:color="auto" w:fill="FFFFFF"/>
                <w:lang w:eastAsia="en-US"/>
              </w:rPr>
              <w:t>0.9942</w:t>
            </w:r>
          </w:p>
        </w:tc>
        <w:tc>
          <w:tcPr>
            <w:tcW w:w="2930" w:type="dxa"/>
          </w:tcPr>
          <w:p w14:paraId="5FBC6BD7" w14:textId="61A818E0" w:rsidR="009935F6" w:rsidRDefault="009935F6" w:rsidP="009935F6">
            <w:pPr>
              <w:jc w:val="center"/>
            </w:pPr>
            <w:r w:rsidRPr="00BB6EF3">
              <w:rPr>
                <w:rFonts w:eastAsia="Times New Roman" w:cs="Arial"/>
                <w:color w:val="222222"/>
                <w:sz w:val="19"/>
                <w:szCs w:val="19"/>
                <w:lang w:eastAsia="en-US"/>
              </w:rPr>
              <w:t>0.9936</w:t>
            </w:r>
          </w:p>
        </w:tc>
      </w:tr>
      <w:tr w:rsidR="009935F6" w14:paraId="49223324" w14:textId="77777777" w:rsidTr="009935F6">
        <w:tc>
          <w:tcPr>
            <w:tcW w:w="3270" w:type="dxa"/>
          </w:tcPr>
          <w:p w14:paraId="357B21FA" w14:textId="5F422EAF" w:rsidR="009935F6" w:rsidRPr="009935F6" w:rsidRDefault="009935F6" w:rsidP="009935F6">
            <w:pPr>
              <w:jc w:val="center"/>
              <w:rPr>
                <w:b/>
              </w:rPr>
            </w:pPr>
            <w:r w:rsidRPr="009935F6">
              <w:rPr>
                <w:b/>
              </w:rPr>
              <w:t>Precision</w:t>
            </w:r>
          </w:p>
        </w:tc>
        <w:tc>
          <w:tcPr>
            <w:tcW w:w="2668" w:type="dxa"/>
          </w:tcPr>
          <w:p w14:paraId="4FD349D6" w14:textId="713EA916" w:rsidR="009935F6" w:rsidRDefault="009935F6" w:rsidP="009935F6">
            <w:pPr>
              <w:jc w:val="center"/>
            </w:pPr>
            <w:r w:rsidRPr="009935F6">
              <w:rPr>
                <w:rFonts w:eastAsia="Times New Roman" w:cs="Arial"/>
                <w:color w:val="222222"/>
                <w:sz w:val="19"/>
                <w:szCs w:val="19"/>
                <w:shd w:val="clear" w:color="auto" w:fill="FFFFFF"/>
                <w:lang w:eastAsia="en-US"/>
              </w:rPr>
              <w:t>0.7417</w:t>
            </w:r>
          </w:p>
        </w:tc>
        <w:tc>
          <w:tcPr>
            <w:tcW w:w="2930" w:type="dxa"/>
          </w:tcPr>
          <w:p w14:paraId="77C484A9" w14:textId="6E56DD1D" w:rsidR="009935F6" w:rsidRDefault="009935F6" w:rsidP="009935F6">
            <w:pPr>
              <w:jc w:val="center"/>
            </w:pPr>
            <w:r w:rsidRPr="00BB6EF3">
              <w:rPr>
                <w:rFonts w:eastAsia="Times New Roman" w:cs="Arial"/>
                <w:color w:val="222222"/>
                <w:sz w:val="19"/>
                <w:szCs w:val="19"/>
                <w:lang w:eastAsia="en-US"/>
              </w:rPr>
              <w:t>0.7305</w:t>
            </w:r>
          </w:p>
        </w:tc>
      </w:tr>
      <w:tr w:rsidR="009935F6" w14:paraId="25CA5C43" w14:textId="77777777" w:rsidTr="009935F6">
        <w:tc>
          <w:tcPr>
            <w:tcW w:w="3270" w:type="dxa"/>
          </w:tcPr>
          <w:p w14:paraId="2CD24647" w14:textId="0905E032" w:rsidR="009935F6" w:rsidRPr="009935F6" w:rsidRDefault="009935F6" w:rsidP="009935F6">
            <w:pPr>
              <w:jc w:val="center"/>
              <w:rPr>
                <w:b/>
              </w:rPr>
            </w:pPr>
            <w:r w:rsidRPr="009935F6">
              <w:rPr>
                <w:b/>
              </w:rPr>
              <w:t>Recall</w:t>
            </w:r>
          </w:p>
        </w:tc>
        <w:tc>
          <w:tcPr>
            <w:tcW w:w="2668" w:type="dxa"/>
          </w:tcPr>
          <w:p w14:paraId="19DEEEEE" w14:textId="33E56783" w:rsidR="009935F6" w:rsidRDefault="009935F6" w:rsidP="009935F6">
            <w:pPr>
              <w:jc w:val="center"/>
            </w:pPr>
            <w:r w:rsidRPr="009935F6">
              <w:rPr>
                <w:rFonts w:eastAsia="Times New Roman" w:cs="Arial"/>
                <w:color w:val="222222"/>
                <w:sz w:val="19"/>
                <w:szCs w:val="19"/>
                <w:shd w:val="clear" w:color="auto" w:fill="FFFFFF"/>
                <w:lang w:eastAsia="en-US"/>
              </w:rPr>
              <w:t>0.7432</w:t>
            </w:r>
          </w:p>
        </w:tc>
        <w:tc>
          <w:tcPr>
            <w:tcW w:w="2930" w:type="dxa"/>
          </w:tcPr>
          <w:p w14:paraId="1880F1D6" w14:textId="126CC952" w:rsidR="009935F6" w:rsidRDefault="009935F6" w:rsidP="009935F6">
            <w:pPr>
              <w:jc w:val="center"/>
            </w:pPr>
            <w:r w:rsidRPr="00BB6EF3">
              <w:rPr>
                <w:rFonts w:eastAsia="Times New Roman" w:cs="Arial"/>
                <w:color w:val="222222"/>
                <w:sz w:val="19"/>
                <w:szCs w:val="19"/>
                <w:lang w:eastAsia="en-US"/>
              </w:rPr>
              <w:t>0.7327</w:t>
            </w:r>
          </w:p>
        </w:tc>
      </w:tr>
      <w:tr w:rsidR="009935F6" w14:paraId="20752B9E" w14:textId="77777777" w:rsidTr="009935F6">
        <w:tc>
          <w:tcPr>
            <w:tcW w:w="3270" w:type="dxa"/>
          </w:tcPr>
          <w:p w14:paraId="0357246A" w14:textId="1288DF11" w:rsidR="009935F6" w:rsidRPr="009935F6" w:rsidRDefault="009935F6" w:rsidP="009935F6">
            <w:pPr>
              <w:jc w:val="center"/>
              <w:rPr>
                <w:b/>
              </w:rPr>
            </w:pPr>
            <w:r w:rsidRPr="009935F6">
              <w:rPr>
                <w:b/>
              </w:rPr>
              <w:t>F-measure</w:t>
            </w:r>
          </w:p>
        </w:tc>
        <w:tc>
          <w:tcPr>
            <w:tcW w:w="2668" w:type="dxa"/>
          </w:tcPr>
          <w:p w14:paraId="411CB7C5" w14:textId="609BFC22" w:rsidR="009935F6" w:rsidRDefault="009935F6" w:rsidP="009935F6">
            <w:pPr>
              <w:jc w:val="center"/>
            </w:pPr>
            <w:r w:rsidRPr="009935F6">
              <w:rPr>
                <w:rFonts w:eastAsia="Times New Roman" w:cs="Arial"/>
                <w:color w:val="222222"/>
                <w:sz w:val="19"/>
                <w:szCs w:val="19"/>
                <w:shd w:val="clear" w:color="auto" w:fill="FFFFFF"/>
                <w:lang w:eastAsia="en-US"/>
              </w:rPr>
              <w:t>0.7424</w:t>
            </w:r>
          </w:p>
        </w:tc>
        <w:tc>
          <w:tcPr>
            <w:tcW w:w="2930" w:type="dxa"/>
          </w:tcPr>
          <w:p w14:paraId="05C2E26D" w14:textId="1A78322C" w:rsidR="009935F6" w:rsidRDefault="009935F6" w:rsidP="009935F6">
            <w:pPr>
              <w:jc w:val="center"/>
            </w:pPr>
            <w:r w:rsidRPr="00BB6EF3">
              <w:rPr>
                <w:rFonts w:eastAsia="Times New Roman" w:cs="Arial"/>
                <w:color w:val="222222"/>
                <w:sz w:val="19"/>
                <w:szCs w:val="19"/>
                <w:lang w:eastAsia="en-US"/>
              </w:rPr>
              <w:t>0.7316</w:t>
            </w:r>
          </w:p>
        </w:tc>
      </w:tr>
      <w:tr w:rsidR="009935F6" w14:paraId="31728C9B" w14:textId="77777777" w:rsidTr="009935F6">
        <w:tc>
          <w:tcPr>
            <w:tcW w:w="3270" w:type="dxa"/>
          </w:tcPr>
          <w:p w14:paraId="68927E6C" w14:textId="27E250F7" w:rsidR="009935F6" w:rsidRPr="009935F6" w:rsidRDefault="009935F6" w:rsidP="009935F6">
            <w:pPr>
              <w:jc w:val="center"/>
              <w:rPr>
                <w:b/>
              </w:rPr>
            </w:pPr>
            <w:r w:rsidRPr="009935F6">
              <w:rPr>
                <w:b/>
              </w:rPr>
              <w:t>G-mean</w:t>
            </w:r>
          </w:p>
        </w:tc>
        <w:tc>
          <w:tcPr>
            <w:tcW w:w="2668" w:type="dxa"/>
          </w:tcPr>
          <w:p w14:paraId="5708ECAB" w14:textId="18F94E45" w:rsidR="009935F6" w:rsidRDefault="009935F6" w:rsidP="009935F6">
            <w:pPr>
              <w:jc w:val="center"/>
            </w:pPr>
            <w:r w:rsidRPr="009935F6">
              <w:rPr>
                <w:rFonts w:eastAsia="Times New Roman" w:cs="Arial"/>
                <w:color w:val="222222"/>
                <w:sz w:val="19"/>
                <w:szCs w:val="19"/>
                <w:shd w:val="clear" w:color="auto" w:fill="FFFFFF"/>
                <w:lang w:eastAsia="en-US"/>
              </w:rPr>
              <w:t>0.7424</w:t>
            </w:r>
          </w:p>
        </w:tc>
        <w:tc>
          <w:tcPr>
            <w:tcW w:w="2930" w:type="dxa"/>
          </w:tcPr>
          <w:p w14:paraId="0C6C4A7E" w14:textId="0D11E103" w:rsidR="009935F6" w:rsidRDefault="009935F6" w:rsidP="009935F6">
            <w:pPr>
              <w:jc w:val="center"/>
            </w:pPr>
            <w:r w:rsidRPr="00BB6EF3">
              <w:rPr>
                <w:rFonts w:eastAsia="Times New Roman" w:cs="Arial"/>
                <w:color w:val="222222"/>
                <w:sz w:val="19"/>
                <w:szCs w:val="19"/>
                <w:lang w:eastAsia="en-US"/>
              </w:rPr>
              <w:t>0.7316</w:t>
            </w:r>
          </w:p>
        </w:tc>
      </w:tr>
    </w:tbl>
    <w:p w14:paraId="5B691EEF" w14:textId="29CA9512" w:rsidR="00BB6EF3" w:rsidRDefault="00BB6EF3" w:rsidP="00BB6EF3">
      <w:pPr>
        <w:rPr>
          <w:rFonts w:eastAsia="Times New Roman" w:cs="Arial"/>
          <w:color w:val="222222"/>
          <w:sz w:val="19"/>
          <w:szCs w:val="19"/>
          <w:shd w:val="clear" w:color="auto" w:fill="FFFFFF"/>
          <w:lang w:eastAsia="en-US"/>
        </w:rPr>
      </w:pPr>
    </w:p>
    <w:p w14:paraId="01F1F88D" w14:textId="6A8F5823" w:rsidR="009935F6" w:rsidRDefault="00722939" w:rsidP="00722939">
      <w:pPr>
        <w:ind w:left="708"/>
      </w:pPr>
      <w:r w:rsidRPr="00722939">
        <w:rPr>
          <w:rStyle w:val="Heading4Char"/>
          <w:b/>
        </w:rPr>
        <w:t>Scalability</w:t>
      </w:r>
      <w:r w:rsidRPr="00722939">
        <w:t>:</w:t>
      </w:r>
      <w:r w:rsidRPr="00722939">
        <w:br/>
      </w:r>
      <w:r>
        <w:t>T</w:t>
      </w:r>
      <w:r w:rsidRPr="00722939">
        <w:t>he Bayesian Classifier is fairly fast and runs in less than a minute even with test dataset as large as 80%. This is mostly since there are less number of computations involved as compared to other classifiers. Also we pre</w:t>
      </w:r>
      <w:r>
        <w:t>-</w:t>
      </w:r>
      <w:r w:rsidRPr="00722939">
        <w:t>compute all the probabil</w:t>
      </w:r>
      <w:r>
        <w:t>i</w:t>
      </w:r>
      <w:r w:rsidRPr="00722939">
        <w:t>ties required for classification into training phase, greatly reducing the execution time.</w:t>
      </w:r>
    </w:p>
    <w:p w14:paraId="674966AF" w14:textId="4A4258E8" w:rsidR="00A10218" w:rsidRDefault="003455DE" w:rsidP="00180FA7">
      <w:pPr>
        <w:ind w:left="720"/>
      </w:pPr>
      <w:r>
        <w:rPr>
          <w:noProof/>
          <w:lang w:eastAsia="en-US"/>
        </w:rPr>
        <w:lastRenderedPageBreak/>
        <w:drawing>
          <wp:inline distT="0" distB="0" distL="0" distR="0" wp14:anchorId="6E599811" wp14:editId="0082878F">
            <wp:extent cx="5943600" cy="379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3-09-30 21_49_5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1585"/>
                    </a:xfrm>
                    <a:prstGeom prst="rect">
                      <a:avLst/>
                    </a:prstGeom>
                  </pic:spPr>
                </pic:pic>
              </a:graphicData>
            </a:graphic>
          </wp:inline>
        </w:drawing>
      </w:r>
    </w:p>
    <w:p w14:paraId="2A97168C" w14:textId="77777777" w:rsidR="003455DE" w:rsidRDefault="003455DE" w:rsidP="00180FA7">
      <w:pPr>
        <w:ind w:left="720"/>
      </w:pPr>
    </w:p>
    <w:p w14:paraId="6F42E618" w14:textId="62B338BF" w:rsidR="00DC0FC8" w:rsidRPr="00C60973" w:rsidRDefault="004E5E01" w:rsidP="00DC0FC8">
      <w:pPr>
        <w:pStyle w:val="Heading3"/>
        <w:numPr>
          <w:ilvl w:val="0"/>
          <w:numId w:val="3"/>
        </w:numPr>
        <w:rPr>
          <w:b/>
        </w:rPr>
      </w:pPr>
      <w:r w:rsidRPr="00C60973">
        <w:rPr>
          <w:b/>
        </w:rPr>
        <w:t>K-Nearest Neighbor</w:t>
      </w:r>
      <w:r w:rsidR="00DC0FC8" w:rsidRPr="00C60973">
        <w:rPr>
          <w:b/>
        </w:rPr>
        <w:t>:</w:t>
      </w:r>
    </w:p>
    <w:p w14:paraId="74820C52" w14:textId="135A50E1" w:rsidR="00D05610" w:rsidRDefault="00C60973" w:rsidP="00D05610">
      <w:pPr>
        <w:ind w:left="720"/>
      </w:pPr>
      <w:r>
        <w:t>This is a simple classification algorithm that defers the training step calculation to the testing of a test-instance. The feature space can be viewed as a multidimensional space with dimensionality equal to the number of attributes, in this</w:t>
      </w:r>
      <w:r w:rsidR="00A168EE">
        <w:t xml:space="preserve"> case, the number of words.</w:t>
      </w:r>
    </w:p>
    <w:p w14:paraId="43C262EF" w14:textId="1FA287FE" w:rsidR="00A168EE" w:rsidRDefault="00A168EE" w:rsidP="00D05610">
      <w:pPr>
        <w:ind w:left="720"/>
      </w:pPr>
      <w:r>
        <w:t>Our implementation takes the value of K (number of neighbors) and T (the percentage of test-set out of the total available instances) as input. Rest (100 – T) percent of the records are considered as the training set.</w:t>
      </w:r>
    </w:p>
    <w:p w14:paraId="0ADD8A5A" w14:textId="0187BA06" w:rsidR="00A168EE" w:rsidRDefault="00A168EE" w:rsidP="00D05610">
      <w:pPr>
        <w:ind w:left="720"/>
      </w:pPr>
      <w:r>
        <w:t xml:space="preserve">In the first step, the algorithm finds </w:t>
      </w:r>
      <w:r w:rsidR="00837B05">
        <w:t>cosine</w:t>
      </w:r>
      <w:r>
        <w:t xml:space="preserve"> distances between a test instance and all the training instances.</w:t>
      </w:r>
    </w:p>
    <w:p w14:paraId="5990139A" w14:textId="050770FC" w:rsidR="00A168EE" w:rsidRPr="00837B05" w:rsidRDefault="00A168EE" w:rsidP="00D05610">
      <w:pPr>
        <w:ind w:left="720"/>
        <w:rPr>
          <w:sz w:val="28"/>
          <w:szCs w:val="28"/>
        </w:rPr>
      </w:pPr>
      <m:oMathPara>
        <m:oMath>
          <m:r>
            <w:rPr>
              <w:rFonts w:ascii="Cambria Math" w:hAnsi="Cambria Math"/>
              <w:sz w:val="28"/>
              <w:szCs w:val="28"/>
            </w:rPr>
            <m:t>cosine distance =1-cosine similarity</m:t>
          </m:r>
        </m:oMath>
      </m:oMathPara>
    </w:p>
    <w:p w14:paraId="176BB0DC" w14:textId="2D0FFD21" w:rsidR="00A168EE" w:rsidRPr="00837B05" w:rsidRDefault="00A168EE" w:rsidP="00D05610">
      <w:pPr>
        <w:ind w:left="720"/>
        <w:rPr>
          <w:sz w:val="28"/>
          <w:szCs w:val="28"/>
        </w:rPr>
      </w:pPr>
    </w:p>
    <w:p w14:paraId="098629A6" w14:textId="246AB78A" w:rsidR="00A168EE" w:rsidRPr="00837B05" w:rsidRDefault="00A168EE" w:rsidP="00D05610">
      <w:pPr>
        <w:ind w:left="720"/>
        <w:rPr>
          <w:sz w:val="28"/>
          <w:szCs w:val="28"/>
        </w:rPr>
      </w:pPr>
      <m:oMathPara>
        <m:oMath>
          <m:r>
            <w:rPr>
              <w:rFonts w:ascii="Cambria Math" w:hAnsi="Cambria Math"/>
              <w:sz w:val="28"/>
              <w:szCs w:val="28"/>
            </w:rPr>
            <m:t xml:space="preserve">cosine similarity=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nary>
            </m:num>
            <m:den>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e>
                    <m:sup>
                      <m:r>
                        <w:rPr>
                          <w:rFonts w:ascii="Cambria Math" w:hAnsi="Cambria Math"/>
                          <w:sz w:val="28"/>
                          <w:szCs w:val="28"/>
                        </w:rPr>
                        <m:t>2</m:t>
                      </m:r>
                    </m:sup>
                  </m:sSup>
                  <m:r>
                    <w:rPr>
                      <w:rFonts w:ascii="Cambria Math" w:hAnsi="Cambria Math"/>
                      <w:sz w:val="28"/>
                      <w:szCs w:val="28"/>
                    </w:rPr>
                    <m:t>)</m:t>
                  </m:r>
                </m:e>
              </m:nary>
              <m:r>
                <w:rPr>
                  <w:rFonts w:ascii="Cambria Math" w:hAnsi="Cambria Math"/>
                  <w:sz w:val="28"/>
                  <w:szCs w:val="28"/>
                </w:rPr>
                <m:t xml:space="preserve"> ×</m:t>
              </m:r>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e>
                    <m:sup>
                      <m:r>
                        <w:rPr>
                          <w:rFonts w:ascii="Cambria Math" w:hAnsi="Cambria Math"/>
                          <w:sz w:val="28"/>
                          <w:szCs w:val="28"/>
                        </w:rPr>
                        <m:t>2</m:t>
                      </m:r>
                    </m:sup>
                  </m:sSup>
                  <m:r>
                    <w:rPr>
                      <w:rFonts w:ascii="Cambria Math" w:hAnsi="Cambria Math"/>
                      <w:sz w:val="28"/>
                      <w:szCs w:val="28"/>
                    </w:rPr>
                    <m:t>)</m:t>
                  </m:r>
                </m:e>
              </m:nary>
            </m:den>
          </m:f>
        </m:oMath>
      </m:oMathPara>
    </w:p>
    <w:p w14:paraId="4F9BE399" w14:textId="32881154" w:rsidR="00AC7EE4" w:rsidRDefault="00837B05" w:rsidP="00AC7EE4">
      <w:r>
        <w:tab/>
      </w:r>
    </w:p>
    <w:p w14:paraId="290D8FB8" w14:textId="4EF83AF1" w:rsidR="00837B05" w:rsidRDefault="00837B05" w:rsidP="00837B05">
      <w:pPr>
        <w:ind w:left="708"/>
      </w:pPr>
      <w:r>
        <w:t xml:space="preserve">Once the cosine distance is computed, we find the K instances from training set that are nearest to the test instance. </w:t>
      </w:r>
    </w:p>
    <w:p w14:paraId="22DB3521" w14:textId="77777777" w:rsidR="00837B05" w:rsidRDefault="00837B05" w:rsidP="00837B05">
      <w:pPr>
        <w:ind w:left="705"/>
      </w:pPr>
      <w:r>
        <w:t>There are several approaches here onwards to predict the topics for test instance based on the K neighbors:</w:t>
      </w:r>
    </w:p>
    <w:p w14:paraId="3F3D4055" w14:textId="17FA40A0" w:rsidR="00837B05" w:rsidRDefault="00837B05" w:rsidP="00837B05">
      <w:pPr>
        <w:pStyle w:val="ListParagraph"/>
        <w:numPr>
          <w:ilvl w:val="0"/>
          <w:numId w:val="9"/>
        </w:numPr>
      </w:pPr>
      <w:r>
        <w:lastRenderedPageBreak/>
        <w:t>One of the ways we tried is to treat the topics individually and not compare them. Each topic becomes a class attribute and takes values “yes” and “no”. For each topic T</w:t>
      </w:r>
      <w:r>
        <w:rPr>
          <w:vertAlign w:val="subscript"/>
        </w:rPr>
        <w:t>i</w:t>
      </w:r>
      <w:r>
        <w:t>, we check the values taken by it in the K neighbors and choose the majority value.</w:t>
      </w:r>
      <w:r w:rsidR="00CA73DC">
        <w:t xml:space="preserve"> If more neighbors report having a topic, the test instance should also have the topic.</w:t>
      </w:r>
    </w:p>
    <w:p w14:paraId="21DF8B93" w14:textId="00528C5A" w:rsidR="00CA73DC" w:rsidRDefault="00CA73DC" w:rsidP="00837B05">
      <w:pPr>
        <w:pStyle w:val="ListParagraph"/>
        <w:numPr>
          <w:ilvl w:val="0"/>
          <w:numId w:val="9"/>
        </w:numPr>
      </w:pPr>
      <w:r>
        <w:t xml:space="preserve">Another way we tried is </w:t>
      </w:r>
      <w:r w:rsidR="001A4A66">
        <w:t>to collect all the topics present in all neighbors of the test instance to be classified. Sort the topic labels in the decreasing order of their frequency of occurrence in the neighbors. Pick first N topics where N is the number of topics this test instance actually has.</w:t>
      </w:r>
    </w:p>
    <w:p w14:paraId="2DB7D426" w14:textId="02D68D0F" w:rsidR="001A4A66" w:rsidRDefault="001A4A66" w:rsidP="001A4A66">
      <w:pPr>
        <w:ind w:left="705"/>
      </w:pPr>
      <w:r>
        <w:t>We noticed that the second method gives slightly more accuracy.</w:t>
      </w:r>
      <w:r w:rsidR="009D626E">
        <w:t xml:space="preserve"> This could be because in the first method some of the topics that should actually belong to the test instance were ignored because majority neighbors did not have them. Second method predicts more classes per test instance as we give the number of classes we expect and thus does better. It is a slight advantage that the second method has.</w:t>
      </w:r>
    </w:p>
    <w:p w14:paraId="7BEE38E2" w14:textId="77777777" w:rsidR="009D626E" w:rsidRDefault="009D626E" w:rsidP="001A4A66">
      <w:pPr>
        <w:ind w:left="705"/>
      </w:pPr>
    </w:p>
    <w:p w14:paraId="7D093E65" w14:textId="6280EAAE" w:rsidR="009D626E" w:rsidRDefault="009D626E" w:rsidP="002A79A8">
      <w:pPr>
        <w:pStyle w:val="Heading4"/>
        <w:ind w:firstLine="705"/>
      </w:pPr>
      <w:r>
        <w:t>Values of K:</w:t>
      </w:r>
    </w:p>
    <w:p w14:paraId="51D3A48D" w14:textId="7496870F" w:rsidR="002A79A8" w:rsidRPr="002A79A8" w:rsidRDefault="002A79A8" w:rsidP="002A79A8">
      <w:pPr>
        <w:ind w:left="705"/>
      </w:pPr>
      <w:r>
        <w:t>We found out that lower values of K (for example, k=5, 7) perform better than (k=9,11,13,15). As the value of K increases, the performance of the algorithms gradually degrades</w:t>
      </w:r>
      <w:r w:rsidR="006A39AE">
        <w:t xml:space="preserve"> till k=9, then increases slowly but doesn’t catch up to the high performance given by k=5</w:t>
      </w:r>
      <w:r>
        <w:t>. The reason behind this could be that the extra neighbors contribute to the noisy topics that distort the frequency arrangement of topics. We are currently using k=5 as our optimal value.</w:t>
      </w:r>
      <w:r w:rsidR="004B0950">
        <w:t xml:space="preserve"> The following results are taken for 99:1 train-test split on the data matrix.</w:t>
      </w:r>
    </w:p>
    <w:tbl>
      <w:tblPr>
        <w:tblStyle w:val="TableGrid"/>
        <w:tblW w:w="0" w:type="auto"/>
        <w:tblInd w:w="828" w:type="dxa"/>
        <w:tblLook w:val="04A0" w:firstRow="1" w:lastRow="0" w:firstColumn="1" w:lastColumn="0" w:noHBand="0" w:noVBand="1"/>
      </w:tblPr>
      <w:tblGrid>
        <w:gridCol w:w="1539"/>
        <w:gridCol w:w="2699"/>
        <w:gridCol w:w="2255"/>
        <w:gridCol w:w="2255"/>
      </w:tblGrid>
      <w:tr w:rsidR="00363F99" w14:paraId="4931E33A" w14:textId="56DAF8AB" w:rsidTr="004B0950">
        <w:tc>
          <w:tcPr>
            <w:tcW w:w="1539" w:type="dxa"/>
          </w:tcPr>
          <w:p w14:paraId="19B11C1D" w14:textId="6C335248" w:rsidR="00363F99" w:rsidRPr="00A876B8" w:rsidRDefault="00363F99" w:rsidP="00363F99">
            <w:pPr>
              <w:jc w:val="center"/>
              <w:rPr>
                <w:b/>
              </w:rPr>
            </w:pPr>
            <w:r w:rsidRPr="00A876B8">
              <w:rPr>
                <w:b/>
              </w:rPr>
              <w:t>K</w:t>
            </w:r>
          </w:p>
        </w:tc>
        <w:tc>
          <w:tcPr>
            <w:tcW w:w="2699" w:type="dxa"/>
          </w:tcPr>
          <w:p w14:paraId="3A903444" w14:textId="07E889A6" w:rsidR="00363F99" w:rsidRPr="00A876B8" w:rsidRDefault="00363F99" w:rsidP="00363F99">
            <w:pPr>
              <w:jc w:val="center"/>
              <w:rPr>
                <w:b/>
              </w:rPr>
            </w:pPr>
            <w:r w:rsidRPr="00A876B8">
              <w:rPr>
                <w:b/>
              </w:rPr>
              <w:t>Accuracy</w:t>
            </w:r>
          </w:p>
        </w:tc>
        <w:tc>
          <w:tcPr>
            <w:tcW w:w="2255" w:type="dxa"/>
          </w:tcPr>
          <w:p w14:paraId="35724889" w14:textId="0A61D0DB" w:rsidR="00363F99" w:rsidRPr="00A876B8" w:rsidRDefault="00363F99" w:rsidP="00363F99">
            <w:pPr>
              <w:jc w:val="center"/>
              <w:rPr>
                <w:b/>
              </w:rPr>
            </w:pPr>
            <w:r w:rsidRPr="00A876B8">
              <w:rPr>
                <w:b/>
              </w:rPr>
              <w:t>Precision</w:t>
            </w:r>
          </w:p>
        </w:tc>
        <w:tc>
          <w:tcPr>
            <w:tcW w:w="2255" w:type="dxa"/>
          </w:tcPr>
          <w:p w14:paraId="298290C3" w14:textId="6596242B" w:rsidR="00363F99" w:rsidRPr="00A876B8" w:rsidRDefault="00363F99" w:rsidP="00363F99">
            <w:pPr>
              <w:jc w:val="center"/>
              <w:rPr>
                <w:b/>
              </w:rPr>
            </w:pPr>
            <w:r w:rsidRPr="00A876B8">
              <w:rPr>
                <w:b/>
              </w:rPr>
              <w:t>Recall</w:t>
            </w:r>
          </w:p>
        </w:tc>
      </w:tr>
      <w:tr w:rsidR="00A876B8" w14:paraId="3D9F3876" w14:textId="77777777" w:rsidTr="004B0950">
        <w:tc>
          <w:tcPr>
            <w:tcW w:w="1539" w:type="dxa"/>
          </w:tcPr>
          <w:p w14:paraId="28306988" w14:textId="2045E9B3" w:rsidR="00A876B8" w:rsidRDefault="00A876B8" w:rsidP="00363F99">
            <w:pPr>
              <w:jc w:val="center"/>
            </w:pPr>
            <w:r>
              <w:t>3</w:t>
            </w:r>
          </w:p>
        </w:tc>
        <w:tc>
          <w:tcPr>
            <w:tcW w:w="2699" w:type="dxa"/>
          </w:tcPr>
          <w:p w14:paraId="644D5BAC" w14:textId="4C0C9F78" w:rsidR="00A876B8" w:rsidRPr="00363F99" w:rsidRDefault="00A876B8" w:rsidP="00363F99">
            <w:pPr>
              <w:jc w:val="center"/>
            </w:pPr>
            <w:r w:rsidRPr="00A876B8">
              <w:t>90.2655</w:t>
            </w:r>
          </w:p>
        </w:tc>
        <w:tc>
          <w:tcPr>
            <w:tcW w:w="2255" w:type="dxa"/>
          </w:tcPr>
          <w:p w14:paraId="06C2CA74" w14:textId="5EEC8A95" w:rsidR="00A876B8" w:rsidRPr="00363F99" w:rsidRDefault="00A876B8" w:rsidP="00363F99">
            <w:pPr>
              <w:jc w:val="center"/>
            </w:pPr>
            <w:r w:rsidRPr="00A876B8">
              <w:t>0.8163</w:t>
            </w:r>
          </w:p>
        </w:tc>
        <w:tc>
          <w:tcPr>
            <w:tcW w:w="2255" w:type="dxa"/>
          </w:tcPr>
          <w:p w14:paraId="79DD6601" w14:textId="56BB6B08" w:rsidR="00A876B8" w:rsidRPr="00363F99" w:rsidRDefault="00A876B8" w:rsidP="00363F99">
            <w:pPr>
              <w:jc w:val="center"/>
            </w:pPr>
            <w:r w:rsidRPr="00A876B8">
              <w:t>0.8108</w:t>
            </w:r>
          </w:p>
        </w:tc>
      </w:tr>
      <w:tr w:rsidR="00363F99" w14:paraId="75112DB2" w14:textId="10F85E1D" w:rsidTr="004B0950">
        <w:tc>
          <w:tcPr>
            <w:tcW w:w="1539" w:type="dxa"/>
          </w:tcPr>
          <w:p w14:paraId="19E70FB3" w14:textId="7EF55195" w:rsidR="00363F99" w:rsidRPr="004B0950" w:rsidRDefault="00363F99" w:rsidP="00363F99">
            <w:pPr>
              <w:jc w:val="center"/>
              <w:rPr>
                <w:color w:val="FF0000"/>
              </w:rPr>
            </w:pPr>
            <w:r w:rsidRPr="004B0950">
              <w:rPr>
                <w:color w:val="FF0000"/>
              </w:rPr>
              <w:t>5</w:t>
            </w:r>
          </w:p>
        </w:tc>
        <w:tc>
          <w:tcPr>
            <w:tcW w:w="2699" w:type="dxa"/>
          </w:tcPr>
          <w:p w14:paraId="50520185" w14:textId="57FA7B69" w:rsidR="00363F99" w:rsidRPr="004B0950" w:rsidRDefault="00363F99" w:rsidP="00363F99">
            <w:pPr>
              <w:jc w:val="center"/>
              <w:rPr>
                <w:color w:val="FF0000"/>
              </w:rPr>
            </w:pPr>
            <w:r w:rsidRPr="004B0950">
              <w:rPr>
                <w:color w:val="FF0000"/>
              </w:rPr>
              <w:t>92.0353</w:t>
            </w:r>
          </w:p>
        </w:tc>
        <w:tc>
          <w:tcPr>
            <w:tcW w:w="2255" w:type="dxa"/>
          </w:tcPr>
          <w:p w14:paraId="75065FF3" w14:textId="6F2CF5BB" w:rsidR="00363F99" w:rsidRPr="004B0950" w:rsidRDefault="00363F99" w:rsidP="00363F99">
            <w:pPr>
              <w:jc w:val="center"/>
              <w:rPr>
                <w:color w:val="FF0000"/>
              </w:rPr>
            </w:pPr>
            <w:r w:rsidRPr="004B0950">
              <w:rPr>
                <w:color w:val="FF0000"/>
              </w:rPr>
              <w:t>0.8571</w:t>
            </w:r>
          </w:p>
        </w:tc>
        <w:tc>
          <w:tcPr>
            <w:tcW w:w="2255" w:type="dxa"/>
          </w:tcPr>
          <w:p w14:paraId="233F26C6" w14:textId="40A1E532" w:rsidR="00363F99" w:rsidRPr="004B0950" w:rsidRDefault="00363F99" w:rsidP="00363F99">
            <w:pPr>
              <w:jc w:val="center"/>
              <w:rPr>
                <w:color w:val="FF0000"/>
              </w:rPr>
            </w:pPr>
            <w:r w:rsidRPr="004B0950">
              <w:rPr>
                <w:color w:val="FF0000"/>
              </w:rPr>
              <w:t>0.8514</w:t>
            </w:r>
          </w:p>
        </w:tc>
      </w:tr>
      <w:tr w:rsidR="00363F99" w14:paraId="7C7DEC7E" w14:textId="48BF4229" w:rsidTr="004B0950">
        <w:tc>
          <w:tcPr>
            <w:tcW w:w="1539" w:type="dxa"/>
          </w:tcPr>
          <w:p w14:paraId="2F12F276" w14:textId="2447CEBF" w:rsidR="00363F99" w:rsidRDefault="00363F99" w:rsidP="00363F99">
            <w:pPr>
              <w:jc w:val="center"/>
            </w:pPr>
            <w:r>
              <w:t>7</w:t>
            </w:r>
          </w:p>
        </w:tc>
        <w:tc>
          <w:tcPr>
            <w:tcW w:w="2699" w:type="dxa"/>
          </w:tcPr>
          <w:p w14:paraId="04EC68D2" w14:textId="74EC782E" w:rsidR="00363F99" w:rsidRDefault="00363F99" w:rsidP="00363F99">
            <w:pPr>
              <w:jc w:val="center"/>
            </w:pPr>
            <w:r w:rsidRPr="00363F99">
              <w:t>91.1504</w:t>
            </w:r>
          </w:p>
        </w:tc>
        <w:tc>
          <w:tcPr>
            <w:tcW w:w="2255" w:type="dxa"/>
          </w:tcPr>
          <w:p w14:paraId="47546C0E" w14:textId="508822C4" w:rsidR="00363F99" w:rsidRPr="00363F99" w:rsidRDefault="00A876B8" w:rsidP="00363F99">
            <w:pPr>
              <w:jc w:val="center"/>
            </w:pPr>
            <w:r w:rsidRPr="00A876B8">
              <w:t>0.8435</w:t>
            </w:r>
          </w:p>
        </w:tc>
        <w:tc>
          <w:tcPr>
            <w:tcW w:w="2255" w:type="dxa"/>
          </w:tcPr>
          <w:p w14:paraId="6C59FCA1" w14:textId="18CA599E" w:rsidR="00363F99" w:rsidRPr="00363F99" w:rsidRDefault="00A876B8" w:rsidP="00363F99">
            <w:pPr>
              <w:jc w:val="center"/>
            </w:pPr>
            <w:r w:rsidRPr="00A876B8">
              <w:t>0.8378</w:t>
            </w:r>
          </w:p>
        </w:tc>
      </w:tr>
      <w:tr w:rsidR="00363F99" w14:paraId="05B89AA2" w14:textId="533D8F3E" w:rsidTr="004B0950">
        <w:tc>
          <w:tcPr>
            <w:tcW w:w="1539" w:type="dxa"/>
          </w:tcPr>
          <w:p w14:paraId="05E6A46C" w14:textId="71D3348C" w:rsidR="00363F99" w:rsidRDefault="00363F99" w:rsidP="00363F99">
            <w:pPr>
              <w:jc w:val="center"/>
            </w:pPr>
            <w:r>
              <w:t>9</w:t>
            </w:r>
          </w:p>
        </w:tc>
        <w:tc>
          <w:tcPr>
            <w:tcW w:w="2699" w:type="dxa"/>
          </w:tcPr>
          <w:p w14:paraId="7C3E8671" w14:textId="3129C280" w:rsidR="00363F99" w:rsidRDefault="00363F99" w:rsidP="00363F99">
            <w:pPr>
              <w:jc w:val="center"/>
            </w:pPr>
            <w:r w:rsidRPr="00363F99">
              <w:t>88.4955</w:t>
            </w:r>
          </w:p>
        </w:tc>
        <w:tc>
          <w:tcPr>
            <w:tcW w:w="2255" w:type="dxa"/>
          </w:tcPr>
          <w:p w14:paraId="0E7B43B3" w14:textId="64912F2F" w:rsidR="00363F99" w:rsidRPr="00363F99" w:rsidRDefault="00A876B8" w:rsidP="00363F99">
            <w:pPr>
              <w:jc w:val="center"/>
            </w:pPr>
            <w:r w:rsidRPr="00A876B8">
              <w:t>0.8231</w:t>
            </w:r>
          </w:p>
        </w:tc>
        <w:tc>
          <w:tcPr>
            <w:tcW w:w="2255" w:type="dxa"/>
          </w:tcPr>
          <w:p w14:paraId="7BAD26F2" w14:textId="513780FD" w:rsidR="00363F99" w:rsidRPr="00363F99" w:rsidRDefault="00A876B8" w:rsidP="00363F99">
            <w:pPr>
              <w:jc w:val="center"/>
            </w:pPr>
            <w:r w:rsidRPr="00A876B8">
              <w:t>0.8176</w:t>
            </w:r>
          </w:p>
        </w:tc>
      </w:tr>
      <w:tr w:rsidR="00363F99" w14:paraId="62C71EC5" w14:textId="3CBC018F" w:rsidTr="004B0950">
        <w:tc>
          <w:tcPr>
            <w:tcW w:w="1539" w:type="dxa"/>
          </w:tcPr>
          <w:p w14:paraId="1610FCD0" w14:textId="4E93E3C8" w:rsidR="00363F99" w:rsidRDefault="00363F99" w:rsidP="00363F99">
            <w:pPr>
              <w:jc w:val="center"/>
            </w:pPr>
            <w:r>
              <w:t>11</w:t>
            </w:r>
          </w:p>
        </w:tc>
        <w:tc>
          <w:tcPr>
            <w:tcW w:w="2699" w:type="dxa"/>
          </w:tcPr>
          <w:p w14:paraId="24BF87BD" w14:textId="0F3A1386" w:rsidR="00363F99" w:rsidRDefault="00A876B8" w:rsidP="00363F99">
            <w:pPr>
              <w:jc w:val="center"/>
            </w:pPr>
            <w:r w:rsidRPr="00A876B8">
              <w:t>90.2655</w:t>
            </w:r>
          </w:p>
        </w:tc>
        <w:tc>
          <w:tcPr>
            <w:tcW w:w="2255" w:type="dxa"/>
          </w:tcPr>
          <w:p w14:paraId="31D258B8" w14:textId="117B9E3C" w:rsidR="00363F99" w:rsidRDefault="00A876B8" w:rsidP="00363F99">
            <w:pPr>
              <w:jc w:val="center"/>
            </w:pPr>
            <w:r w:rsidRPr="00A876B8">
              <w:t>0.8231</w:t>
            </w:r>
          </w:p>
        </w:tc>
        <w:tc>
          <w:tcPr>
            <w:tcW w:w="2255" w:type="dxa"/>
          </w:tcPr>
          <w:p w14:paraId="1394974E" w14:textId="3A36E475" w:rsidR="00363F99" w:rsidRDefault="00A876B8" w:rsidP="00363F99">
            <w:pPr>
              <w:jc w:val="center"/>
            </w:pPr>
            <w:r w:rsidRPr="00A876B8">
              <w:t>0.8176</w:t>
            </w:r>
          </w:p>
        </w:tc>
      </w:tr>
      <w:tr w:rsidR="00363F99" w14:paraId="658DEE2F" w14:textId="467D4255" w:rsidTr="004B0950">
        <w:tc>
          <w:tcPr>
            <w:tcW w:w="1539" w:type="dxa"/>
          </w:tcPr>
          <w:p w14:paraId="0BF465DA" w14:textId="1A96527D" w:rsidR="00363F99" w:rsidRDefault="00363F99" w:rsidP="00363F99">
            <w:pPr>
              <w:jc w:val="center"/>
            </w:pPr>
            <w:r>
              <w:t>13</w:t>
            </w:r>
          </w:p>
        </w:tc>
        <w:tc>
          <w:tcPr>
            <w:tcW w:w="2699" w:type="dxa"/>
          </w:tcPr>
          <w:p w14:paraId="39F42075" w14:textId="311E4C70" w:rsidR="00363F99" w:rsidRDefault="00363F99" w:rsidP="00363F99">
            <w:pPr>
              <w:jc w:val="center"/>
            </w:pPr>
            <w:r w:rsidRPr="00363F99">
              <w:t>90.2654</w:t>
            </w:r>
          </w:p>
        </w:tc>
        <w:tc>
          <w:tcPr>
            <w:tcW w:w="2255" w:type="dxa"/>
          </w:tcPr>
          <w:p w14:paraId="07C718BA" w14:textId="206D4CEE" w:rsidR="00363F99" w:rsidRPr="00363F99" w:rsidRDefault="004B0950" w:rsidP="00363F99">
            <w:pPr>
              <w:jc w:val="center"/>
            </w:pPr>
            <w:r w:rsidRPr="004B0950">
              <w:t>0.8299</w:t>
            </w:r>
          </w:p>
        </w:tc>
        <w:tc>
          <w:tcPr>
            <w:tcW w:w="2255" w:type="dxa"/>
          </w:tcPr>
          <w:p w14:paraId="4E669D28" w14:textId="628646C1" w:rsidR="00363F99" w:rsidRPr="00363F99" w:rsidRDefault="004B0950" w:rsidP="00363F99">
            <w:pPr>
              <w:jc w:val="center"/>
            </w:pPr>
            <w:r w:rsidRPr="004B0950">
              <w:t>0.8243</w:t>
            </w:r>
          </w:p>
        </w:tc>
      </w:tr>
      <w:tr w:rsidR="00363F99" w14:paraId="5B1FC0C6" w14:textId="51A7DF0C" w:rsidTr="004B0950">
        <w:tc>
          <w:tcPr>
            <w:tcW w:w="1539" w:type="dxa"/>
          </w:tcPr>
          <w:p w14:paraId="10F77E6F" w14:textId="13E74F4B" w:rsidR="00363F99" w:rsidRDefault="00363F99" w:rsidP="00363F99">
            <w:pPr>
              <w:jc w:val="center"/>
            </w:pPr>
            <w:r>
              <w:t>15</w:t>
            </w:r>
          </w:p>
        </w:tc>
        <w:tc>
          <w:tcPr>
            <w:tcW w:w="2699" w:type="dxa"/>
          </w:tcPr>
          <w:p w14:paraId="01BA1762" w14:textId="2E0B8B55" w:rsidR="00363F99" w:rsidRDefault="00363F99" w:rsidP="00363F99">
            <w:pPr>
              <w:jc w:val="center"/>
            </w:pPr>
            <w:r w:rsidRPr="00363F99">
              <w:t>90.2654</w:t>
            </w:r>
          </w:p>
        </w:tc>
        <w:tc>
          <w:tcPr>
            <w:tcW w:w="2255" w:type="dxa"/>
          </w:tcPr>
          <w:p w14:paraId="7F8812F1" w14:textId="763D6CD1" w:rsidR="00363F99" w:rsidRPr="00363F99" w:rsidRDefault="004B0950" w:rsidP="00363F99">
            <w:pPr>
              <w:jc w:val="center"/>
            </w:pPr>
            <w:r w:rsidRPr="004B0950">
              <w:t>0.8367</w:t>
            </w:r>
          </w:p>
        </w:tc>
        <w:tc>
          <w:tcPr>
            <w:tcW w:w="2255" w:type="dxa"/>
          </w:tcPr>
          <w:p w14:paraId="3024AF32" w14:textId="1507EE7F" w:rsidR="00363F99" w:rsidRPr="00363F99" w:rsidRDefault="004B0950" w:rsidP="00363F99">
            <w:pPr>
              <w:jc w:val="center"/>
            </w:pPr>
            <w:r w:rsidRPr="004B0950">
              <w:t>0.8311</w:t>
            </w:r>
          </w:p>
        </w:tc>
      </w:tr>
    </w:tbl>
    <w:p w14:paraId="66ABA90B" w14:textId="77777777" w:rsidR="009D626E" w:rsidRPr="009D626E" w:rsidRDefault="009D626E" w:rsidP="009D626E"/>
    <w:p w14:paraId="3B46823C" w14:textId="7E9996CF" w:rsidR="00E75B4D" w:rsidRDefault="00F201AC" w:rsidP="00F201AC">
      <w:pPr>
        <w:jc w:val="center"/>
      </w:pPr>
      <w:r>
        <w:rPr>
          <w:noProof/>
          <w:lang w:eastAsia="en-US"/>
        </w:rPr>
        <w:drawing>
          <wp:inline distT="0" distB="0" distL="0" distR="0" wp14:anchorId="68E1221B" wp14:editId="1609B0FC">
            <wp:extent cx="4366493"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3-09-30 22_18_46.png"/>
                    <pic:cNvPicPr/>
                  </pic:nvPicPr>
                  <pic:blipFill>
                    <a:blip r:embed="rId9">
                      <a:extLst>
                        <a:ext uri="{28A0092B-C50C-407E-A947-70E740481C1C}">
                          <a14:useLocalDpi xmlns:a14="http://schemas.microsoft.com/office/drawing/2010/main" val="0"/>
                        </a:ext>
                      </a:extLst>
                    </a:blip>
                    <a:stretch>
                      <a:fillRect/>
                    </a:stretch>
                  </pic:blipFill>
                  <pic:spPr>
                    <a:xfrm>
                      <a:off x="0" y="0"/>
                      <a:ext cx="4382546" cy="2906245"/>
                    </a:xfrm>
                    <a:prstGeom prst="rect">
                      <a:avLst/>
                    </a:prstGeom>
                  </pic:spPr>
                </pic:pic>
              </a:graphicData>
            </a:graphic>
          </wp:inline>
        </w:drawing>
      </w:r>
    </w:p>
    <w:p w14:paraId="1B22D75A" w14:textId="77777777" w:rsidR="00F201AC" w:rsidRDefault="00F201AC" w:rsidP="00AC7EE4"/>
    <w:p w14:paraId="1AFEFA90" w14:textId="2F2C18C2" w:rsidR="00E75B4D" w:rsidRDefault="002A79A8" w:rsidP="002A79A8">
      <w:pPr>
        <w:pStyle w:val="Heading4"/>
      </w:pPr>
      <w:r>
        <w:tab/>
        <w:t>Performance of different sizes of test sets:</w:t>
      </w:r>
    </w:p>
    <w:p w14:paraId="28C96A4C" w14:textId="4B39D3FB" w:rsidR="00BB50D0" w:rsidRPr="002A79A8" w:rsidRDefault="002A79A8" w:rsidP="00BB50D0">
      <w:pPr>
        <w:ind w:left="705"/>
      </w:pPr>
      <w:r>
        <w:t xml:space="preserve">We observed that performance slowly </w:t>
      </w:r>
      <w:r w:rsidR="00E36399">
        <w:t>increase</w:t>
      </w:r>
      <w:r w:rsidR="00722939">
        <w:t>d upto the split 15:85 and then started reducing as we went</w:t>
      </w:r>
      <w:r>
        <w:t xml:space="preserve"> on increasing the size of test set.</w:t>
      </w:r>
      <w:r w:rsidR="00722939">
        <w:t xml:space="preserve"> After this threshold, performance can deteriorate because of the size of training set getting smaller.</w:t>
      </w:r>
      <w:r>
        <w:t xml:space="preserve"> </w:t>
      </w:r>
      <w:r w:rsidR="00BB50D0">
        <w:t>Following results are taken for different split sizes and K= 5</w:t>
      </w:r>
    </w:p>
    <w:tbl>
      <w:tblPr>
        <w:tblStyle w:val="TableGrid"/>
        <w:tblW w:w="0" w:type="auto"/>
        <w:tblInd w:w="828" w:type="dxa"/>
        <w:tblLook w:val="04A0" w:firstRow="1" w:lastRow="0" w:firstColumn="1" w:lastColumn="0" w:noHBand="0" w:noVBand="1"/>
      </w:tblPr>
      <w:tblGrid>
        <w:gridCol w:w="1328"/>
        <w:gridCol w:w="1331"/>
        <w:gridCol w:w="1290"/>
        <w:gridCol w:w="1233"/>
        <w:gridCol w:w="1274"/>
        <w:gridCol w:w="1192"/>
        <w:gridCol w:w="1100"/>
      </w:tblGrid>
      <w:tr w:rsidR="00601586" w14:paraId="20BCD81D" w14:textId="1925FF1F" w:rsidTr="00601586">
        <w:tc>
          <w:tcPr>
            <w:tcW w:w="1332" w:type="dxa"/>
          </w:tcPr>
          <w:p w14:paraId="51FFB8DB" w14:textId="6D8CC593" w:rsidR="00601586" w:rsidRPr="00A876B8" w:rsidRDefault="00601586" w:rsidP="006C758B">
            <w:pPr>
              <w:jc w:val="center"/>
              <w:rPr>
                <w:b/>
              </w:rPr>
            </w:pPr>
            <w:r>
              <w:rPr>
                <w:b/>
              </w:rPr>
              <w:t>Percentage of test set</w:t>
            </w:r>
          </w:p>
        </w:tc>
        <w:tc>
          <w:tcPr>
            <w:tcW w:w="1348" w:type="dxa"/>
          </w:tcPr>
          <w:p w14:paraId="5A637BD4" w14:textId="77777777" w:rsidR="00601586" w:rsidRPr="00A876B8" w:rsidRDefault="00601586" w:rsidP="006C758B">
            <w:pPr>
              <w:jc w:val="center"/>
              <w:rPr>
                <w:b/>
              </w:rPr>
            </w:pPr>
            <w:r w:rsidRPr="00A876B8">
              <w:rPr>
                <w:b/>
              </w:rPr>
              <w:t>Accuracy</w:t>
            </w:r>
          </w:p>
        </w:tc>
        <w:tc>
          <w:tcPr>
            <w:tcW w:w="1304" w:type="dxa"/>
          </w:tcPr>
          <w:p w14:paraId="35925ECA" w14:textId="77777777" w:rsidR="00601586" w:rsidRPr="00A876B8" w:rsidRDefault="00601586" w:rsidP="006C758B">
            <w:pPr>
              <w:jc w:val="center"/>
              <w:rPr>
                <w:b/>
              </w:rPr>
            </w:pPr>
            <w:r w:rsidRPr="00A876B8">
              <w:rPr>
                <w:b/>
              </w:rPr>
              <w:t>Precision</w:t>
            </w:r>
          </w:p>
        </w:tc>
        <w:tc>
          <w:tcPr>
            <w:tcW w:w="1260" w:type="dxa"/>
          </w:tcPr>
          <w:p w14:paraId="4B4B3F01" w14:textId="77777777" w:rsidR="00601586" w:rsidRPr="00A876B8" w:rsidRDefault="00601586" w:rsidP="006C758B">
            <w:pPr>
              <w:jc w:val="center"/>
              <w:rPr>
                <w:b/>
              </w:rPr>
            </w:pPr>
            <w:r w:rsidRPr="00A876B8">
              <w:rPr>
                <w:b/>
              </w:rPr>
              <w:t>Recall</w:t>
            </w:r>
          </w:p>
        </w:tc>
        <w:tc>
          <w:tcPr>
            <w:tcW w:w="1291" w:type="dxa"/>
          </w:tcPr>
          <w:p w14:paraId="35C3C5B8" w14:textId="42313C69" w:rsidR="00601586" w:rsidRPr="00A876B8" w:rsidRDefault="00601586" w:rsidP="006C758B">
            <w:pPr>
              <w:jc w:val="center"/>
              <w:rPr>
                <w:b/>
              </w:rPr>
            </w:pPr>
            <w:r>
              <w:rPr>
                <w:b/>
              </w:rPr>
              <w:t>F-measure</w:t>
            </w:r>
          </w:p>
        </w:tc>
        <w:tc>
          <w:tcPr>
            <w:tcW w:w="1216" w:type="dxa"/>
          </w:tcPr>
          <w:p w14:paraId="398C2517" w14:textId="75E76CFF" w:rsidR="00601586" w:rsidRPr="00A876B8" w:rsidRDefault="00601586" w:rsidP="006C758B">
            <w:pPr>
              <w:jc w:val="center"/>
              <w:rPr>
                <w:b/>
              </w:rPr>
            </w:pPr>
            <w:r>
              <w:rPr>
                <w:b/>
              </w:rPr>
              <w:t>G-mean</w:t>
            </w:r>
          </w:p>
        </w:tc>
        <w:tc>
          <w:tcPr>
            <w:tcW w:w="997" w:type="dxa"/>
          </w:tcPr>
          <w:p w14:paraId="61B910F1" w14:textId="17E859BD" w:rsidR="00601586" w:rsidRDefault="00601586" w:rsidP="006C758B">
            <w:pPr>
              <w:jc w:val="center"/>
              <w:rPr>
                <w:b/>
              </w:rPr>
            </w:pPr>
            <w:r>
              <w:rPr>
                <w:b/>
              </w:rPr>
              <w:t>Time (seconds)</w:t>
            </w:r>
          </w:p>
        </w:tc>
      </w:tr>
      <w:tr w:rsidR="00601586" w14:paraId="294DCDFE" w14:textId="13CBCEBC" w:rsidTr="00601586">
        <w:tc>
          <w:tcPr>
            <w:tcW w:w="1332" w:type="dxa"/>
          </w:tcPr>
          <w:p w14:paraId="07BBA6B5" w14:textId="4C848E30" w:rsidR="00601586" w:rsidRDefault="00601586" w:rsidP="006C758B">
            <w:pPr>
              <w:jc w:val="center"/>
            </w:pPr>
            <w:r>
              <w:t>1</w:t>
            </w:r>
          </w:p>
        </w:tc>
        <w:tc>
          <w:tcPr>
            <w:tcW w:w="1348" w:type="dxa"/>
          </w:tcPr>
          <w:p w14:paraId="44F71CE2" w14:textId="2271D6E4" w:rsidR="00601586" w:rsidRPr="00363F99" w:rsidRDefault="00601586" w:rsidP="006C758B">
            <w:pPr>
              <w:jc w:val="center"/>
            </w:pPr>
            <w:r>
              <w:t>92.0353</w:t>
            </w:r>
          </w:p>
        </w:tc>
        <w:tc>
          <w:tcPr>
            <w:tcW w:w="1304" w:type="dxa"/>
          </w:tcPr>
          <w:p w14:paraId="571BED9B" w14:textId="044DBB41" w:rsidR="00601586" w:rsidRPr="00363F99" w:rsidRDefault="00601586" w:rsidP="006C758B">
            <w:pPr>
              <w:jc w:val="center"/>
            </w:pPr>
            <w:r>
              <w:t>0.8571</w:t>
            </w:r>
          </w:p>
        </w:tc>
        <w:tc>
          <w:tcPr>
            <w:tcW w:w="1260" w:type="dxa"/>
          </w:tcPr>
          <w:p w14:paraId="6577358A" w14:textId="35155899" w:rsidR="00601586" w:rsidRPr="00363F99" w:rsidRDefault="00601586" w:rsidP="006C758B">
            <w:pPr>
              <w:jc w:val="center"/>
            </w:pPr>
            <w:r>
              <w:t>0.8514</w:t>
            </w:r>
          </w:p>
        </w:tc>
        <w:tc>
          <w:tcPr>
            <w:tcW w:w="1291" w:type="dxa"/>
          </w:tcPr>
          <w:p w14:paraId="33D3EAF0" w14:textId="2769A670" w:rsidR="00601586" w:rsidRPr="00363F99" w:rsidRDefault="00601586" w:rsidP="006C758B">
            <w:pPr>
              <w:jc w:val="center"/>
            </w:pPr>
            <w:r>
              <w:t>0.8542</w:t>
            </w:r>
          </w:p>
        </w:tc>
        <w:tc>
          <w:tcPr>
            <w:tcW w:w="1216" w:type="dxa"/>
          </w:tcPr>
          <w:p w14:paraId="1D6E0FA8" w14:textId="6FC66205" w:rsidR="00601586" w:rsidRPr="00363F99" w:rsidRDefault="00601586" w:rsidP="006C758B">
            <w:pPr>
              <w:jc w:val="center"/>
            </w:pPr>
            <w:r>
              <w:t>0.8542</w:t>
            </w:r>
          </w:p>
        </w:tc>
        <w:tc>
          <w:tcPr>
            <w:tcW w:w="997" w:type="dxa"/>
          </w:tcPr>
          <w:p w14:paraId="0CC6CC54" w14:textId="75AD6825" w:rsidR="00601586" w:rsidRDefault="006A39AE" w:rsidP="006C758B">
            <w:pPr>
              <w:jc w:val="center"/>
            </w:pPr>
            <w:r>
              <w:t>405</w:t>
            </w:r>
          </w:p>
        </w:tc>
      </w:tr>
      <w:tr w:rsidR="00601586" w14:paraId="7EF76241" w14:textId="419977AD" w:rsidTr="00601586">
        <w:tc>
          <w:tcPr>
            <w:tcW w:w="1332" w:type="dxa"/>
          </w:tcPr>
          <w:p w14:paraId="28E46177" w14:textId="144FB5F6" w:rsidR="00601586" w:rsidRPr="00BB50D0" w:rsidRDefault="00601586" w:rsidP="006C758B">
            <w:pPr>
              <w:jc w:val="center"/>
            </w:pPr>
            <w:r w:rsidRPr="00BB50D0">
              <w:t>2</w:t>
            </w:r>
          </w:p>
        </w:tc>
        <w:tc>
          <w:tcPr>
            <w:tcW w:w="1348" w:type="dxa"/>
          </w:tcPr>
          <w:p w14:paraId="5C7BE40D" w14:textId="1EC0C98D" w:rsidR="00601586" w:rsidRPr="00BB50D0" w:rsidRDefault="00601586" w:rsidP="006C758B">
            <w:pPr>
              <w:jc w:val="center"/>
            </w:pPr>
            <w:r w:rsidRPr="00F201AC">
              <w:t>87.6106</w:t>
            </w:r>
          </w:p>
        </w:tc>
        <w:tc>
          <w:tcPr>
            <w:tcW w:w="1304" w:type="dxa"/>
          </w:tcPr>
          <w:p w14:paraId="17E8AE0D" w14:textId="6F405571" w:rsidR="00601586" w:rsidRPr="00BB50D0" w:rsidRDefault="00601586" w:rsidP="006C758B">
            <w:pPr>
              <w:jc w:val="center"/>
            </w:pPr>
            <w:r w:rsidRPr="00F201AC">
              <w:t>0.7688</w:t>
            </w:r>
          </w:p>
        </w:tc>
        <w:tc>
          <w:tcPr>
            <w:tcW w:w="1260" w:type="dxa"/>
          </w:tcPr>
          <w:p w14:paraId="5469EEB4" w14:textId="2A0F54E0" w:rsidR="00601586" w:rsidRPr="00BB50D0" w:rsidRDefault="00601586" w:rsidP="006C758B">
            <w:pPr>
              <w:jc w:val="center"/>
            </w:pPr>
            <w:r w:rsidRPr="00F201AC">
              <w:t>0.7410</w:t>
            </w:r>
          </w:p>
        </w:tc>
        <w:tc>
          <w:tcPr>
            <w:tcW w:w="1291" w:type="dxa"/>
          </w:tcPr>
          <w:p w14:paraId="71AA769D" w14:textId="66865E33" w:rsidR="00601586" w:rsidRPr="00BB50D0" w:rsidRDefault="00601586" w:rsidP="006C758B">
            <w:pPr>
              <w:jc w:val="center"/>
            </w:pPr>
            <w:r w:rsidRPr="00F201AC">
              <w:t>0.7546</w:t>
            </w:r>
          </w:p>
        </w:tc>
        <w:tc>
          <w:tcPr>
            <w:tcW w:w="1216" w:type="dxa"/>
          </w:tcPr>
          <w:p w14:paraId="26B33BFA" w14:textId="02C1F86F" w:rsidR="00601586" w:rsidRPr="00BB50D0" w:rsidRDefault="00601586" w:rsidP="006C758B">
            <w:pPr>
              <w:jc w:val="center"/>
            </w:pPr>
            <w:r w:rsidRPr="00F201AC">
              <w:t>0.7547</w:t>
            </w:r>
          </w:p>
        </w:tc>
        <w:tc>
          <w:tcPr>
            <w:tcW w:w="997" w:type="dxa"/>
          </w:tcPr>
          <w:p w14:paraId="3790F46D" w14:textId="116188AF" w:rsidR="00601586" w:rsidRPr="00F201AC" w:rsidRDefault="00722939" w:rsidP="006C758B">
            <w:pPr>
              <w:jc w:val="center"/>
            </w:pPr>
            <w:r>
              <w:t>805</w:t>
            </w:r>
          </w:p>
        </w:tc>
      </w:tr>
      <w:tr w:rsidR="00601586" w14:paraId="26DDC96B" w14:textId="4EFDC580" w:rsidTr="00601586">
        <w:tc>
          <w:tcPr>
            <w:tcW w:w="1332" w:type="dxa"/>
          </w:tcPr>
          <w:p w14:paraId="738142E8" w14:textId="51044EC5" w:rsidR="00601586" w:rsidRDefault="00601586" w:rsidP="006C758B">
            <w:pPr>
              <w:jc w:val="center"/>
            </w:pPr>
            <w:r>
              <w:t>3</w:t>
            </w:r>
          </w:p>
        </w:tc>
        <w:tc>
          <w:tcPr>
            <w:tcW w:w="1348" w:type="dxa"/>
          </w:tcPr>
          <w:p w14:paraId="40F0C2AE" w14:textId="1159736B" w:rsidR="00601586" w:rsidRDefault="00601586" w:rsidP="006C758B">
            <w:pPr>
              <w:jc w:val="center"/>
            </w:pPr>
            <w:r w:rsidRPr="00BB6EF3">
              <w:t>89.3805</w:t>
            </w:r>
          </w:p>
        </w:tc>
        <w:tc>
          <w:tcPr>
            <w:tcW w:w="1304" w:type="dxa"/>
          </w:tcPr>
          <w:p w14:paraId="6F69658C" w14:textId="2511F42E" w:rsidR="00601586" w:rsidRPr="00363F99" w:rsidRDefault="00601586" w:rsidP="006C758B">
            <w:pPr>
              <w:jc w:val="center"/>
            </w:pPr>
            <w:r w:rsidRPr="00BB6EF3">
              <w:t>0.8076</w:t>
            </w:r>
          </w:p>
        </w:tc>
        <w:tc>
          <w:tcPr>
            <w:tcW w:w="1260" w:type="dxa"/>
          </w:tcPr>
          <w:p w14:paraId="3969B1FB" w14:textId="52E1F8A4" w:rsidR="00601586" w:rsidRPr="00363F99" w:rsidRDefault="00601586" w:rsidP="006C758B">
            <w:pPr>
              <w:jc w:val="center"/>
            </w:pPr>
            <w:r w:rsidRPr="00BB6EF3">
              <w:t>0.7831</w:t>
            </w:r>
          </w:p>
        </w:tc>
        <w:tc>
          <w:tcPr>
            <w:tcW w:w="1291" w:type="dxa"/>
          </w:tcPr>
          <w:p w14:paraId="057C255C" w14:textId="33A9B226" w:rsidR="00601586" w:rsidRPr="00363F99" w:rsidRDefault="00601586" w:rsidP="006C758B">
            <w:pPr>
              <w:jc w:val="center"/>
            </w:pPr>
            <w:r w:rsidRPr="00BB6EF3">
              <w:t>0.7952</w:t>
            </w:r>
          </w:p>
        </w:tc>
        <w:tc>
          <w:tcPr>
            <w:tcW w:w="1216" w:type="dxa"/>
          </w:tcPr>
          <w:p w14:paraId="297F62A7" w14:textId="4A0FF57B" w:rsidR="00601586" w:rsidRPr="00363F99" w:rsidRDefault="00601586" w:rsidP="006C758B">
            <w:pPr>
              <w:jc w:val="center"/>
            </w:pPr>
            <w:r w:rsidRPr="00BB6EF3">
              <w:t>0.7952</w:t>
            </w:r>
          </w:p>
        </w:tc>
        <w:tc>
          <w:tcPr>
            <w:tcW w:w="997" w:type="dxa"/>
          </w:tcPr>
          <w:p w14:paraId="788E9969" w14:textId="3724947E" w:rsidR="00601586" w:rsidRPr="00BB6EF3" w:rsidRDefault="00722939" w:rsidP="006C758B">
            <w:pPr>
              <w:jc w:val="center"/>
            </w:pPr>
            <w:r>
              <w:t>1197</w:t>
            </w:r>
          </w:p>
        </w:tc>
      </w:tr>
      <w:tr w:rsidR="00601586" w14:paraId="5375A7D2" w14:textId="11A05027" w:rsidTr="00601586">
        <w:tc>
          <w:tcPr>
            <w:tcW w:w="1332" w:type="dxa"/>
          </w:tcPr>
          <w:p w14:paraId="2584E28B" w14:textId="2D4EC272" w:rsidR="00601586" w:rsidRDefault="00601586" w:rsidP="006C758B">
            <w:pPr>
              <w:jc w:val="center"/>
            </w:pPr>
            <w:r>
              <w:t>4</w:t>
            </w:r>
          </w:p>
        </w:tc>
        <w:tc>
          <w:tcPr>
            <w:tcW w:w="1348" w:type="dxa"/>
          </w:tcPr>
          <w:p w14:paraId="75F3ABB6" w14:textId="23D25923" w:rsidR="00601586" w:rsidRDefault="00601586" w:rsidP="006C758B">
            <w:pPr>
              <w:jc w:val="center"/>
            </w:pPr>
            <w:r w:rsidRPr="00E36399">
              <w:t>89.3805</w:t>
            </w:r>
          </w:p>
        </w:tc>
        <w:tc>
          <w:tcPr>
            <w:tcW w:w="1304" w:type="dxa"/>
          </w:tcPr>
          <w:p w14:paraId="200F4E52" w14:textId="7247E39D" w:rsidR="00601586" w:rsidRPr="00363F99" w:rsidRDefault="00601586" w:rsidP="006C758B">
            <w:pPr>
              <w:jc w:val="center"/>
            </w:pPr>
            <w:r w:rsidRPr="00E36399">
              <w:t>0.8130</w:t>
            </w:r>
          </w:p>
        </w:tc>
        <w:tc>
          <w:tcPr>
            <w:tcW w:w="1260" w:type="dxa"/>
          </w:tcPr>
          <w:p w14:paraId="063C542B" w14:textId="2C4B6006" w:rsidR="00601586" w:rsidRPr="00363F99" w:rsidRDefault="00601586" w:rsidP="006C758B">
            <w:pPr>
              <w:jc w:val="center"/>
            </w:pPr>
            <w:r w:rsidRPr="00E36399">
              <w:t>0.7940</w:t>
            </w:r>
          </w:p>
        </w:tc>
        <w:tc>
          <w:tcPr>
            <w:tcW w:w="1291" w:type="dxa"/>
          </w:tcPr>
          <w:p w14:paraId="72510A1D" w14:textId="021FC518" w:rsidR="00601586" w:rsidRPr="00363F99" w:rsidRDefault="00601586" w:rsidP="006C758B">
            <w:pPr>
              <w:jc w:val="center"/>
            </w:pPr>
            <w:r w:rsidRPr="00E36399">
              <w:t>0.8034</w:t>
            </w:r>
          </w:p>
        </w:tc>
        <w:tc>
          <w:tcPr>
            <w:tcW w:w="1216" w:type="dxa"/>
          </w:tcPr>
          <w:p w14:paraId="537E160C" w14:textId="0188608F" w:rsidR="00601586" w:rsidRPr="00363F99" w:rsidRDefault="00601586" w:rsidP="006C758B">
            <w:pPr>
              <w:jc w:val="center"/>
            </w:pPr>
            <w:r w:rsidRPr="00E36399">
              <w:t>0.8034</w:t>
            </w:r>
          </w:p>
        </w:tc>
        <w:tc>
          <w:tcPr>
            <w:tcW w:w="997" w:type="dxa"/>
          </w:tcPr>
          <w:p w14:paraId="4E2F9726" w14:textId="284D4389" w:rsidR="00601586" w:rsidRPr="00E36399" w:rsidRDefault="00722939" w:rsidP="006C758B">
            <w:pPr>
              <w:jc w:val="center"/>
            </w:pPr>
            <w:r>
              <w:t>1575</w:t>
            </w:r>
          </w:p>
        </w:tc>
      </w:tr>
      <w:tr w:rsidR="00601586" w14:paraId="02AB6BBE" w14:textId="12C66260" w:rsidTr="00601586">
        <w:tc>
          <w:tcPr>
            <w:tcW w:w="1332" w:type="dxa"/>
          </w:tcPr>
          <w:p w14:paraId="63B417F3" w14:textId="418651F3" w:rsidR="00601586" w:rsidRDefault="00601586" w:rsidP="006C758B">
            <w:pPr>
              <w:jc w:val="center"/>
            </w:pPr>
            <w:r>
              <w:t>5</w:t>
            </w:r>
          </w:p>
        </w:tc>
        <w:tc>
          <w:tcPr>
            <w:tcW w:w="1348" w:type="dxa"/>
          </w:tcPr>
          <w:p w14:paraId="0F07BE5D" w14:textId="3F796576" w:rsidR="00601586" w:rsidRDefault="00601586" w:rsidP="006C758B">
            <w:pPr>
              <w:jc w:val="center"/>
            </w:pPr>
            <w:r w:rsidRPr="00F201AC">
              <w:t>89.3805</w:t>
            </w:r>
          </w:p>
        </w:tc>
        <w:tc>
          <w:tcPr>
            <w:tcW w:w="1304" w:type="dxa"/>
          </w:tcPr>
          <w:p w14:paraId="371EBDA4" w14:textId="7AE975F6" w:rsidR="00601586" w:rsidRDefault="00601586" w:rsidP="006C758B">
            <w:pPr>
              <w:jc w:val="center"/>
            </w:pPr>
            <w:r w:rsidRPr="00F201AC">
              <w:t>0.8247</w:t>
            </w:r>
          </w:p>
        </w:tc>
        <w:tc>
          <w:tcPr>
            <w:tcW w:w="1260" w:type="dxa"/>
          </w:tcPr>
          <w:p w14:paraId="315E1DD6" w14:textId="487D8708" w:rsidR="00601586" w:rsidRDefault="00601586" w:rsidP="006C758B">
            <w:pPr>
              <w:jc w:val="center"/>
            </w:pPr>
            <w:r w:rsidRPr="00F201AC">
              <w:t>0.8077</w:t>
            </w:r>
          </w:p>
        </w:tc>
        <w:tc>
          <w:tcPr>
            <w:tcW w:w="1291" w:type="dxa"/>
          </w:tcPr>
          <w:p w14:paraId="0CE574BA" w14:textId="33CCB413" w:rsidR="00601586" w:rsidRDefault="00601586" w:rsidP="006C758B">
            <w:pPr>
              <w:jc w:val="center"/>
            </w:pPr>
            <w:r w:rsidRPr="00BB6EF3">
              <w:t>0.8161</w:t>
            </w:r>
          </w:p>
        </w:tc>
        <w:tc>
          <w:tcPr>
            <w:tcW w:w="1216" w:type="dxa"/>
          </w:tcPr>
          <w:p w14:paraId="2B871BD8" w14:textId="595DBA87" w:rsidR="00601586" w:rsidRDefault="00601586" w:rsidP="006C758B">
            <w:pPr>
              <w:jc w:val="center"/>
            </w:pPr>
            <w:r w:rsidRPr="00BB6EF3">
              <w:t>0.8161</w:t>
            </w:r>
          </w:p>
        </w:tc>
        <w:tc>
          <w:tcPr>
            <w:tcW w:w="997" w:type="dxa"/>
          </w:tcPr>
          <w:p w14:paraId="5FB8C0FC" w14:textId="65C54C0E" w:rsidR="00601586" w:rsidRPr="00BB6EF3" w:rsidRDefault="00722939" w:rsidP="006C758B">
            <w:pPr>
              <w:jc w:val="center"/>
            </w:pPr>
            <w:r>
              <w:t>1947</w:t>
            </w:r>
          </w:p>
        </w:tc>
      </w:tr>
      <w:tr w:rsidR="00601586" w14:paraId="23800335" w14:textId="4DD061A8" w:rsidTr="00601586">
        <w:tc>
          <w:tcPr>
            <w:tcW w:w="1332" w:type="dxa"/>
          </w:tcPr>
          <w:p w14:paraId="05511911" w14:textId="5309DA47" w:rsidR="00601586" w:rsidRDefault="00601586" w:rsidP="006C758B">
            <w:pPr>
              <w:jc w:val="center"/>
            </w:pPr>
            <w:r>
              <w:t>10</w:t>
            </w:r>
          </w:p>
        </w:tc>
        <w:tc>
          <w:tcPr>
            <w:tcW w:w="1348" w:type="dxa"/>
          </w:tcPr>
          <w:p w14:paraId="133B47C5" w14:textId="1EC139C8" w:rsidR="00601586" w:rsidRDefault="00601586" w:rsidP="006C758B">
            <w:pPr>
              <w:jc w:val="center"/>
            </w:pPr>
            <w:r w:rsidRPr="00E36399">
              <w:t>89.9115</w:t>
            </w:r>
          </w:p>
        </w:tc>
        <w:tc>
          <w:tcPr>
            <w:tcW w:w="1304" w:type="dxa"/>
          </w:tcPr>
          <w:p w14:paraId="643D0993" w14:textId="4443857C" w:rsidR="00601586" w:rsidRPr="00363F99" w:rsidRDefault="00601586" w:rsidP="006C758B">
            <w:pPr>
              <w:jc w:val="center"/>
            </w:pPr>
            <w:r w:rsidRPr="00E36399">
              <w:t>0.8350</w:t>
            </w:r>
          </w:p>
        </w:tc>
        <w:tc>
          <w:tcPr>
            <w:tcW w:w="1260" w:type="dxa"/>
          </w:tcPr>
          <w:p w14:paraId="14A54620" w14:textId="673A7B62" w:rsidR="00601586" w:rsidRPr="00363F99" w:rsidRDefault="00601586" w:rsidP="006C758B">
            <w:pPr>
              <w:jc w:val="center"/>
            </w:pPr>
            <w:r w:rsidRPr="00E36399">
              <w:t>0.8222</w:t>
            </w:r>
          </w:p>
        </w:tc>
        <w:tc>
          <w:tcPr>
            <w:tcW w:w="1291" w:type="dxa"/>
          </w:tcPr>
          <w:p w14:paraId="12C029A5" w14:textId="3FFA2786" w:rsidR="00601586" w:rsidRPr="00363F99" w:rsidRDefault="00601586" w:rsidP="006C758B">
            <w:pPr>
              <w:jc w:val="center"/>
            </w:pPr>
            <w:r w:rsidRPr="00E36399">
              <w:t>0.8285</w:t>
            </w:r>
          </w:p>
        </w:tc>
        <w:tc>
          <w:tcPr>
            <w:tcW w:w="1216" w:type="dxa"/>
          </w:tcPr>
          <w:p w14:paraId="42380F1A" w14:textId="090393D0" w:rsidR="00601586" w:rsidRPr="00363F99" w:rsidRDefault="00601586" w:rsidP="006C758B">
            <w:pPr>
              <w:jc w:val="center"/>
            </w:pPr>
            <w:r w:rsidRPr="00E36399">
              <w:t>0.8286</w:t>
            </w:r>
          </w:p>
        </w:tc>
        <w:tc>
          <w:tcPr>
            <w:tcW w:w="997" w:type="dxa"/>
          </w:tcPr>
          <w:p w14:paraId="4E3F4944" w14:textId="3C811D14" w:rsidR="00601586" w:rsidRPr="00E36399" w:rsidRDefault="00601586" w:rsidP="006C758B">
            <w:pPr>
              <w:jc w:val="center"/>
            </w:pPr>
            <w:r>
              <w:t>3618</w:t>
            </w:r>
          </w:p>
        </w:tc>
      </w:tr>
      <w:tr w:rsidR="00601586" w14:paraId="5E25E396" w14:textId="6CEA8A5F" w:rsidTr="00601586">
        <w:tc>
          <w:tcPr>
            <w:tcW w:w="1332" w:type="dxa"/>
          </w:tcPr>
          <w:p w14:paraId="0107C9F8" w14:textId="3C07AF8F" w:rsidR="00601586" w:rsidRDefault="00601586" w:rsidP="006C758B">
            <w:pPr>
              <w:jc w:val="center"/>
            </w:pPr>
            <w:r>
              <w:t>15</w:t>
            </w:r>
          </w:p>
        </w:tc>
        <w:tc>
          <w:tcPr>
            <w:tcW w:w="1348" w:type="dxa"/>
          </w:tcPr>
          <w:p w14:paraId="22DBEE09" w14:textId="261E2231" w:rsidR="00601586" w:rsidRDefault="00601586" w:rsidP="006C758B">
            <w:pPr>
              <w:jc w:val="center"/>
            </w:pPr>
            <w:r w:rsidRPr="00601586">
              <w:t>89.9705</w:t>
            </w:r>
          </w:p>
        </w:tc>
        <w:tc>
          <w:tcPr>
            <w:tcW w:w="1304" w:type="dxa"/>
          </w:tcPr>
          <w:p w14:paraId="6A4798EC" w14:textId="17B8105B" w:rsidR="00601586" w:rsidRPr="00363F99" w:rsidRDefault="00601586" w:rsidP="006C758B">
            <w:pPr>
              <w:jc w:val="center"/>
            </w:pPr>
            <w:r w:rsidRPr="00601586">
              <w:t>0.8302</w:t>
            </w:r>
          </w:p>
        </w:tc>
        <w:tc>
          <w:tcPr>
            <w:tcW w:w="1260" w:type="dxa"/>
          </w:tcPr>
          <w:p w14:paraId="57C29047" w14:textId="37207A55" w:rsidR="00601586" w:rsidRPr="00363F99" w:rsidRDefault="00601586" w:rsidP="006C758B">
            <w:pPr>
              <w:jc w:val="center"/>
            </w:pPr>
            <w:r w:rsidRPr="00601586">
              <w:t>0.8182</w:t>
            </w:r>
          </w:p>
        </w:tc>
        <w:tc>
          <w:tcPr>
            <w:tcW w:w="1291" w:type="dxa"/>
          </w:tcPr>
          <w:p w14:paraId="353676F7" w14:textId="6A9482BB" w:rsidR="00601586" w:rsidRPr="00363F99" w:rsidRDefault="00601586" w:rsidP="006C758B">
            <w:pPr>
              <w:jc w:val="center"/>
            </w:pPr>
            <w:r w:rsidRPr="00601586">
              <w:t>0.8241</w:t>
            </w:r>
          </w:p>
        </w:tc>
        <w:tc>
          <w:tcPr>
            <w:tcW w:w="1216" w:type="dxa"/>
          </w:tcPr>
          <w:p w14:paraId="012D4EB6" w14:textId="395D6CC6" w:rsidR="00601586" w:rsidRPr="00363F99" w:rsidRDefault="00601586" w:rsidP="006C758B">
            <w:pPr>
              <w:jc w:val="center"/>
            </w:pPr>
            <w:r w:rsidRPr="00601586">
              <w:t>0.8242</w:t>
            </w:r>
          </w:p>
        </w:tc>
        <w:tc>
          <w:tcPr>
            <w:tcW w:w="997" w:type="dxa"/>
          </w:tcPr>
          <w:p w14:paraId="7CCB4217" w14:textId="3D699E3D" w:rsidR="00601586" w:rsidRPr="00601586" w:rsidRDefault="00601586" w:rsidP="006C758B">
            <w:pPr>
              <w:jc w:val="center"/>
            </w:pPr>
            <w:r>
              <w:t>5203</w:t>
            </w:r>
          </w:p>
        </w:tc>
      </w:tr>
      <w:tr w:rsidR="00601586" w14:paraId="7D5C7312" w14:textId="1CB355A2" w:rsidTr="00601586">
        <w:tc>
          <w:tcPr>
            <w:tcW w:w="1332" w:type="dxa"/>
          </w:tcPr>
          <w:p w14:paraId="7AB5BE64" w14:textId="5EB77BEA" w:rsidR="00601586" w:rsidRDefault="00601586" w:rsidP="006C758B">
            <w:pPr>
              <w:jc w:val="center"/>
            </w:pPr>
            <w:r>
              <w:t>20</w:t>
            </w:r>
          </w:p>
        </w:tc>
        <w:tc>
          <w:tcPr>
            <w:tcW w:w="1348" w:type="dxa"/>
          </w:tcPr>
          <w:p w14:paraId="2955FB7D" w14:textId="3823A80F" w:rsidR="00601586" w:rsidRDefault="00601586" w:rsidP="006C758B">
            <w:pPr>
              <w:jc w:val="center"/>
            </w:pPr>
            <w:r w:rsidRPr="00601586">
              <w:t>88.4564</w:t>
            </w:r>
          </w:p>
        </w:tc>
        <w:tc>
          <w:tcPr>
            <w:tcW w:w="1304" w:type="dxa"/>
          </w:tcPr>
          <w:p w14:paraId="629DB94F" w14:textId="77837B5F" w:rsidR="00601586" w:rsidRPr="00363F99" w:rsidRDefault="00601586" w:rsidP="006C758B">
            <w:pPr>
              <w:jc w:val="center"/>
            </w:pPr>
            <w:r w:rsidRPr="00601586">
              <w:t>0.8194</w:t>
            </w:r>
          </w:p>
        </w:tc>
        <w:tc>
          <w:tcPr>
            <w:tcW w:w="1260" w:type="dxa"/>
          </w:tcPr>
          <w:p w14:paraId="57DAEFCD" w14:textId="01A30D30" w:rsidR="00601586" w:rsidRPr="00363F99" w:rsidRDefault="00601586" w:rsidP="006C758B">
            <w:pPr>
              <w:jc w:val="center"/>
            </w:pPr>
            <w:r w:rsidRPr="00601586">
              <w:t>0.8082</w:t>
            </w:r>
          </w:p>
        </w:tc>
        <w:tc>
          <w:tcPr>
            <w:tcW w:w="1291" w:type="dxa"/>
          </w:tcPr>
          <w:p w14:paraId="052E7F17" w14:textId="21C5EA00" w:rsidR="00601586" w:rsidRPr="00363F99" w:rsidRDefault="00601586" w:rsidP="006C758B">
            <w:pPr>
              <w:jc w:val="center"/>
            </w:pPr>
            <w:r w:rsidRPr="00601586">
              <w:t>0.8138</w:t>
            </w:r>
          </w:p>
        </w:tc>
        <w:tc>
          <w:tcPr>
            <w:tcW w:w="1216" w:type="dxa"/>
          </w:tcPr>
          <w:p w14:paraId="63CE533F" w14:textId="3603CE57" w:rsidR="00601586" w:rsidRPr="00363F99" w:rsidRDefault="00601586" w:rsidP="006C758B">
            <w:pPr>
              <w:jc w:val="center"/>
            </w:pPr>
            <w:r w:rsidRPr="00601586">
              <w:t>0.8138</w:t>
            </w:r>
          </w:p>
        </w:tc>
        <w:tc>
          <w:tcPr>
            <w:tcW w:w="997" w:type="dxa"/>
          </w:tcPr>
          <w:p w14:paraId="26E8E346" w14:textId="3D61DF0E" w:rsidR="00601586" w:rsidRPr="00363F99" w:rsidRDefault="00601586" w:rsidP="006C758B">
            <w:pPr>
              <w:jc w:val="center"/>
            </w:pPr>
            <w:r>
              <w:t>7314</w:t>
            </w:r>
          </w:p>
        </w:tc>
      </w:tr>
      <w:tr w:rsidR="006A39AE" w14:paraId="12B59524" w14:textId="77777777" w:rsidTr="00601586">
        <w:tc>
          <w:tcPr>
            <w:tcW w:w="1332" w:type="dxa"/>
          </w:tcPr>
          <w:p w14:paraId="410C5C6A" w14:textId="5B2750A1" w:rsidR="006A39AE" w:rsidRDefault="006A39AE" w:rsidP="006C758B">
            <w:pPr>
              <w:jc w:val="center"/>
            </w:pPr>
            <w:r>
              <w:t>40</w:t>
            </w:r>
          </w:p>
        </w:tc>
        <w:tc>
          <w:tcPr>
            <w:tcW w:w="1348" w:type="dxa"/>
          </w:tcPr>
          <w:p w14:paraId="12422E45" w14:textId="52C2C9D3" w:rsidR="006A39AE" w:rsidRPr="00601586" w:rsidRDefault="006A39AE" w:rsidP="006C758B">
            <w:pPr>
              <w:jc w:val="center"/>
            </w:pPr>
            <w:r w:rsidRPr="006A39AE">
              <w:t>87.8151</w:t>
            </w:r>
          </w:p>
        </w:tc>
        <w:tc>
          <w:tcPr>
            <w:tcW w:w="1304" w:type="dxa"/>
          </w:tcPr>
          <w:p w14:paraId="0FF5C5CA" w14:textId="7521A497" w:rsidR="006A39AE" w:rsidRPr="00601586" w:rsidRDefault="006A39AE" w:rsidP="006C758B">
            <w:pPr>
              <w:jc w:val="center"/>
            </w:pPr>
            <w:r w:rsidRPr="006A39AE">
              <w:t>0.8161</w:t>
            </w:r>
          </w:p>
        </w:tc>
        <w:tc>
          <w:tcPr>
            <w:tcW w:w="1260" w:type="dxa"/>
          </w:tcPr>
          <w:p w14:paraId="62B19D1D" w14:textId="027D3685" w:rsidR="006A39AE" w:rsidRPr="00601586" w:rsidRDefault="006A39AE" w:rsidP="006C758B">
            <w:pPr>
              <w:jc w:val="center"/>
            </w:pPr>
            <w:r w:rsidRPr="006A39AE">
              <w:t>0.8060</w:t>
            </w:r>
          </w:p>
        </w:tc>
        <w:tc>
          <w:tcPr>
            <w:tcW w:w="1291" w:type="dxa"/>
          </w:tcPr>
          <w:p w14:paraId="52E54D5B" w14:textId="3BD9923D" w:rsidR="006A39AE" w:rsidRPr="00601586" w:rsidRDefault="006A39AE" w:rsidP="006C758B">
            <w:pPr>
              <w:jc w:val="center"/>
            </w:pPr>
            <w:r w:rsidRPr="006A39AE">
              <w:t>0.8110</w:t>
            </w:r>
          </w:p>
        </w:tc>
        <w:tc>
          <w:tcPr>
            <w:tcW w:w="1216" w:type="dxa"/>
          </w:tcPr>
          <w:p w14:paraId="41D58482" w14:textId="030993B2" w:rsidR="006A39AE" w:rsidRPr="00601586" w:rsidRDefault="006A39AE" w:rsidP="006C758B">
            <w:pPr>
              <w:jc w:val="center"/>
            </w:pPr>
            <w:r w:rsidRPr="006A39AE">
              <w:t>0.8110</w:t>
            </w:r>
          </w:p>
        </w:tc>
        <w:tc>
          <w:tcPr>
            <w:tcW w:w="997" w:type="dxa"/>
          </w:tcPr>
          <w:p w14:paraId="37495102" w14:textId="2173B4A2" w:rsidR="006A39AE" w:rsidRDefault="006A39AE" w:rsidP="006C758B">
            <w:pPr>
              <w:jc w:val="center"/>
            </w:pPr>
            <w:r>
              <w:t>9120</w:t>
            </w:r>
          </w:p>
        </w:tc>
      </w:tr>
    </w:tbl>
    <w:p w14:paraId="6E98CBA1" w14:textId="77777777" w:rsidR="00BB50D0" w:rsidRPr="009D626E" w:rsidRDefault="00BB50D0" w:rsidP="00BB50D0"/>
    <w:p w14:paraId="604416D0" w14:textId="12B82FCA" w:rsidR="002A79A8" w:rsidRPr="002A79A8" w:rsidRDefault="002A79A8" w:rsidP="002A79A8">
      <w:pPr>
        <w:ind w:left="708"/>
      </w:pPr>
      <w:bookmarkStart w:id="0" w:name="_GoBack"/>
      <w:bookmarkEnd w:id="0"/>
    </w:p>
    <w:p w14:paraId="03045689" w14:textId="77777777" w:rsidR="00E75B4D" w:rsidRDefault="00E75B4D" w:rsidP="00AC7EE4"/>
    <w:p w14:paraId="58786D55" w14:textId="4CD44A8A" w:rsidR="00E75B4D" w:rsidRDefault="003455DE" w:rsidP="003455DE">
      <w:pPr>
        <w:pStyle w:val="Heading4"/>
        <w:ind w:firstLine="708"/>
      </w:pPr>
      <w:r>
        <w:t>Scalability:</w:t>
      </w:r>
    </w:p>
    <w:p w14:paraId="05669E51" w14:textId="56CC46EA" w:rsidR="003455DE" w:rsidRDefault="003455DE" w:rsidP="003455DE">
      <w:pPr>
        <w:ind w:left="705"/>
      </w:pPr>
      <w:r>
        <w:t>KNN algorithm does not require an explicit training step before starting the test phase. Hence the distinction between offline cost and online cost is vague.</w:t>
      </w:r>
    </w:p>
    <w:p w14:paraId="0148C90A" w14:textId="01E1E76C" w:rsidR="003455DE" w:rsidRDefault="003455DE" w:rsidP="003455DE">
      <w:pPr>
        <w:ind w:left="705"/>
      </w:pPr>
      <w:r>
        <w:t xml:space="preserve">Time </w:t>
      </w:r>
      <w:r w:rsidR="004B0950">
        <w:t>to classify a new instance increases as the training set grows. This is because the algorithm has to find distance of the test instance with every training instance. The split decides the time to classify each instance. However, as the number of test instances the total time would increase, despite of the previous statement.</w:t>
      </w:r>
    </w:p>
    <w:p w14:paraId="0CD7738A" w14:textId="77777777" w:rsidR="00722939" w:rsidRDefault="00722939" w:rsidP="003455DE">
      <w:pPr>
        <w:ind w:left="705"/>
      </w:pPr>
    </w:p>
    <w:p w14:paraId="0649A9F9" w14:textId="27E181DD" w:rsidR="004359F5" w:rsidRDefault="00722939" w:rsidP="004359F5">
      <w:pPr>
        <w:pStyle w:val="Heading1"/>
      </w:pPr>
      <w:r>
        <w:t>I</w:t>
      </w:r>
      <w:r w:rsidR="004359F5">
        <w:t>ndividual Contribution</w:t>
      </w:r>
      <w:r w:rsidR="004E5E01">
        <w:t>s</w:t>
      </w:r>
    </w:p>
    <w:p w14:paraId="1067987E" w14:textId="6B9A9224" w:rsidR="00C60973" w:rsidRPr="00024064" w:rsidRDefault="004E5E01" w:rsidP="00024064">
      <w:r>
        <w:t xml:space="preserve">Akshay implemented the K-Nearest Neighbor classifier while Vaibhav implemented the </w:t>
      </w:r>
      <w:r w:rsidR="003B609C">
        <w:t xml:space="preserve">Naïve </w:t>
      </w:r>
      <w:r>
        <w:t>Bayesian classifier</w:t>
      </w:r>
      <w:r w:rsidR="00C60973">
        <w:t>. Both the classifiers were developed in Python.</w:t>
      </w:r>
    </w:p>
    <w:sectPr w:rsidR="00C60973" w:rsidRPr="00024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F0F25" w14:textId="77777777" w:rsidR="005226AC" w:rsidRDefault="005226AC" w:rsidP="00E75B4D">
      <w:pPr>
        <w:spacing w:after="0" w:line="240" w:lineRule="auto"/>
      </w:pPr>
      <w:r>
        <w:separator/>
      </w:r>
    </w:p>
  </w:endnote>
  <w:endnote w:type="continuationSeparator" w:id="0">
    <w:p w14:paraId="0F72E334" w14:textId="77777777" w:rsidR="005226AC" w:rsidRDefault="005226AC" w:rsidP="00E7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50A48" w14:textId="77777777" w:rsidR="005226AC" w:rsidRDefault="005226AC" w:rsidP="00E75B4D">
      <w:pPr>
        <w:spacing w:after="0" w:line="240" w:lineRule="auto"/>
      </w:pPr>
      <w:r>
        <w:separator/>
      </w:r>
    </w:p>
  </w:footnote>
  <w:footnote w:type="continuationSeparator" w:id="0">
    <w:p w14:paraId="49CF9ADC" w14:textId="77777777" w:rsidR="005226AC" w:rsidRDefault="005226AC" w:rsidP="00E75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6820"/>
    <w:multiLevelType w:val="hybridMultilevel"/>
    <w:tmpl w:val="26BA0B54"/>
    <w:lvl w:ilvl="0" w:tplc="6F488D0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7B902BB"/>
    <w:multiLevelType w:val="hybridMultilevel"/>
    <w:tmpl w:val="08200488"/>
    <w:lvl w:ilvl="0" w:tplc="12B05A0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1B763953"/>
    <w:multiLevelType w:val="hybridMultilevel"/>
    <w:tmpl w:val="498A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57F96"/>
    <w:multiLevelType w:val="hybridMultilevel"/>
    <w:tmpl w:val="61E0385A"/>
    <w:lvl w:ilvl="0" w:tplc="304C438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B35E9"/>
    <w:multiLevelType w:val="hybridMultilevel"/>
    <w:tmpl w:val="D44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083A6C"/>
    <w:multiLevelType w:val="hybridMultilevel"/>
    <w:tmpl w:val="5900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3D2C9E"/>
    <w:multiLevelType w:val="hybridMultilevel"/>
    <w:tmpl w:val="502C0C28"/>
    <w:lvl w:ilvl="0" w:tplc="E4A40B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8"/>
  </w:num>
  <w:num w:numId="2">
    <w:abstractNumId w:val="6"/>
  </w:num>
  <w:num w:numId="3">
    <w:abstractNumId w:val="7"/>
  </w:num>
  <w:num w:numId="4">
    <w:abstractNumId w:val="4"/>
  </w:num>
  <w:num w:numId="5">
    <w:abstractNumId w:val="9"/>
  </w:num>
  <w:num w:numId="6">
    <w:abstractNumId w:val="5"/>
  </w:num>
  <w:num w:numId="7">
    <w:abstractNumId w:val="2"/>
  </w:num>
  <w:num w:numId="8">
    <w:abstractNumId w:val="3"/>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24064"/>
    <w:rsid w:val="0009648D"/>
    <w:rsid w:val="000E1F5C"/>
    <w:rsid w:val="00146BC3"/>
    <w:rsid w:val="00180FA7"/>
    <w:rsid w:val="001A4A66"/>
    <w:rsid w:val="001B1F53"/>
    <w:rsid w:val="001D1102"/>
    <w:rsid w:val="002179B7"/>
    <w:rsid w:val="002A79A8"/>
    <w:rsid w:val="002E35C5"/>
    <w:rsid w:val="002E3722"/>
    <w:rsid w:val="00334ECF"/>
    <w:rsid w:val="003455DE"/>
    <w:rsid w:val="0035379D"/>
    <w:rsid w:val="00363F99"/>
    <w:rsid w:val="00373ED1"/>
    <w:rsid w:val="00396D16"/>
    <w:rsid w:val="003B609C"/>
    <w:rsid w:val="00407955"/>
    <w:rsid w:val="004359F5"/>
    <w:rsid w:val="004B0950"/>
    <w:rsid w:val="004E5E01"/>
    <w:rsid w:val="00517F08"/>
    <w:rsid w:val="005226AC"/>
    <w:rsid w:val="005E7C40"/>
    <w:rsid w:val="00601586"/>
    <w:rsid w:val="006A39AE"/>
    <w:rsid w:val="00722939"/>
    <w:rsid w:val="00745D6D"/>
    <w:rsid w:val="007F6BA0"/>
    <w:rsid w:val="00804E64"/>
    <w:rsid w:val="00837B05"/>
    <w:rsid w:val="0089155A"/>
    <w:rsid w:val="008F0D3F"/>
    <w:rsid w:val="008F1753"/>
    <w:rsid w:val="00915BA2"/>
    <w:rsid w:val="00921B2C"/>
    <w:rsid w:val="009935F6"/>
    <w:rsid w:val="009D626E"/>
    <w:rsid w:val="00A10218"/>
    <w:rsid w:val="00A168EE"/>
    <w:rsid w:val="00A26116"/>
    <w:rsid w:val="00A7717C"/>
    <w:rsid w:val="00A876B8"/>
    <w:rsid w:val="00AC7EE4"/>
    <w:rsid w:val="00B129C2"/>
    <w:rsid w:val="00B46539"/>
    <w:rsid w:val="00B61D86"/>
    <w:rsid w:val="00B7079D"/>
    <w:rsid w:val="00BB50D0"/>
    <w:rsid w:val="00BB6EF3"/>
    <w:rsid w:val="00C115C5"/>
    <w:rsid w:val="00C60973"/>
    <w:rsid w:val="00CA1533"/>
    <w:rsid w:val="00CA73DC"/>
    <w:rsid w:val="00CC130E"/>
    <w:rsid w:val="00CF1F07"/>
    <w:rsid w:val="00D05610"/>
    <w:rsid w:val="00D16FD9"/>
    <w:rsid w:val="00D55B31"/>
    <w:rsid w:val="00DC0FC8"/>
    <w:rsid w:val="00E36399"/>
    <w:rsid w:val="00E75B4D"/>
    <w:rsid w:val="00EC2349"/>
    <w:rsid w:val="00F201AC"/>
    <w:rsid w:val="00F222A9"/>
    <w:rsid w:val="00F56171"/>
    <w:rsid w:val="00FB57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15:docId w15:val="{9F99AB20-B801-4233-BFF1-5505964E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3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07871">
      <w:bodyDiv w:val="1"/>
      <w:marLeft w:val="0"/>
      <w:marRight w:val="0"/>
      <w:marTop w:val="0"/>
      <w:marBottom w:val="0"/>
      <w:divBdr>
        <w:top w:val="none" w:sz="0" w:space="0" w:color="auto"/>
        <w:left w:val="none" w:sz="0" w:space="0" w:color="auto"/>
        <w:bottom w:val="none" w:sz="0" w:space="0" w:color="auto"/>
        <w:right w:val="none" w:sz="0" w:space="0" w:color="auto"/>
      </w:divBdr>
      <w:divsChild>
        <w:div w:id="592012214">
          <w:marLeft w:val="0"/>
          <w:marRight w:val="0"/>
          <w:marTop w:val="0"/>
          <w:marBottom w:val="0"/>
          <w:divBdr>
            <w:top w:val="none" w:sz="0" w:space="0" w:color="auto"/>
            <w:left w:val="none" w:sz="0" w:space="0" w:color="auto"/>
            <w:bottom w:val="none" w:sz="0" w:space="0" w:color="auto"/>
            <w:right w:val="none" w:sz="0" w:space="0" w:color="auto"/>
          </w:divBdr>
          <w:divsChild>
            <w:div w:id="152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533</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25</cp:revision>
  <dcterms:created xsi:type="dcterms:W3CDTF">2013-09-11T15:30:00Z</dcterms:created>
  <dcterms:modified xsi:type="dcterms:W3CDTF">2013-10-01T03:34:00Z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