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TRADING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Remaining Work Summary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 March 13, 2026  |  Based on 67 .md files reviewed</w:t>
      </w:r>
    </w:p>
    <w:p>
      <w:pPr>
        <w:pStyle w:val="Heading1"/>
      </w:pPr>
      <w:r>
        <w:t xml:space="preserve">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consolidates all TODO, pending, and incomplete items found across the system’s 67 markdown documentation files. The 9-layer crypto trading architecture is operational and actively trading, but significant work remains before production-grade deployment with real capital.</w:t>
      </w:r>
    </w:p>
    <w:p>
      <w:pPr>
        <w:pStyle w:val="Heading1"/>
      </w:pPr>
      <w:r>
        <w:t xml:space="preserve">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9-Layer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Advanced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(1,600+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(38/38 tests)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(570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Optimization (Step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Data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Retraining (LightGBM)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&amp;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Paper/Testnet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Data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Account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/ Cloud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51B5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Agent Meta-Learning (L9)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51B5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Path: 33% → 55% Win 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currently has a 33% win rate (not profitable). The documents outline a clear 5-step sequential path to reach the 55%+ target required for live deployment. Steps 1–2 are done; Steps 3–5 remain.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Step 3: Retrain LightGBM Model (NOT STARTED)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retrain_with_free_data.py with new free-tier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Target: 60–65% model accuracy (up from current 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config.yaml with new model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time: 2–5 minutes of compute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Step 4: Backtest Validation (NOT STARTED)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30-day backtest: python -m src.trading.backtest --symbol BTC --days 30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 criteria: Win rate 50%+, Profit factor 1.5+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failed: adjust confidence threshold and position sizing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time: 2–5 minutes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Step 5: Live Testing Phases (NOT STARTED)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A: Paper trading for 3–5 days (target 50%+ win rate)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B: Testnet trading for 5–7 days (target 55%+ win rate)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C: Go live only if both phases pass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timeline: 2–3 weeks total</w:t>
      </w:r>
    </w:p>
    <w:p>
      <w:pPr>
        <w:pStyle w:val="Heading1"/>
      </w:pPr>
      <w:r>
        <w:t xml:space="preserve">Data Integration: Remaining Work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Free-Tier Sources (IN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free-tier integration framework (free_tier_integrations.py, 570+ lines) exists but needs to be fully wired into the model training pipeline.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Alternative.me Fear/Greed Index into feature engineering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Deribit implied volatility skew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CoinGecko on-chain metrics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Dune Analytics whale activity queries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free-data-only training dataset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Backtest free vs premium data effectiveness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Premium Data Sources (NOT STARTED — $700/mo)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documents reference premium data as the path from 65% to 85%+ accuracy. None have been purchased or connected yet.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Glassnode API ($499/mo) — on-chain analytics, +8% accuracy expected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CoinAPI ($99/mo) — L3 order-book data (highest alpha lever identified)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Coinglass ($99/mo) — futures/OI data, +2% accuracy expected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PatchTST + FinBERT model training with premium features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Ensemble meta-controller validation</w:t>
      </w:r>
    </w:p>
    <w:p>
      <w:r>
        <w:br w:type="page"/>
      </w:r>
    </w:p>
    <w:p>
      <w:pPr>
        <w:pStyle w:val="Heading1"/>
      </w:pPr>
      <w:r>
        <w:t xml:space="preserve">Infrastructure &amp; Deployment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Production Environment (NOT STARTED)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VPS/cloud server (AWS or DigitalOcean) for 24/7 operation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monitoring service (Uptime Robot or equivalent)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alerting: Slack, SMS, and email notifications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circuit breakers: daily loss 3% limit, drawdown 10% limit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containerization for reproducible deployments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execution automation (21:00 UTC daily reports already scripted)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Live Account Setup (NOT STARTED)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Binance live account (currently only testnet)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API keys with Futures Trading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IP whitelist for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2FA on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Deposit starting capital ($10K–$100K per scaling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config.yaml for live mode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Pre-Live Safety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 rate proven 55%+ in backtest (currently 33%)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Profit factor confirmed &gt;1.5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24/7 stability verified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latency confirmed &lt;500ms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Kill-switch mechanism implemented and tested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review completed (recommended in ROBINHOOD_DELIVERY.md)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100+ simulated trades validated in paper mode</w:t>
      </w:r>
    </w:p>
    <w:p>
      <w:r>
        <w:br w:type="page"/>
      </w:r>
    </w:p>
    <w:p>
      <w:pPr>
        <w:pStyle w:val="Heading1"/>
      </w:pPr>
      <w:r>
        <w:t xml:space="preserve">Model &amp; Algorithm Enhancements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9: RL Agent Meta-Learning (IN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RL agent is on standby. The meta-learning system for autonomous strategy creation and cross-asset pattern recognition is not yet complete.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adaptive regime classification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Bayesian strategy weighting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Portfolio VaR/ES optimization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RL agent parameters (4–8 hours estimated)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Performance Optimization (NOT STARTED)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PERFORMANCE_OPTIMIZATION.md identifies 7 quick config wins to move returns from -0.5% to +0.5%+. These have been analyzed but not all implemented.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threshold tuning (increase confidence to 0.65)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Stop-loss / take-profit ratio adjustment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 reweighting across layers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 weight increase in decision fusion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 sweep validation (500+ trades)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Advanced Models (FUTURE — Weeks 5–12)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regime detection system (8–16 hours)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multiple agent consensus (8–16 hours)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LSTM/GRU time-series models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RL research for 99% win rate target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Federated retraining pipeline</w:t>
      </w:r>
    </w:p>
    <w:p>
      <w:pPr>
        <w:pStyle w:val="Heading1"/>
      </w:pPr>
      <w:r>
        <w:t xml:space="preserve">Optional Enhancements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items appear across multiple documents as nice-to-have improvements that are not blocking the critical path.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FinBERT sentiment (currently disabled; rule-based fallback active at 75–77% vs 80–82%)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integration for lower-latency price feeds (currently REST/polling)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order routing (TWAP, VWAP execution)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 monitoring dashboard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sentiment support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Multi-exchange execution (beyond Binance + Robinhood)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Zero-trust security implementation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Adaptive execution gateways for &lt;0.05% slippage</w:t>
      </w:r>
    </w:p>
    <w:p>
      <w:r>
        <w:br w:type="page"/>
      </w:r>
    </w:p>
    <w:p>
      <w:pPr>
        <w:pStyle w:val="Heading1"/>
      </w:pPr>
      <w:r>
        <w:t xml:space="preserve">Recommended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model, run backtest, test free-tier APIs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50%+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validation (3–5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50%+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trading validation (5–7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55%+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Binance live account, set up VPS, deposit capital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5–6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trading with $10K, monitor 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real 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Scale: $10K → $25K → $50K → $100K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data integration, advanced RL, regime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80–85%+ accuracy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Bottom line: The architecture and code infrastructure are largely complete. The critical remaining work is validation-focused — retraining the model with better data, proving profitability through backtesting, and paper/testnet trading before committing real capital. The current 33% win rate must reach 55%+ before any live deployment with real funds.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Trading System — Completion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2026-03-12T18:35:38.636Z</dcterms:created>
  <dcterms:modified xsi:type="dcterms:W3CDTF">2026-03-12T18:35:38.636Z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