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12,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logs/trading_journal.json.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262</w:t>
      </w:r>
    </w:p>
    <w:p>
      <w:r>
        <w:t xml:space="preserve">- Buy orders: 256</w:t>
      </w:r>
    </w:p>
    <w:p>
      <w:r>
        <w:t xml:space="preserve">- Sell orders: 6</w:t>
      </w:r>
    </w:p>
    <w:p>
      <w:r>
        <w:t xml:space="preserve">- Open trades: 259</w:t>
      </w:r>
    </w:p>
    <w:p>
      <w:r>
        <w:t xml:space="preserve">- Closed trades: 3</w:t>
      </w:r>
    </w:p>
    <w:p>
      <w:r>
        <w:t xml:space="preserve">- Average recorded confidence: 59.1%</w:t>
      </w:r>
    </w:p>
    <w:p>
      <w:r>
        <w:t xml:space="preserve">- Approximate total notional value of orders: USD 13,103.13</w:t>
      </w:r>
    </w:p>
    <w:p>
      <w:r>
        <w:t xml:space="preserve">- Recorded time window: 2026-03-12T01:35:56.684616 to 2026-03-12T04:20:57.567716</w:t>
      </w:r>
    </w:p>
    <w:p>
      <w:r>
        <w:t xml:space="preserve">- Profit achieved for this day based on journaled trade P&amp;L: USD 1,045.34</w:t>
      </w:r>
    </w:p>
    <w:p>
      <w:r>
        <w:t xml:space="preserve">- Realized P&amp;L from closed trades recorded for this day: USD 1,045.34</w:t>
      </w:r>
    </w:p>
    <w:p/>
    <w:p>
      <w:r>
        <w:t xml:space="preserve">Breakdown by asset:</w:t>
      </w:r>
    </w:p>
    <w:p>
      <w:r>
        <w:t xml:space="preserve">- AAVE: 86 trades</w:t>
      </w:r>
    </w:p>
    <w:p>
      <w:r>
        <w:t xml:space="preserve">- BTC: 88 trades</w:t>
      </w:r>
    </w:p>
    <w:p>
      <w:r>
        <w:t xml:space="preserve">- ETH: 88 trades</w:t>
      </w:r>
    </w:p>
    <w:p/>
    <w:p>
      <w:r>
        <w:t xml:space="preserve">Plain-language summary:</w:t>
      </w:r>
    </w:p>
    <w:p>
      <w:r>
        <w:t xml:space="preserve">- The journal shows trading activity in testnet/shadow mode for this date.</w:t>
      </w:r>
    </w:p>
    <w:p>
      <w:r>
        <w:t xml:space="preserve">- The journal records both open and closed trades for this date.</w:t>
      </w:r>
    </w:p>
    <w:p>
      <w:r>
        <w:t xml:space="preserve">- The journal shows a positive profit of USD 1,045.34 achieved on this date.</w:t>
      </w:r>
    </w:p>
    <w:p/>
    <w:p>
      <w:r>
        <w:t xml:space="preserve">What changed from the previous day:</w:t>
      </w:r>
    </w:p>
    <w:p>
      <w:r>
        <w:t xml:space="preserve">- Trade count increased by 117 compared with the previous day.</w:t>
      </w:r>
    </w:p>
    <w:p>
      <w:r>
        <w:t xml:space="preserve">- Buy-order change versus previous day: 159. Sell-order change versus previous day: -42.</w:t>
      </w:r>
    </w:p>
    <w:p>
      <w:r>
        <w:t xml:space="preserve">- Approximate total order value increased by USD 5851.4 compared with the previous day.</w:t>
      </w:r>
    </w:p>
    <w:p/>
    <w:p>
      <w:r>
        <w:t xml:space="preserve">Source note:</w:t>
      </w:r>
    </w:p>
    <w:p>
      <w:r>
        <w:t xml:space="preserve">- Generated from logs/trading_journal.json on 2026-03-17 05:55:45.</w:t>
      </w:r>
    </w:p>
    <w:sectPr>
      <w:pgSz w:w="12240" w:h="15840"/>
      <w:pgMar w:top="1440" w:right="1440" w:bottom="1440" w:left="1440" w:header="720" w:footer="720" w:gutter="0"/>
    </w:sectPr>
  </w:body>
</w:document>
</file>