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CAA" w:rsidRDefault="00DF0429">
      <w:r>
        <w:t>A ver, vamos a estructurar bien la sección o gestión de PRODUCTOS.</w:t>
      </w:r>
    </w:p>
    <w:p w:rsidR="00DF0429" w:rsidRDefault="00DF0429">
      <w:r>
        <w:t xml:space="preserve">1º. Inicialmente, como opción básica para los usuarios vamos a hacer un listado general de los productos con las columnas que muestras actualmente a excepción de la columna ‘Acciones’, pero sí que cuente con los filtros de búsqueda en las cabeceras de las columnas descripción y tipo de producto para que la consulta sea más ágil. Esta opción va a estar disponible para </w:t>
      </w:r>
      <w:bookmarkStart w:id="0" w:name="_GoBack"/>
      <w:bookmarkEnd w:id="0"/>
      <w:r>
        <w:t xml:space="preserve">todos los roles de usuarios. Si bien eso de los roles lo trabajaremos posteriormente sería bueno irle asignando un identificador de vista q luego nos facilite la asignación de accesos. Se sugiere que esta opción esté como un submenú “Listado General” dentro del menú PRODUCTOS en el </w:t>
      </w:r>
      <w:proofErr w:type="spellStart"/>
      <w:r>
        <w:t>sidebar</w:t>
      </w:r>
      <w:proofErr w:type="spellEnd"/>
      <w:r>
        <w:t xml:space="preserve"> de la pantalla.</w:t>
      </w:r>
    </w:p>
    <w:sectPr w:rsidR="00DF04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429"/>
    <w:rsid w:val="001C4CAA"/>
    <w:rsid w:val="00911270"/>
    <w:rsid w:val="00DF0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F2256"/>
  <w15:chartTrackingRefBased/>
  <w15:docId w15:val="{36B8858E-C81D-4624-BADD-1CFC87BA8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114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Américo</dc:creator>
  <cp:keywords/>
  <dc:description/>
  <cp:lastModifiedBy>Américo</cp:lastModifiedBy>
  <cp:revision>1</cp:revision>
  <dcterms:created xsi:type="dcterms:W3CDTF">2026-09-09T00:53:00Z</dcterms:created>
  <dcterms:modified xsi:type="dcterms:W3CDTF">2026-09-09T02:40:00Z</dcterms:modified>
</cp:coreProperties>
</file>