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79223AEC" wp14:editId="313B6C31">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3128D3" w:rsidRDefault="007D1EB7"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Ranganath Reddy </w:t>
            </w:r>
          </w:p>
          <w:p w:rsidR="00680C19" w:rsidRPr="006F44F3" w:rsidRDefault="007D1EB7"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Y H</w:t>
            </w:r>
            <w:r w:rsidR="00680C19" w:rsidRPr="006F44F3">
              <w:rPr>
                <w:rFonts w:ascii="Arial" w:hAnsi="Arial" w:cs="Arial"/>
                <w:color w:val="auto"/>
                <w:sz w:val="24"/>
                <w:szCs w:val="24"/>
              </w:rPr>
              <w:t>/</w:t>
            </w:r>
            <w:r w:rsidR="003128D3">
              <w:rPr>
                <w:rFonts w:ascii="Arial" w:hAnsi="Arial" w:cs="Arial"/>
                <w:color w:val="auto"/>
                <w:sz w:val="24"/>
                <w:szCs w:val="24"/>
              </w:rPr>
              <w:t>480946</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3128D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3128D3">
              <w:rPr>
                <w:rFonts w:ascii="Arial" w:hAnsi="Arial" w:cs="Arial"/>
                <w:b w:val="0"/>
                <w:color w:val="auto"/>
                <w:sz w:val="24"/>
                <w:szCs w:val="24"/>
              </w:rPr>
              <w:t>+919964426700</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3128D3">
            <w:pPr>
              <w:rPr>
                <w:rFonts w:ascii="Arial" w:hAnsi="Arial" w:cs="Arial"/>
              </w:rPr>
            </w:pPr>
            <w:r>
              <w:rPr>
                <w:rFonts w:ascii="Arial" w:hAnsi="Arial" w:cs="Arial"/>
              </w:rPr>
              <w:t xml:space="preserve">  </w:t>
            </w:r>
            <w:r w:rsidR="003128D3">
              <w:rPr>
                <w:rFonts w:ascii="Arial" w:hAnsi="Arial" w:cs="Arial"/>
              </w:rPr>
              <w:t>Ranganathreddy.yh</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3128D3" w:rsidP="00AA72C5">
            <w:pPr>
              <w:pStyle w:val="ResumeText"/>
              <w:tabs>
                <w:tab w:val="left" w:pos="7380"/>
              </w:tabs>
              <w:ind w:right="198"/>
              <w:rPr>
                <w:color w:val="auto"/>
                <w:sz w:val="24"/>
                <w:szCs w:val="24"/>
              </w:rPr>
            </w:pPr>
            <w:r>
              <w:rPr>
                <w:sz w:val="24"/>
                <w:szCs w:val="24"/>
              </w:rPr>
              <w:t>29</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128D3">
              <w:rPr>
                <w:rFonts w:asciiTheme="minorHAnsi" w:hAnsiTheme="minorHAnsi"/>
                <w:b/>
              </w:rPr>
              <w:t xml:space="preserve">, </w:t>
            </w:r>
            <w:r w:rsidR="00342DA9">
              <w:rPr>
                <w:rFonts w:asciiTheme="minorHAnsi" w:hAnsiTheme="minorHAnsi"/>
                <w:b/>
              </w:rPr>
              <w:t>CSS</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3128D3" w:rsidRPr="008D0D7D">
              <w:rPr>
                <w:rFonts w:asciiTheme="minorHAnsi" w:hAnsiTheme="minorHAnsi"/>
              </w:rPr>
              <w:t>&amp;</w:t>
            </w:r>
            <w:r w:rsidR="003128D3">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3128D3" w:rsidRDefault="003128D3"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Started</w:t>
            </w:r>
            <w:r w:rsidR="00AA72C5" w:rsidRPr="004D34B0">
              <w:rPr>
                <w:rFonts w:asciiTheme="minorHAnsi" w:eastAsiaTheme="minorEastAsia" w:hAnsiTheme="minorHAnsi"/>
                <w:color w:val="595959" w:themeColor="text1" w:themeTint="A6"/>
                <w:kern w:val="20"/>
                <w:lang w:eastAsia="ja-JP"/>
              </w:rPr>
              <w:t xml:space="preserve"> in developing</w:t>
            </w:r>
            <w:r w:rsidR="00AA72C5">
              <w:rPr>
                <w:rFonts w:asciiTheme="minorHAnsi" w:hAnsiTheme="minorHAnsi"/>
              </w:rPr>
              <w:t xml:space="preserve"> </w:t>
            </w:r>
            <w:r w:rsidR="00AA72C5" w:rsidRPr="00E65DA6">
              <w:rPr>
                <w:rFonts w:asciiTheme="minorHAnsi" w:hAnsiTheme="minorHAnsi"/>
                <w:b/>
              </w:rPr>
              <w:t>MVC</w:t>
            </w:r>
            <w:r w:rsidR="00AA72C5">
              <w:rPr>
                <w:rFonts w:asciiTheme="minorHAnsi" w:hAnsiTheme="minorHAnsi"/>
              </w:rPr>
              <w:t xml:space="preserve"> </w:t>
            </w:r>
            <w:r w:rsidR="00AA72C5" w:rsidRPr="004D34B0">
              <w:rPr>
                <w:rFonts w:asciiTheme="minorHAnsi" w:eastAsiaTheme="minorEastAsia" w:hAnsiTheme="minorHAnsi"/>
                <w:color w:val="595959" w:themeColor="text1" w:themeTint="A6"/>
                <w:kern w:val="20"/>
                <w:lang w:eastAsia="ja-JP"/>
              </w:rPr>
              <w:t>based applications using</w:t>
            </w:r>
            <w:r w:rsidR="00AA72C5">
              <w:rPr>
                <w:rFonts w:asciiTheme="minorHAnsi" w:hAnsiTheme="minorHAnsi"/>
              </w:rPr>
              <w:t xml:space="preserve"> </w:t>
            </w:r>
            <w:r>
              <w:rPr>
                <w:rFonts w:asciiTheme="minorHAnsi" w:hAnsiTheme="minorHAnsi"/>
                <w:b/>
              </w:rPr>
              <w:t>Angular</w:t>
            </w:r>
            <w:r w:rsidR="00AA72C5">
              <w:rPr>
                <w:rFonts w:asciiTheme="minorHAnsi" w:hAnsiTheme="minorHAnsi"/>
                <w:b/>
              </w:rPr>
              <w:t xml:space="preserve"> JS</w:t>
            </w:r>
            <w:r>
              <w:rPr>
                <w:rFonts w:asciiTheme="minorHAnsi" w:hAnsiTheme="minorHAnsi"/>
                <w:b/>
              </w:rPr>
              <w:t xml:space="preserve"> </w:t>
            </w:r>
            <w:r w:rsidR="00CD56CE" w:rsidRPr="00CD56CE">
              <w:rPr>
                <w:rFonts w:asciiTheme="minorHAnsi" w:hAnsiTheme="minorHAnsi"/>
                <w:color w:val="595959" w:themeColor="text1" w:themeTint="A6"/>
              </w:rPr>
              <w:t>and also building and executing grunt tasks</w:t>
            </w:r>
            <w:r w:rsidR="00AA72C5" w:rsidRPr="00CD56CE">
              <w:rPr>
                <w:rFonts w:asciiTheme="minorHAnsi" w:hAnsiTheme="minorHAnsi"/>
                <w:b/>
                <w:color w:val="595959" w:themeColor="text1" w:themeTint="A6"/>
              </w:rPr>
              <w:t>.</w:t>
            </w:r>
          </w:p>
          <w:p w:rsidR="003128D3" w:rsidRPr="00CD56CE" w:rsidRDefault="003128D3"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Thorough knowledge in RDMS like MS SQL Server</w:t>
            </w:r>
            <w:r w:rsidRPr="003128D3">
              <w:rPr>
                <w:rFonts w:asciiTheme="minorHAnsi" w:hAnsiTheme="minorHAnsi"/>
              </w:rPr>
              <w:t>.</w:t>
            </w:r>
          </w:p>
          <w:p w:rsidR="00AA72C5" w:rsidRPr="004D34B0" w:rsidRDefault="003128D3"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Strong decision making and problem solving</w:t>
            </w:r>
            <w:r w:rsidR="00AA72C5" w:rsidRPr="004D34B0">
              <w:rPr>
                <w:rFonts w:asciiTheme="minorHAnsi" w:eastAsiaTheme="minorEastAsia" w:hAnsiTheme="minorHAnsi"/>
                <w:color w:val="595959" w:themeColor="text1" w:themeTint="A6"/>
                <w:kern w:val="20"/>
                <w:lang w:eastAsia="ja-JP"/>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F903CC">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F903CC">
              <w:rPr>
                <w:sz w:val="24"/>
                <w:szCs w:val="24"/>
              </w:rPr>
              <w:t>Software Developer</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F903CC">
              <w:rPr>
                <w:sz w:val="24"/>
                <w:szCs w:val="24"/>
              </w:rPr>
              <w:t>Visual Studio 2005,</w:t>
            </w:r>
            <w:r w:rsidR="00B11223" w:rsidRPr="00AA72C5">
              <w:rPr>
                <w:sz w:val="24"/>
                <w:szCs w:val="24"/>
              </w:rPr>
              <w:t>Visual Studio 2008</w:t>
            </w:r>
            <w:r w:rsidR="003B2B09" w:rsidRPr="00AA72C5">
              <w:rPr>
                <w:sz w:val="24"/>
                <w:szCs w:val="24"/>
              </w:rPr>
              <w:t>,</w:t>
            </w:r>
            <w:r w:rsidR="00F903CC" w:rsidRPr="00AA72C5">
              <w:rPr>
                <w:sz w:val="24"/>
                <w:szCs w:val="24"/>
              </w:rPr>
              <w:t xml:space="preserve"> </w:t>
            </w:r>
            <w:r w:rsidR="00F903CC">
              <w:rPr>
                <w:sz w:val="24"/>
                <w:szCs w:val="24"/>
              </w:rPr>
              <w:t>Visual Studio 2010,</w:t>
            </w:r>
            <w:r w:rsidR="00F903CC" w:rsidRPr="00AA72C5">
              <w:rPr>
                <w:sz w:val="24"/>
                <w:szCs w:val="24"/>
              </w:rPr>
              <w:t xml:space="preserve"> </w:t>
            </w:r>
            <w:r w:rsidR="00F903CC">
              <w:rPr>
                <w:sz w:val="24"/>
                <w:szCs w:val="24"/>
              </w:rPr>
              <w:t>Visual Studio 2012,Notepad++,SVN, Microsoft Visual Source Safe(VSS),Eclipse,</w:t>
            </w:r>
            <w:r w:rsidR="003B2B09" w:rsidRPr="00AA72C5">
              <w:rPr>
                <w:sz w:val="24"/>
                <w:szCs w:val="24"/>
              </w:rPr>
              <w:t xml:space="preserve"> </w:t>
            </w:r>
            <w:r w:rsidR="00F903CC">
              <w:rPr>
                <w:sz w:val="24"/>
                <w:szCs w:val="24"/>
              </w:rPr>
              <w:t>SQL Server 2008</w:t>
            </w:r>
          </w:p>
          <w:p w:rsidR="00680C19" w:rsidRPr="006F44F3" w:rsidRDefault="00F903CC" w:rsidP="00F903CC">
            <w:pPr>
              <w:pStyle w:val="ResumeText"/>
              <w:ind w:right="18"/>
              <w:rPr>
                <w:rFonts w:ascii="Arial" w:hAnsi="Arial" w:cs="Arial"/>
                <w:color w:val="auto"/>
                <w:sz w:val="24"/>
                <w:szCs w:val="24"/>
              </w:rPr>
            </w:pPr>
            <w:r>
              <w:rPr>
                <w:sz w:val="24"/>
                <w:szCs w:val="24"/>
              </w:rPr>
              <w:t>SVN</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F903CC">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Angular JS</w:t>
            </w:r>
            <w:r w:rsidR="00F903CC">
              <w:rPr>
                <w:sz w:val="24"/>
                <w:szCs w:val="24"/>
              </w:rPr>
              <w:t>.</w:t>
            </w:r>
            <w:r w:rsidR="00C8707F" w:rsidRPr="003E4BEF">
              <w:rPr>
                <w:sz w:val="24"/>
                <w:szCs w:val="24"/>
              </w:rPr>
              <w:t xml:space="preserve"> </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 xml:space="preserve">Industry </w:t>
            </w:r>
            <w:r w:rsidR="002C52E3" w:rsidRPr="006F44F3">
              <w:rPr>
                <w:rFonts w:ascii="Arial" w:hAnsi="Arial" w:cs="Arial"/>
                <w:b/>
                <w:color w:val="auto"/>
                <w:sz w:val="24"/>
                <w:szCs w:val="24"/>
              </w:rPr>
              <w:t>Domain</w:t>
            </w:r>
            <w:r w:rsidR="002C52E3">
              <w:rPr>
                <w:rFonts w:ascii="Arial" w:hAnsi="Arial" w:cs="Arial"/>
                <w:color w:val="auto"/>
                <w:sz w:val="24"/>
                <w:szCs w:val="24"/>
              </w:rPr>
              <w:t xml:space="preserve"> </w:t>
            </w:r>
            <w:r w:rsidR="002C52E3" w:rsidRPr="00EA1E04">
              <w:rPr>
                <w:sz w:val="24"/>
                <w:szCs w:val="24"/>
              </w:rPr>
              <w:t>Mobile</w:t>
            </w:r>
            <w:r w:rsidR="002C52E3">
              <w:rPr>
                <w:sz w:val="24"/>
                <w:szCs w:val="24"/>
              </w:rPr>
              <w:t xml:space="preserve"> Auditing Platform.</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bookmarkStart w:id="0" w:name="_GoBack"/>
            <w:bookmarkEnd w:id="0"/>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2C52E3" w:rsidP="003E4BEF">
            <w:pPr>
              <w:pStyle w:val="ResumeText"/>
              <w:ind w:right="432"/>
              <w:rPr>
                <w:rFonts w:ascii="Arial" w:hAnsi="Arial" w:cs="Arial"/>
                <w:b/>
                <w:color w:val="auto"/>
                <w:sz w:val="24"/>
                <w:szCs w:val="24"/>
              </w:rPr>
            </w:pPr>
            <w:r>
              <w:rPr>
                <w:rFonts w:ascii="Arial" w:hAnsi="Arial" w:cs="Arial"/>
                <w:b/>
                <w:color w:val="auto"/>
                <w:sz w:val="24"/>
                <w:szCs w:val="24"/>
              </w:rPr>
              <w:t xml:space="preserve">WiNAiM </w:t>
            </w:r>
            <w:r w:rsidRPr="002C52E3">
              <w:rPr>
                <w:rFonts w:ascii="Arial" w:hAnsi="Arial" w:cs="Arial"/>
                <w:b/>
                <w:color w:val="auto"/>
                <w:sz w:val="24"/>
                <w:szCs w:val="24"/>
              </w:rPr>
              <w:t>OneView Compliance System</w:t>
            </w:r>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2C52E3">
              <w:rPr>
                <w:rFonts w:ascii="Arial" w:hAnsi="Arial" w:cs="Arial"/>
                <w:b/>
                <w:color w:val="auto"/>
                <w:sz w:val="24"/>
                <w:szCs w:val="24"/>
              </w:rPr>
              <w:t>tion 29</w:t>
            </w:r>
            <w:r w:rsidR="00AE2636">
              <w:rPr>
                <w:rFonts w:ascii="Arial" w:hAnsi="Arial" w:cs="Arial"/>
                <w:b/>
                <w:color w:val="auto"/>
                <w:sz w:val="24"/>
                <w:szCs w:val="24"/>
              </w:rPr>
              <w:t xml:space="preserve"> months</w:t>
            </w:r>
          </w:p>
        </w:tc>
      </w:tr>
      <w:tr w:rsidR="003E4BEF" w:rsidRPr="006F44F3" w:rsidTr="00F903CC">
        <w:trPr>
          <w:trHeight w:val="80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495"/>
            </w:tblGrid>
            <w:tr w:rsidR="00C32064" w:rsidTr="00C00F18">
              <w:trPr>
                <w:trHeight w:val="298"/>
              </w:trPr>
              <w:tc>
                <w:tcPr>
                  <w:tcW w:w="6495" w:type="dxa"/>
                  <w:tcMar>
                    <w:top w:w="108" w:type="dxa"/>
                    <w:bottom w:w="0" w:type="dxa"/>
                  </w:tcMar>
                </w:tcPr>
                <w:p w:rsidR="00C32064" w:rsidRDefault="00C32064" w:rsidP="00C00F18">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C32064" w:rsidRDefault="00C32064" w:rsidP="00C00F18">
                  <w:pPr>
                    <w:pStyle w:val="ResumeText"/>
                    <w:ind w:right="432"/>
                    <w:rPr>
                      <w:rFonts w:asciiTheme="majorHAnsi" w:hAnsiTheme="majorHAnsi"/>
                      <w:color w:val="auto"/>
                      <w:sz w:val="24"/>
                      <w:szCs w:val="24"/>
                    </w:rPr>
                  </w:pPr>
                </w:p>
                <w:p w:rsidR="00C32064" w:rsidRDefault="00C32064" w:rsidP="002C52E3">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2C52E3" w:rsidRPr="002C52E3">
                    <w:rPr>
                      <w:rFonts w:ascii="Arial" w:hAnsi="Arial" w:cs="Arial"/>
                      <w:b/>
                      <w:color w:val="auto"/>
                      <w:sz w:val="24"/>
                      <w:szCs w:val="24"/>
                    </w:rPr>
                    <w:t>JQuery, JQuery Mobile, Angularjs.</w:t>
                  </w:r>
                </w:p>
              </w:tc>
            </w:tr>
            <w:tr w:rsidR="00C32064" w:rsidRPr="000F73CA" w:rsidTr="00C00F18">
              <w:trPr>
                <w:trHeight w:val="567"/>
              </w:trPr>
              <w:tc>
                <w:tcPr>
                  <w:tcW w:w="6495" w:type="dxa"/>
                  <w:tcMar>
                    <w:top w:w="108" w:type="dxa"/>
                    <w:bottom w:w="0" w:type="dxa"/>
                  </w:tcMar>
                </w:tcPr>
                <w:p w:rsidR="00C32064" w:rsidRDefault="002C52E3" w:rsidP="002C52E3">
                  <w:pPr>
                    <w:spacing w:line="276" w:lineRule="auto"/>
                    <w:ind w:left="720"/>
                    <w:rPr>
                      <w:rFonts w:asciiTheme="minorHAnsi" w:eastAsiaTheme="minorEastAsia" w:hAnsiTheme="minorHAnsi"/>
                      <w:color w:val="595959" w:themeColor="text1" w:themeTint="A6"/>
                      <w:kern w:val="20"/>
                      <w:lang w:eastAsia="ja-JP"/>
                    </w:rPr>
                  </w:pPr>
                  <w:r w:rsidRPr="002C52E3">
                    <w:rPr>
                      <w:rFonts w:asciiTheme="minorHAnsi" w:eastAsiaTheme="minorEastAsia" w:hAnsiTheme="minorHAnsi"/>
                      <w:b/>
                      <w:color w:val="595959" w:themeColor="text1" w:themeTint="A6"/>
                      <w:kern w:val="20"/>
                      <w:lang w:eastAsia="ja-JP"/>
                    </w:rPr>
                    <w:t>WiNAiM OneView Compliance System</w:t>
                  </w:r>
                  <w:r w:rsidRPr="002C52E3">
                    <w:rPr>
                      <w:rFonts w:asciiTheme="minorHAnsi" w:eastAsiaTheme="minorEastAsia" w:hAnsiTheme="minorHAnsi"/>
                      <w:color w:val="595959" w:themeColor="text1" w:themeTint="A6"/>
                      <w:kern w:val="20"/>
                      <w:lang w:eastAsia="ja-JP"/>
                    </w:rPr>
                    <w:t xml:space="preserve"> is the mobile auditing platform. It is a powerful tool for performance management and compliance. WiNAiM OneView eliminates paper-based processes in frontline processes such as field audits and facility inspections in healthcare, retail, property management, pharmaceuticals and public utilities. The results increased compliance, improved standards, and lower administration costs. This helps you to OneView of all audit processes performed by multiple roles across distributed locations.</w:t>
                  </w:r>
                </w:p>
                <w:p w:rsidR="002C52E3" w:rsidRPr="002C52E3" w:rsidRDefault="002C52E3" w:rsidP="002C52E3">
                  <w:pPr>
                    <w:spacing w:line="276" w:lineRule="auto"/>
                    <w:ind w:left="720"/>
                    <w:rPr>
                      <w:rFonts w:asciiTheme="minorHAnsi" w:eastAsiaTheme="minorEastAsia" w:hAnsiTheme="minorHAnsi"/>
                      <w:color w:val="595959" w:themeColor="text1" w:themeTint="A6"/>
                      <w:kern w:val="20"/>
                      <w:lang w:eastAsia="ja-JP"/>
                    </w:rPr>
                  </w:pPr>
                </w:p>
                <w:p w:rsidR="00C32064" w:rsidRPr="00FB538A" w:rsidRDefault="00C32064" w:rsidP="00C00F18">
                  <w:pPr>
                    <w:jc w:val="both"/>
                    <w:rPr>
                      <w:b/>
                    </w:rPr>
                  </w:pPr>
                  <w:r w:rsidRPr="00FB538A">
                    <w:rPr>
                      <w:b/>
                    </w:rPr>
                    <w:t>Responsibilities:</w:t>
                  </w:r>
                </w:p>
                <w:p w:rsidR="00C32064" w:rsidRPr="00A73685" w:rsidRDefault="00C32064" w:rsidP="00C00F18">
                  <w:pPr>
                    <w:jc w:val="both"/>
                    <w:rPr>
                      <w:rFonts w:ascii="Verdana" w:hAnsi="Verdana"/>
                      <w:b/>
                      <w:sz w:val="20"/>
                      <w:szCs w:val="20"/>
                    </w:rPr>
                  </w:pPr>
                  <w:r w:rsidRPr="00A73685">
                    <w:rPr>
                      <w:rFonts w:ascii="Verdana" w:hAnsi="Verdana"/>
                      <w:b/>
                      <w:sz w:val="20"/>
                      <w:szCs w:val="20"/>
                    </w:rPr>
                    <w:t xml:space="preserve"> </w:t>
                  </w:r>
                </w:p>
                <w:p w:rsidR="002C52E3" w:rsidRPr="007C09A5" w:rsidRDefault="002C52E3" w:rsidP="002C52E3">
                  <w:pPr>
                    <w:numPr>
                      <w:ilvl w:val="0"/>
                      <w:numId w:val="4"/>
                    </w:numPr>
                    <w:spacing w:line="276" w:lineRule="auto"/>
                    <w:rPr>
                      <w:rStyle w:val="apple-converted-space"/>
                      <w:rFonts w:ascii="Verdana" w:hAnsi="Verdana"/>
                    </w:rPr>
                  </w:pPr>
                  <w:r w:rsidRPr="002C52E3">
                    <w:rPr>
                      <w:rFonts w:asciiTheme="minorHAnsi" w:eastAsiaTheme="minorEastAsia" w:hAnsiTheme="minorHAnsi"/>
                      <w:color w:val="595959" w:themeColor="text1" w:themeTint="A6"/>
                      <w:kern w:val="20"/>
                      <w:lang w:eastAsia="ja-JP"/>
                    </w:rPr>
                    <w:t>Requirement gathering, analysis, design of the product, involving in the discussion about enhancement and expansion of our products</w:t>
                  </w:r>
                  <w:r w:rsidRPr="007C09A5">
                    <w:rPr>
                      <w:rFonts w:ascii="Verdana" w:hAnsi="Verdana" w:cs="Arial"/>
                      <w:color w:val="444444"/>
                    </w:rPr>
                    <w:t>.</w:t>
                  </w:r>
                  <w:r w:rsidRPr="007C09A5">
                    <w:rPr>
                      <w:rStyle w:val="apple-converted-space"/>
                      <w:rFonts w:ascii="Verdana" w:hAnsi="Verdana" w:cs="Arial"/>
                      <w:color w:val="444444"/>
                    </w:rPr>
                    <w:t> </w:t>
                  </w:r>
                </w:p>
                <w:p w:rsidR="00C32064" w:rsidRPr="00C32064" w:rsidRDefault="002C52E3" w:rsidP="002C52E3">
                  <w:pPr>
                    <w:pStyle w:val="ListParagraph"/>
                    <w:numPr>
                      <w:ilvl w:val="0"/>
                      <w:numId w:val="4"/>
                    </w:numPr>
                    <w:rPr>
                      <w:rFonts w:asciiTheme="minorHAnsi" w:eastAsiaTheme="minorEastAsia" w:hAnsiTheme="minorHAnsi" w:cstheme="minorBidi"/>
                      <w:color w:val="595959" w:themeColor="text1" w:themeTint="A6"/>
                      <w:kern w:val="20"/>
                      <w:lang w:eastAsia="ja-JP"/>
                    </w:rPr>
                  </w:pPr>
                  <w:r w:rsidRPr="002C52E3">
                    <w:rPr>
                      <w:rFonts w:asciiTheme="minorHAnsi" w:eastAsiaTheme="minorEastAsia" w:hAnsiTheme="minorHAnsi" w:cstheme="minorBidi"/>
                      <w:color w:val="595959" w:themeColor="text1" w:themeTint="A6"/>
                      <w:kern w:val="20"/>
                      <w:lang w:eastAsia="ja-JP"/>
                    </w:rPr>
                    <w:t>Taking responsibility of the work as a team also as an individual to make sure the timely delivery</w:t>
                  </w:r>
                  <w:r w:rsidR="00C32064" w:rsidRPr="00C32064">
                    <w:rPr>
                      <w:rFonts w:asciiTheme="minorHAnsi" w:eastAsiaTheme="minorEastAsia" w:hAnsiTheme="minorHAnsi" w:cstheme="minorBidi"/>
                      <w:color w:val="595959" w:themeColor="text1" w:themeTint="A6"/>
                      <w:kern w:val="20"/>
                      <w:lang w:eastAsia="ja-JP"/>
                    </w:rPr>
                    <w:t>.</w:t>
                  </w:r>
                </w:p>
                <w:p w:rsidR="002C52E3" w:rsidRPr="002C52E3" w:rsidRDefault="002C52E3" w:rsidP="002C52E3">
                  <w:pPr>
                    <w:numPr>
                      <w:ilvl w:val="0"/>
                      <w:numId w:val="4"/>
                    </w:numPr>
                    <w:spacing w:line="276" w:lineRule="auto"/>
                    <w:rPr>
                      <w:rFonts w:ascii="Verdana" w:hAnsi="Verdana"/>
                    </w:rPr>
                  </w:pPr>
                  <w:r w:rsidRPr="002C52E3">
                    <w:rPr>
                      <w:rFonts w:asciiTheme="minorHAnsi" w:eastAsiaTheme="minorEastAsia" w:hAnsiTheme="minorHAnsi"/>
                      <w:color w:val="595959" w:themeColor="text1" w:themeTint="A6"/>
                      <w:kern w:val="20"/>
                      <w:lang w:eastAsia="ja-JP"/>
                    </w:rPr>
                    <w:t>Hands on experience in Design and Development of mobile web application using HTML5, CSS3 and jQuery Mobile</w:t>
                  </w:r>
                  <w:r w:rsidRPr="007C09A5">
                    <w:rPr>
                      <w:rFonts w:ascii="Verdana" w:hAnsi="Verdana" w:cs="Arial"/>
                      <w:color w:val="444444"/>
                    </w:rPr>
                    <w:t>.</w:t>
                  </w:r>
                </w:p>
                <w:p w:rsidR="002C52E3" w:rsidRPr="002C52E3" w:rsidRDefault="002C52E3" w:rsidP="002C52E3">
                  <w:pPr>
                    <w:numPr>
                      <w:ilvl w:val="0"/>
                      <w:numId w:val="4"/>
                    </w:numPr>
                    <w:spacing w:line="276" w:lineRule="auto"/>
                    <w:rPr>
                      <w:rFonts w:asciiTheme="minorHAnsi" w:eastAsiaTheme="minorEastAsia" w:hAnsiTheme="minorHAnsi"/>
                      <w:color w:val="595959" w:themeColor="text1" w:themeTint="A6"/>
                      <w:kern w:val="20"/>
                      <w:lang w:eastAsia="ja-JP"/>
                    </w:rPr>
                  </w:pPr>
                  <w:r w:rsidRPr="002C52E3">
                    <w:rPr>
                      <w:rFonts w:asciiTheme="minorHAnsi" w:eastAsiaTheme="minorEastAsia" w:hAnsiTheme="minorHAnsi"/>
                      <w:color w:val="595959" w:themeColor="text1" w:themeTint="A6"/>
                      <w:kern w:val="20"/>
                      <w:lang w:eastAsia="ja-JP"/>
                    </w:rPr>
                    <w:t>To give support to the client and managing them remotely</w:t>
                  </w:r>
                  <w:r>
                    <w:rPr>
                      <w:rFonts w:asciiTheme="minorHAnsi" w:eastAsiaTheme="minorEastAsia" w:hAnsiTheme="minorHAnsi"/>
                      <w:color w:val="595959" w:themeColor="text1" w:themeTint="A6"/>
                      <w:kern w:val="20"/>
                      <w:lang w:eastAsia="ja-JP"/>
                    </w:rPr>
                    <w:t>.</w:t>
                  </w: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3E4BEF" w:rsidRPr="006F44F3" w:rsidRDefault="003E4BEF" w:rsidP="00B85B8C">
            <w:pPr>
              <w:pStyle w:val="resume0020text1"/>
              <w:ind w:right="0"/>
              <w:rPr>
                <w:rFonts w:ascii="Arial" w:hAnsi="Arial" w:cs="Arial"/>
                <w:color w:val="auto"/>
                <w:sz w:val="24"/>
                <w:szCs w:val="24"/>
              </w:rPr>
            </w:pPr>
          </w:p>
        </w:tc>
      </w:tr>
    </w:tbl>
    <w:p w:rsidR="00D86E52" w:rsidRDefault="00D86E52">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2C52E3" w:rsidP="0095422A">
            <w:pPr>
              <w:rPr>
                <w:rFonts w:ascii="Arial" w:hAnsi="Arial" w:cs="Arial"/>
              </w:rPr>
            </w:pPr>
            <w:r>
              <w:rPr>
                <w:rFonts w:ascii="Arial" w:hAnsi="Arial" w:cs="Arial"/>
              </w:rPr>
              <w:t>RANGANATH REDDY Y H</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2C52E3" w:rsidP="00127727">
            <w:r>
              <w:t>NO 3391 BASAVESHWARA NILAYA 2</w:t>
            </w:r>
            <w:r w:rsidRPr="002C52E3">
              <w:rPr>
                <w:vertAlign w:val="superscript"/>
              </w:rPr>
              <w:t>ND</w:t>
            </w:r>
            <w:r>
              <w:t xml:space="preserve"> MAIN 13</w:t>
            </w:r>
            <w:r w:rsidRPr="002C52E3">
              <w:rPr>
                <w:vertAlign w:val="superscript"/>
              </w:rPr>
              <w:t>TH</w:t>
            </w:r>
            <w:r>
              <w:t xml:space="preserve"> CROSS</w:t>
            </w:r>
            <w:r w:rsidR="005C192D">
              <w:t>,</w:t>
            </w:r>
            <w:r>
              <w:t xml:space="preserve"> </w:t>
            </w:r>
            <w:r w:rsidR="005C192D">
              <w:t>SHASTRINAGAR, BANGALORE-560028</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C192D" w:rsidP="00C97388">
            <w:pPr>
              <w:rPr>
                <w:rFonts w:ascii="Arial" w:hAnsi="Arial" w:cs="Arial"/>
              </w:rPr>
            </w:pPr>
            <w:r>
              <w:rPr>
                <w:rFonts w:ascii="Arial" w:hAnsi="Arial" w:cs="Arial"/>
              </w:rPr>
              <w:t>NA</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C192D" w:rsidP="0095422A">
            <w:pPr>
              <w:rPr>
                <w:rFonts w:ascii="Arial" w:hAnsi="Arial" w:cs="Arial"/>
              </w:rPr>
            </w:pPr>
            <w:r>
              <w:rPr>
                <w:rFonts w:ascii="Arial" w:hAnsi="Arial" w:cs="Arial"/>
              </w:rPr>
              <w:t>ranganathreddyyh@gmail.com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C192D" w:rsidP="0095422A">
            <w:pPr>
              <w:rPr>
                <w:rFonts w:ascii="Arial" w:hAnsi="Arial" w:cs="Arial"/>
              </w:rPr>
            </w:pPr>
            <w:r>
              <w:rPr>
                <w:rFonts w:ascii="Arial" w:hAnsi="Arial" w:cs="Arial"/>
              </w:rPr>
              <w:t>+919964426700</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D6125"/>
    <w:multiLevelType w:val="hybridMultilevel"/>
    <w:tmpl w:val="2B584D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64D45"/>
    <w:rsid w:val="000770EF"/>
    <w:rsid w:val="000C11F8"/>
    <w:rsid w:val="000C639D"/>
    <w:rsid w:val="000D35C4"/>
    <w:rsid w:val="00127727"/>
    <w:rsid w:val="00147C53"/>
    <w:rsid w:val="00194703"/>
    <w:rsid w:val="001F3355"/>
    <w:rsid w:val="002C52E3"/>
    <w:rsid w:val="002E7843"/>
    <w:rsid w:val="003128D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5C192D"/>
    <w:rsid w:val="00627B1A"/>
    <w:rsid w:val="006542E3"/>
    <w:rsid w:val="006763E1"/>
    <w:rsid w:val="00680C19"/>
    <w:rsid w:val="006C5084"/>
    <w:rsid w:val="006E02D8"/>
    <w:rsid w:val="006F44F3"/>
    <w:rsid w:val="007531A2"/>
    <w:rsid w:val="007D1EB7"/>
    <w:rsid w:val="007E7D50"/>
    <w:rsid w:val="008009CC"/>
    <w:rsid w:val="00826906"/>
    <w:rsid w:val="00831FC6"/>
    <w:rsid w:val="00843076"/>
    <w:rsid w:val="00855264"/>
    <w:rsid w:val="008B6735"/>
    <w:rsid w:val="0095422A"/>
    <w:rsid w:val="009572F7"/>
    <w:rsid w:val="00980BDC"/>
    <w:rsid w:val="009A3314"/>
    <w:rsid w:val="009A4525"/>
    <w:rsid w:val="009F23F6"/>
    <w:rsid w:val="009F7D64"/>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1E04"/>
    <w:rsid w:val="00EA2B43"/>
    <w:rsid w:val="00EA6E7C"/>
    <w:rsid w:val="00F12A42"/>
    <w:rsid w:val="00F903CC"/>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Ranganath Reddy (Cognizant)</dc:creator>
  <cp:lastModifiedBy>YH, Ranganath Reddy (Cognizant)</cp:lastModifiedBy>
  <cp:revision>5</cp:revision>
  <dcterms:created xsi:type="dcterms:W3CDTF">2015-01-13T05:46:00Z</dcterms:created>
  <dcterms:modified xsi:type="dcterms:W3CDTF">2015-01-13T06:43:00Z</dcterms:modified>
</cp:coreProperties>
</file>