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2A" w:rsidRDefault="005E262A" w:rsidP="005E262A">
      <w:pPr>
        <w:pStyle w:val="Header"/>
        <w:tabs>
          <w:tab w:val="clear" w:pos="4320"/>
          <w:tab w:val="clear" w:pos="8640"/>
        </w:tabs>
      </w:pPr>
      <w:bookmarkStart w:id="0" w:name="_Toc223853294"/>
    </w:p>
    <w:p w:rsidR="005E262A" w:rsidRDefault="005E262A" w:rsidP="005E262A"/>
    <w:p w:rsidR="005E262A" w:rsidRDefault="005E262A" w:rsidP="005E262A"/>
    <w:p w:rsidR="005E262A" w:rsidRDefault="005E262A" w:rsidP="005E262A"/>
    <w:p w:rsidR="005E262A" w:rsidRDefault="005E262A" w:rsidP="005E262A"/>
    <w:p w:rsidR="005E262A" w:rsidRDefault="005E262A" w:rsidP="005E262A"/>
    <w:bookmarkEnd w:id="0"/>
    <w:p w:rsidR="009864F0" w:rsidRDefault="00644F3F" w:rsidP="0086092D">
      <w:pPr>
        <w:pStyle w:val="Title"/>
      </w:pPr>
      <w:r>
        <w:t>ERMS</w:t>
      </w:r>
      <w:r w:rsidR="00635D4E">
        <w:t xml:space="preserve"> </w:t>
      </w:r>
    </w:p>
    <w:p w:rsidR="009864F0" w:rsidRDefault="00635D4E" w:rsidP="0086092D">
      <w:pPr>
        <w:pStyle w:val="Title"/>
      </w:pPr>
      <w:bookmarkStart w:id="1" w:name="_Toc223853295"/>
      <w:bookmarkStart w:id="2" w:name="_Toc380051617"/>
      <w:r>
        <w:t>Functional</w:t>
      </w:r>
      <w:r w:rsidR="009864F0">
        <w:t xml:space="preserve"> Specification</w:t>
      </w:r>
      <w:bookmarkEnd w:id="1"/>
      <w:bookmarkEnd w:id="2"/>
    </w:p>
    <w:p w:rsidR="00635D4E" w:rsidRDefault="009864F0" w:rsidP="0086092D">
      <w:pPr>
        <w:pStyle w:val="Title"/>
      </w:pPr>
      <w:bookmarkStart w:id="3" w:name="_Toc223853296"/>
      <w:bookmarkStart w:id="4" w:name="_Toc380051618"/>
      <w:r>
        <w:t>For</w:t>
      </w:r>
      <w:bookmarkEnd w:id="3"/>
      <w:bookmarkEnd w:id="4"/>
    </w:p>
    <w:p w:rsidR="009864F0" w:rsidRDefault="00C41B60" w:rsidP="0086092D">
      <w:pPr>
        <w:pStyle w:val="Title"/>
      </w:pPr>
      <w:r w:rsidRPr="00644F3F">
        <w:t>R4</w:t>
      </w:r>
      <w:r>
        <w:t xml:space="preserve">7 </w:t>
      </w:r>
      <w:r w:rsidR="001D1605" w:rsidRPr="001D1605">
        <w:t>Daily Report for Financial Exposure (“FE”) booked in BOCIL</w:t>
      </w:r>
    </w:p>
    <w:p w:rsidR="009864F0" w:rsidRPr="00246690" w:rsidRDefault="009864F0">
      <w:pPr>
        <w:pStyle w:val="Title"/>
        <w:rPr>
          <w:sz w:val="24"/>
          <w:szCs w:val="24"/>
          <w:lang w:eastAsia="zh-TW"/>
        </w:rPr>
      </w:pPr>
    </w:p>
    <w:tbl>
      <w:tblPr>
        <w:tblW w:w="7259" w:type="dxa"/>
        <w:jc w:val="center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9"/>
        <w:gridCol w:w="4320"/>
      </w:tblGrid>
      <w:tr w:rsidR="005E262A" w:rsidTr="009864F0">
        <w:trPr>
          <w:cantSplit/>
          <w:trHeight w:val="319"/>
          <w:jc w:val="center"/>
        </w:trPr>
        <w:tc>
          <w:tcPr>
            <w:tcW w:w="2939" w:type="dxa"/>
            <w:shd w:val="clear" w:color="auto" w:fill="D9D9D9"/>
          </w:tcPr>
          <w:p w:rsidR="005E262A" w:rsidRPr="00066AD9" w:rsidRDefault="005E262A" w:rsidP="009864F0">
            <w:pPr>
              <w:spacing w:line="360" w:lineRule="auto"/>
              <w:rPr>
                <w:rFonts w:ascii="Arial" w:eastAsia="宋体" w:hAnsi="Arial" w:cs="Arial"/>
                <w:lang w:eastAsia="zh-CN"/>
              </w:rPr>
            </w:pPr>
            <w:r w:rsidRPr="00066AD9">
              <w:rPr>
                <w:rFonts w:ascii="Arial" w:eastAsia="宋体" w:hAnsi="Arial" w:cs="Arial"/>
                <w:lang w:eastAsia="zh-CN"/>
              </w:rPr>
              <w:t>Version:</w:t>
            </w:r>
          </w:p>
        </w:tc>
        <w:tc>
          <w:tcPr>
            <w:tcW w:w="4320" w:type="dxa"/>
            <w:vAlign w:val="center"/>
          </w:tcPr>
          <w:p w:rsidR="005E262A" w:rsidRPr="00066AD9" w:rsidRDefault="001D74A2" w:rsidP="00256468">
            <w:pPr>
              <w:spacing w:line="360" w:lineRule="auto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1</w:t>
            </w:r>
            <w:r w:rsidR="005E262A" w:rsidRPr="00066AD9">
              <w:rPr>
                <w:rFonts w:ascii="Arial" w:hAnsi="Arial" w:cs="Arial"/>
              </w:rPr>
              <w:t>.</w:t>
            </w:r>
            <w:r w:rsidR="00650BD4">
              <w:rPr>
                <w:rFonts w:ascii="Arial" w:hAnsi="Arial" w:cs="Arial"/>
              </w:rPr>
              <w:t>3</w:t>
            </w:r>
            <w:r w:rsidR="0099723E">
              <w:rPr>
                <w:rFonts w:ascii="Arial" w:hAnsi="Arial" w:cs="Arial"/>
              </w:rPr>
              <w:t>.</w:t>
            </w:r>
            <w:r w:rsidR="00256468">
              <w:rPr>
                <w:rFonts w:ascii="Arial" w:hAnsi="Arial" w:cs="Arial"/>
              </w:rPr>
              <w:t>2</w:t>
            </w:r>
          </w:p>
        </w:tc>
      </w:tr>
      <w:tr w:rsidR="005E262A" w:rsidTr="009864F0">
        <w:trPr>
          <w:cantSplit/>
          <w:jc w:val="center"/>
        </w:trPr>
        <w:tc>
          <w:tcPr>
            <w:tcW w:w="2939" w:type="dxa"/>
            <w:shd w:val="clear" w:color="auto" w:fill="D9D9D9"/>
          </w:tcPr>
          <w:p w:rsidR="005E262A" w:rsidRPr="00066AD9" w:rsidRDefault="005E262A" w:rsidP="009864F0">
            <w:pPr>
              <w:spacing w:line="360" w:lineRule="auto"/>
              <w:rPr>
                <w:rFonts w:ascii="Arial" w:eastAsia="宋体" w:hAnsi="Arial" w:cs="Arial"/>
                <w:lang w:eastAsia="zh-CN"/>
              </w:rPr>
            </w:pPr>
            <w:r w:rsidRPr="00066AD9">
              <w:rPr>
                <w:rFonts w:ascii="Arial" w:hAnsi="Arial" w:cs="Arial"/>
              </w:rPr>
              <w:t>Initiated department</w:t>
            </w:r>
            <w:r w:rsidRPr="00066AD9">
              <w:rPr>
                <w:rFonts w:ascii="Arial" w:eastAsia="宋体" w:hAnsi="Arial" w:cs="Arial"/>
                <w:lang w:eastAsia="zh-CN"/>
              </w:rPr>
              <w:t>:</w:t>
            </w:r>
          </w:p>
        </w:tc>
        <w:tc>
          <w:tcPr>
            <w:tcW w:w="4320" w:type="dxa"/>
            <w:vAlign w:val="center"/>
          </w:tcPr>
          <w:p w:rsidR="005E262A" w:rsidRPr="00066AD9" w:rsidRDefault="001D74A2" w:rsidP="001D74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Technology</w:t>
            </w:r>
          </w:p>
        </w:tc>
      </w:tr>
    </w:tbl>
    <w:p w:rsidR="00246690" w:rsidRPr="00DC79BF" w:rsidRDefault="00246690" w:rsidP="00246690">
      <w:pPr>
        <w:jc w:val="both"/>
        <w:rPr>
          <w:rFonts w:ascii="Arial" w:eastAsia="宋体" w:hAnsi="Arial" w:cs="Arial"/>
          <w:b/>
          <w:sz w:val="22"/>
          <w:szCs w:val="22"/>
          <w:lang w:eastAsia="zh-CN"/>
        </w:rPr>
      </w:pPr>
    </w:p>
    <w:p w:rsidR="00246690" w:rsidRPr="00D64F96" w:rsidRDefault="00246690" w:rsidP="00246690">
      <w:pPr>
        <w:rPr>
          <w:rFonts w:ascii="Arial" w:eastAsia="宋体" w:hAnsi="Arial" w:cs="Arial"/>
          <w:i/>
          <w:sz w:val="22"/>
          <w:szCs w:val="22"/>
          <w:lang w:eastAsia="zh-CN"/>
        </w:rPr>
      </w:pPr>
      <w:r w:rsidRPr="00D64F96">
        <w:rPr>
          <w:rFonts w:ascii="Arial" w:eastAsia="宋体" w:hAnsi="Arial" w:cs="Arial" w:hint="eastAsia"/>
          <w:i/>
          <w:sz w:val="22"/>
          <w:szCs w:val="22"/>
          <w:lang w:eastAsia="zh-CN"/>
        </w:rPr>
        <w:t xml:space="preserve">(* </w:t>
      </w:r>
      <w:r w:rsidRPr="00D64F96">
        <w:rPr>
          <w:rFonts w:ascii="Arial" w:hAnsi="Arial" w:cs="Arial"/>
          <w:i/>
          <w:sz w:val="22"/>
          <w:szCs w:val="22"/>
        </w:rPr>
        <w:t xml:space="preserve">The undersigned acknowledge they have reviewed the </w:t>
      </w:r>
      <w:r w:rsidR="00397D51" w:rsidRPr="00397D51">
        <w:rPr>
          <w:rFonts w:ascii="Arial" w:eastAsia="宋体" w:hAnsi="Arial" w:cs="Arial"/>
          <w:b/>
          <w:i/>
          <w:sz w:val="22"/>
          <w:szCs w:val="22"/>
          <w:lang w:eastAsia="zh-CN"/>
        </w:rPr>
        <w:t xml:space="preserve">Functional </w:t>
      </w:r>
      <w:r>
        <w:rPr>
          <w:rFonts w:ascii="Arial" w:eastAsia="宋体" w:hAnsi="Arial" w:cs="Arial" w:hint="eastAsia"/>
          <w:b/>
          <w:i/>
          <w:sz w:val="22"/>
          <w:szCs w:val="22"/>
          <w:lang w:eastAsia="zh-CN"/>
        </w:rPr>
        <w:t>Specification</w:t>
      </w:r>
      <w:r w:rsidRPr="00D64F96">
        <w:rPr>
          <w:rFonts w:ascii="Arial" w:hAnsi="Arial" w:cs="Arial"/>
          <w:i/>
          <w:sz w:val="22"/>
          <w:szCs w:val="22"/>
        </w:rPr>
        <w:t xml:space="preserve"> and agree with the approach it presents. Changes to this </w:t>
      </w:r>
      <w:r w:rsidR="00397D51">
        <w:rPr>
          <w:rFonts w:ascii="Arial" w:eastAsia="宋体" w:hAnsi="Arial" w:cs="Arial"/>
          <w:b/>
          <w:i/>
          <w:sz w:val="22"/>
          <w:szCs w:val="22"/>
          <w:lang w:eastAsia="zh-CN"/>
        </w:rPr>
        <w:t xml:space="preserve">Functional </w:t>
      </w:r>
      <w:r>
        <w:rPr>
          <w:rFonts w:ascii="Arial" w:eastAsia="宋体" w:hAnsi="Arial" w:cs="Arial" w:hint="eastAsia"/>
          <w:b/>
          <w:i/>
          <w:sz w:val="22"/>
          <w:szCs w:val="22"/>
          <w:lang w:eastAsia="zh-CN"/>
        </w:rPr>
        <w:t>Specification</w:t>
      </w:r>
      <w:r w:rsidRPr="00D64F96">
        <w:rPr>
          <w:rFonts w:ascii="Arial" w:hAnsi="Arial" w:cs="Arial"/>
          <w:i/>
          <w:sz w:val="22"/>
          <w:szCs w:val="22"/>
        </w:rPr>
        <w:t xml:space="preserve"> will be coordinated with and approved by the undersigned or their designated representatives.</w:t>
      </w:r>
      <w:r w:rsidRPr="00D64F96">
        <w:rPr>
          <w:rFonts w:ascii="Arial" w:eastAsia="宋体" w:hAnsi="Arial" w:cs="Arial" w:hint="eastAsia"/>
          <w:i/>
          <w:sz w:val="22"/>
          <w:szCs w:val="22"/>
          <w:lang w:eastAsia="zh-CN"/>
        </w:rPr>
        <w:t>)</w:t>
      </w:r>
    </w:p>
    <w:p w:rsidR="009864F0" w:rsidRDefault="009864F0">
      <w:pPr>
        <w:jc w:val="center"/>
        <w:rPr>
          <w:rFonts w:ascii="Arial" w:hAnsi="Arial" w:cs="Arial"/>
          <w:b/>
          <w:sz w:val="48"/>
          <w:szCs w:val="48"/>
        </w:rPr>
      </w:pPr>
    </w:p>
    <w:p w:rsidR="009864F0" w:rsidRPr="005F281C" w:rsidRDefault="009864F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8"/>
          <w:szCs w:val="48"/>
        </w:rPr>
        <w:br w:type="page"/>
      </w:r>
      <w:r w:rsidRPr="005F281C">
        <w:rPr>
          <w:rFonts w:ascii="Arial" w:hAnsi="Arial" w:cs="Arial"/>
          <w:b/>
          <w:sz w:val="32"/>
          <w:szCs w:val="32"/>
        </w:rPr>
        <w:lastRenderedPageBreak/>
        <w:t>Document Control</w:t>
      </w:r>
    </w:p>
    <w:p w:rsidR="009864F0" w:rsidRDefault="009864F0">
      <w:pPr>
        <w:pStyle w:val="DocumentControlSub-heading"/>
        <w:jc w:val="both"/>
        <w:rPr>
          <w:rFonts w:cs="Arial"/>
        </w:rPr>
      </w:pPr>
      <w:r>
        <w:rPr>
          <w:rFonts w:cs="Arial"/>
        </w:rPr>
        <w:t>Change Record</w:t>
      </w:r>
    </w:p>
    <w:tbl>
      <w:tblPr>
        <w:tblW w:w="7200" w:type="dxa"/>
        <w:tblInd w:w="22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66"/>
        <w:gridCol w:w="1772"/>
        <w:gridCol w:w="1203"/>
        <w:gridCol w:w="2759"/>
      </w:tblGrid>
      <w:tr w:rsidR="009864F0">
        <w:trPr>
          <w:tblHeader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Date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Author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Version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9864F0" w:rsidRDefault="009864F0">
            <w:pPr>
              <w:pStyle w:val="ChartBodyHeadingDocCtrl"/>
              <w:jc w:val="both"/>
            </w:pPr>
            <w:r>
              <w:t>Change Reference</w:t>
            </w:r>
          </w:p>
        </w:tc>
      </w:tr>
      <w:tr w:rsidR="009864F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4D45C8" w:rsidP="00EB4BA3">
            <w:pPr>
              <w:pStyle w:val="ChartBody"/>
              <w:jc w:val="both"/>
            </w:pPr>
            <w:r>
              <w:t>2</w:t>
            </w:r>
            <w:r w:rsidR="00EB4BA3">
              <w:t>3</w:t>
            </w:r>
            <w:r w:rsidR="00525D3D">
              <w:t xml:space="preserve"> </w:t>
            </w:r>
            <w:r w:rsidR="0027660F">
              <w:t>Dec</w:t>
            </w:r>
            <w:r w:rsidR="00525D3D">
              <w:t xml:space="preserve"> 201</w:t>
            </w:r>
            <w:r w:rsidR="0027660F">
              <w:t>4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C41B60">
            <w:pPr>
              <w:pStyle w:val="ChartBody"/>
              <w:jc w:val="both"/>
            </w:pPr>
            <w:r>
              <w:t>Kimberly Lam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BF3F3D" w:rsidP="00BF3F3D">
            <w:pPr>
              <w:pStyle w:val="ChartBody"/>
              <w:jc w:val="both"/>
            </w:pPr>
            <w:r>
              <w:t>1</w:t>
            </w:r>
            <w:r w:rsidR="00525D3D">
              <w:t>.</w:t>
            </w:r>
            <w:r>
              <w:t>0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525D3D">
            <w:pPr>
              <w:pStyle w:val="ChartBody"/>
              <w:jc w:val="both"/>
            </w:pPr>
            <w:r>
              <w:t>Initial release</w:t>
            </w:r>
          </w:p>
        </w:tc>
      </w:tr>
      <w:tr w:rsidR="009864F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0E7BC6">
            <w:pPr>
              <w:pStyle w:val="ChartBody"/>
              <w:jc w:val="both"/>
            </w:pPr>
            <w:r>
              <w:t>9 Feb 2015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0E7BC6">
            <w:pPr>
              <w:pStyle w:val="ChartBody"/>
              <w:jc w:val="both"/>
            </w:pPr>
            <w:r>
              <w:t>Kimberly Lam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0E7BC6">
            <w:pPr>
              <w:pStyle w:val="ChartBody"/>
              <w:jc w:val="both"/>
            </w:pPr>
            <w:r>
              <w:t>1.1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1369" w:rsidRDefault="000E7BC6" w:rsidP="006D5065">
            <w:pPr>
              <w:pStyle w:val="ChartBody"/>
              <w:jc w:val="both"/>
            </w:pPr>
            <w:r>
              <w:t>Revised base on RMD comments on 20150206</w:t>
            </w:r>
          </w:p>
        </w:tc>
      </w:tr>
      <w:tr w:rsidR="009864F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8A1C11">
            <w:pPr>
              <w:pStyle w:val="ChartBody"/>
              <w:jc w:val="both"/>
            </w:pPr>
            <w:r>
              <w:t>21 Aug 2015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8A1C11">
            <w:pPr>
              <w:pStyle w:val="ChartBody"/>
              <w:jc w:val="both"/>
            </w:pPr>
            <w:r>
              <w:t>Joanna Yip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8A1C11">
            <w:pPr>
              <w:pStyle w:val="ChartBody"/>
              <w:jc w:val="both"/>
            </w:pPr>
            <w:r>
              <w:t>1.2</w:t>
            </w:r>
            <w:r w:rsidR="0020164C">
              <w:t>.0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8A1C11">
            <w:pPr>
              <w:pStyle w:val="ChartBody"/>
              <w:jc w:val="both"/>
            </w:pPr>
            <w:r>
              <w:t>Add Business Unit column according to the comments from LSF/PE on Exposure Monitoring FRS</w:t>
            </w:r>
          </w:p>
        </w:tc>
      </w:tr>
      <w:tr w:rsidR="009864F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650BD4">
            <w:pPr>
              <w:pStyle w:val="ChartBody"/>
              <w:jc w:val="both"/>
            </w:pPr>
            <w:r>
              <w:t>21 Oct 2015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650BD4">
            <w:pPr>
              <w:pStyle w:val="ChartBody"/>
              <w:jc w:val="both"/>
            </w:pPr>
            <w:r>
              <w:t>Joanna Yip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650BD4" w:rsidP="00F15995">
            <w:pPr>
              <w:pStyle w:val="ChartBody"/>
            </w:pPr>
            <w:r>
              <w:t>1.3.0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6AA6" w:rsidRDefault="00650BD4" w:rsidP="00F15995">
            <w:pPr>
              <w:pStyle w:val="ChartBody"/>
            </w:pPr>
            <w:r>
              <w:t>Update Report SLA</w:t>
            </w:r>
          </w:p>
        </w:tc>
      </w:tr>
      <w:tr w:rsidR="009864F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F74E5F">
            <w:pPr>
              <w:pStyle w:val="ChartBody"/>
              <w:jc w:val="both"/>
            </w:pPr>
            <w:r>
              <w:t>28 Oct 2015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F74E5F">
            <w:pPr>
              <w:pStyle w:val="ChartBody"/>
              <w:jc w:val="both"/>
            </w:pPr>
            <w:r>
              <w:t>Joanna Yip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4F0" w:rsidRDefault="00F74E5F">
            <w:pPr>
              <w:pStyle w:val="ChartBody"/>
              <w:jc w:val="both"/>
            </w:pPr>
            <w:r>
              <w:t>1.3.1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C4F" w:rsidRPr="00200833" w:rsidRDefault="00F74E5F" w:rsidP="00200833">
            <w:pPr>
              <w:pStyle w:val="ChartBody"/>
            </w:pPr>
            <w:r>
              <w:t>Update Report SLA</w:t>
            </w:r>
          </w:p>
        </w:tc>
      </w:tr>
      <w:tr w:rsidR="00694719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719" w:rsidRDefault="00256468">
            <w:pPr>
              <w:pStyle w:val="ChartBody"/>
              <w:jc w:val="both"/>
            </w:pPr>
            <w:r>
              <w:t>13 Nov 2015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719" w:rsidRDefault="00256468">
            <w:pPr>
              <w:pStyle w:val="ChartBody"/>
              <w:jc w:val="both"/>
            </w:pPr>
            <w:r>
              <w:t>Joanna Yip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719" w:rsidRDefault="00256468">
            <w:pPr>
              <w:pStyle w:val="ChartBody"/>
              <w:jc w:val="both"/>
            </w:pPr>
            <w:r>
              <w:t>1.3.2</w:t>
            </w: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33D" w:rsidRDefault="00256468" w:rsidP="00200833">
            <w:pPr>
              <w:pStyle w:val="ChartBody"/>
            </w:pPr>
            <w:r>
              <w:t>Update Report SLA</w:t>
            </w:r>
          </w:p>
        </w:tc>
      </w:tr>
      <w:tr w:rsidR="00F36895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895" w:rsidRDefault="00F36895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895" w:rsidRDefault="00F36895">
            <w:pPr>
              <w:pStyle w:val="ChartBody"/>
              <w:jc w:val="both"/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895" w:rsidRDefault="00F36895">
            <w:pPr>
              <w:pStyle w:val="ChartBody"/>
              <w:jc w:val="both"/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3C7" w:rsidRDefault="00D353C7" w:rsidP="00694719">
            <w:pPr>
              <w:pStyle w:val="ChartBody"/>
            </w:pPr>
          </w:p>
        </w:tc>
      </w:tr>
      <w:tr w:rsidR="003519B0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9B0" w:rsidRDefault="003519B0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9B0" w:rsidRDefault="003519B0">
            <w:pPr>
              <w:pStyle w:val="ChartBody"/>
              <w:jc w:val="both"/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9B0" w:rsidRDefault="003519B0">
            <w:pPr>
              <w:pStyle w:val="ChartBody"/>
              <w:jc w:val="both"/>
            </w:pPr>
          </w:p>
        </w:tc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9B0" w:rsidRDefault="003519B0" w:rsidP="003519B0">
            <w:pPr>
              <w:pStyle w:val="ChartBody"/>
            </w:pPr>
          </w:p>
        </w:tc>
      </w:tr>
    </w:tbl>
    <w:p w:rsidR="009864F0" w:rsidRDefault="009864F0">
      <w:pPr>
        <w:jc w:val="both"/>
        <w:rPr>
          <w:rFonts w:ascii="Arial" w:eastAsia="Arial Unicode MS" w:hAnsi="Arial" w:cs="Arial"/>
          <w:color w:val="FF0000"/>
        </w:rPr>
      </w:pPr>
    </w:p>
    <w:p w:rsidR="00003A2D" w:rsidRDefault="00003A2D" w:rsidP="00003A2D">
      <w:pPr>
        <w:pStyle w:val="DocumentControlSub-heading"/>
        <w:jc w:val="both"/>
        <w:rPr>
          <w:rFonts w:cs="Arial"/>
        </w:rPr>
      </w:pPr>
      <w:proofErr w:type="spellStart"/>
      <w:r>
        <w:rPr>
          <w:rFonts w:cs="Arial"/>
        </w:rPr>
        <w:t>Signoff</w:t>
      </w:r>
      <w:proofErr w:type="spellEnd"/>
      <w:r>
        <w:rPr>
          <w:rFonts w:cs="Arial"/>
        </w:rPr>
        <w:t xml:space="preserve"> Record</w:t>
      </w:r>
    </w:p>
    <w:tbl>
      <w:tblPr>
        <w:tblW w:w="7200" w:type="dxa"/>
        <w:tblInd w:w="22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66"/>
        <w:gridCol w:w="1772"/>
        <w:gridCol w:w="1082"/>
        <w:gridCol w:w="1440"/>
        <w:gridCol w:w="1440"/>
      </w:tblGrid>
      <w:tr w:rsidR="00320742" w:rsidTr="007065E5">
        <w:trPr>
          <w:tblHeader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320742" w:rsidRDefault="00320742" w:rsidP="00003A2D">
            <w:pPr>
              <w:pStyle w:val="ChartBodyHeadingDocCtrl"/>
              <w:jc w:val="both"/>
            </w:pPr>
            <w:r>
              <w:t>Business Owner</w:t>
            </w:r>
            <w:r>
              <w:rPr>
                <w:rFonts w:hint="eastAsia"/>
                <w:lang w:eastAsia="zh-TW"/>
              </w:rPr>
              <w:t xml:space="preserve"> Team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320742" w:rsidRDefault="00320742" w:rsidP="005B108D">
            <w:pPr>
              <w:pStyle w:val="ChartBodyHeadingDocCtrl"/>
              <w:jc w:val="both"/>
            </w:pPr>
            <w:r>
              <w:t>Business Owner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320742" w:rsidRDefault="00320742" w:rsidP="005B108D">
            <w:pPr>
              <w:pStyle w:val="ChartBodyHeadingDocCtrl"/>
              <w:jc w:val="both"/>
            </w:pPr>
            <w:r>
              <w:t>Sign off Version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320742" w:rsidRDefault="00320742" w:rsidP="005B108D">
            <w:pPr>
              <w:pStyle w:val="ChartBodyHeadingDocCtrl"/>
              <w:jc w:val="both"/>
            </w:pPr>
            <w:r>
              <w:t>Sign off Date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320742" w:rsidRDefault="00320742" w:rsidP="005B108D">
            <w:pPr>
              <w:pStyle w:val="ChartBodyHeadingDocCtrl"/>
              <w:jc w:val="both"/>
            </w:pPr>
            <w:r>
              <w:t>Remark</w:t>
            </w:r>
          </w:p>
        </w:tc>
      </w:tr>
      <w:tr w:rsidR="00320742" w:rsidTr="007065E5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FD73CC">
            <w:pPr>
              <w:pStyle w:val="ChartBody"/>
              <w:jc w:val="both"/>
            </w:pPr>
            <w:r>
              <w:t>PB Credit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Raymond Kwok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v 1.1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16-Feb-2015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</w:p>
        </w:tc>
      </w:tr>
      <w:tr w:rsidR="00320742" w:rsidTr="00F74E5F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RMD Project Team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Ryan Ngai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v 1.1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  <w:r>
              <w:t>17-Feb-2015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742" w:rsidRDefault="00320742" w:rsidP="005B108D">
            <w:pPr>
              <w:pStyle w:val="ChartBody"/>
              <w:jc w:val="both"/>
            </w:pPr>
          </w:p>
        </w:tc>
      </w:tr>
      <w:tr w:rsidR="009F18CF" w:rsidTr="00F74E5F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18CF" w:rsidRDefault="009F18CF" w:rsidP="00F74E5F">
            <w:pPr>
              <w:pStyle w:val="ChartBody"/>
              <w:jc w:val="both"/>
            </w:pPr>
            <w:r>
              <w:t>PB Credit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18CF" w:rsidRDefault="009F18CF" w:rsidP="00F74E5F">
            <w:pPr>
              <w:pStyle w:val="ChartBody"/>
              <w:jc w:val="both"/>
            </w:pPr>
            <w:r>
              <w:t>Sandra Lee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18CF" w:rsidRDefault="009F18CF" w:rsidP="00F74E5F">
            <w:pPr>
              <w:pStyle w:val="ChartBody"/>
              <w:jc w:val="both"/>
            </w:pPr>
            <w:r>
              <w:t>v 1.2.0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CF" w:rsidRDefault="009F18CF" w:rsidP="00F74E5F">
            <w:pPr>
              <w:pStyle w:val="ChartBody"/>
              <w:jc w:val="both"/>
            </w:pPr>
            <w:r>
              <w:t>20-Oct-2015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18CF" w:rsidRDefault="009F18CF" w:rsidP="00F74E5F">
            <w:pPr>
              <w:pStyle w:val="ChartBody"/>
              <w:jc w:val="both"/>
            </w:pPr>
          </w:p>
        </w:tc>
      </w:tr>
      <w:tr w:rsidR="00F74E5F" w:rsidTr="007065E5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  <w:r>
              <w:t>RMD Project Team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  <w:proofErr w:type="spellStart"/>
            <w:r>
              <w:t>Vincy</w:t>
            </w:r>
            <w:proofErr w:type="spellEnd"/>
            <w:r>
              <w:t xml:space="preserve"> </w:t>
            </w:r>
            <w:proofErr w:type="spellStart"/>
            <w:r>
              <w:t>Shiu</w:t>
            </w:r>
            <w:proofErr w:type="spellEnd"/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  <w:r>
              <w:t>v 1.3.</w:t>
            </w:r>
            <w:r w:rsidR="00256468"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E5F" w:rsidRDefault="00DB3B0F" w:rsidP="003A62A6">
            <w:pPr>
              <w:pStyle w:val="ChartBody"/>
              <w:jc w:val="both"/>
            </w:pPr>
            <w:r>
              <w:t>13-Jan-2016</w:t>
            </w:r>
            <w:bookmarkStart w:id="5" w:name="_GoBack"/>
            <w:bookmarkEnd w:id="5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3A62A6">
            <w:pPr>
              <w:pStyle w:val="ChartBody"/>
              <w:jc w:val="both"/>
            </w:pPr>
          </w:p>
        </w:tc>
      </w:tr>
      <w:tr w:rsidR="00F74E5F" w:rsidTr="007065E5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</w:tr>
      <w:tr w:rsidR="00F74E5F" w:rsidTr="007065E5"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E5F" w:rsidRDefault="00F74E5F" w:rsidP="005B108D">
            <w:pPr>
              <w:pStyle w:val="ChartBody"/>
              <w:jc w:val="both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E5F" w:rsidRDefault="00F74E5F" w:rsidP="005B108D">
            <w:pPr>
              <w:pStyle w:val="ChartBody"/>
              <w:jc w:val="both"/>
            </w:pPr>
          </w:p>
        </w:tc>
      </w:tr>
    </w:tbl>
    <w:p w:rsidR="009864F0" w:rsidRDefault="009864F0">
      <w:pPr>
        <w:jc w:val="both"/>
        <w:rPr>
          <w:rFonts w:ascii="Arial" w:hAnsi="Arial" w:cs="Arial"/>
        </w:rPr>
      </w:pPr>
    </w:p>
    <w:p w:rsidR="009864F0" w:rsidRDefault="009864F0">
      <w:pPr>
        <w:autoSpaceDE w:val="0"/>
        <w:autoSpaceDN w:val="0"/>
        <w:adjustRightInd w:val="0"/>
        <w:jc w:val="both"/>
        <w:rPr>
          <w:rFonts w:ascii="Arial" w:hAnsi="Arial" w:cs="Arial"/>
          <w:lang w:eastAsia="zh-TW"/>
        </w:rPr>
      </w:pPr>
      <w:r>
        <w:rPr>
          <w:rFonts w:ascii="Arial" w:hAnsi="Arial" w:cs="Arial"/>
        </w:rPr>
        <w:br w:type="page"/>
      </w:r>
    </w:p>
    <w:p w:rsidR="009864F0" w:rsidRDefault="009864F0">
      <w:pPr>
        <w:autoSpaceDE w:val="0"/>
        <w:autoSpaceDN w:val="0"/>
        <w:adjustRightInd w:val="0"/>
        <w:jc w:val="both"/>
        <w:rPr>
          <w:rFonts w:ascii="Arial" w:hAnsi="Arial" w:cs="Arial"/>
          <w:lang w:eastAsia="zh-TW"/>
        </w:rPr>
      </w:pPr>
    </w:p>
    <w:p w:rsidR="009864F0" w:rsidRDefault="009864F0">
      <w:pPr>
        <w:pStyle w:val="DocumentControlSub-heading"/>
        <w:autoSpaceDE w:val="0"/>
        <w:autoSpaceDN w:val="0"/>
        <w:adjustRightInd w:val="0"/>
        <w:spacing w:before="0" w:after="0" w:line="360" w:lineRule="auto"/>
        <w:rPr>
          <w:rFonts w:cs="Arial"/>
          <w:bCs/>
          <w:kern w:val="0"/>
          <w:szCs w:val="24"/>
          <w:lang w:val="en-US" w:eastAsia="zh-TW"/>
        </w:rPr>
      </w:pPr>
      <w:r>
        <w:rPr>
          <w:rFonts w:cs="Arial"/>
          <w:bCs/>
          <w:kern w:val="0"/>
          <w:szCs w:val="24"/>
          <w:lang w:val="en-US"/>
        </w:rPr>
        <w:t>Table of Contents</w:t>
      </w:r>
    </w:p>
    <w:sdt>
      <w:sdtPr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id w:val="-1007011880"/>
        <w:docPartObj>
          <w:docPartGallery w:val="Table of Contents"/>
          <w:docPartUnique/>
        </w:docPartObj>
      </w:sdtPr>
      <w:sdtEndPr/>
      <w:sdtContent>
        <w:p w:rsidR="0086092D" w:rsidRDefault="0086092D">
          <w:pPr>
            <w:pStyle w:val="TOCHeading"/>
          </w:pPr>
          <w:r>
            <w:t>Contents</w:t>
          </w:r>
        </w:p>
        <w:p w:rsidR="00900655" w:rsidRDefault="00FA1DB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 w:rsidR="0086092D">
            <w:rPr>
              <w:b w:val="0"/>
              <w:bCs w:val="0"/>
            </w:rPr>
            <w:instrText xml:space="preserve"> TOC \h \z \t "Session 1,1,Session 2,1,Session 3,1,Session 4,1,Chapter Title,1" </w:instrText>
          </w:r>
          <w:r>
            <w:rPr>
              <w:b w:val="0"/>
              <w:bCs w:val="0"/>
            </w:rPr>
            <w:fldChar w:fldCharType="separate"/>
          </w:r>
          <w:hyperlink w:anchor="_Toc409184668" w:history="1">
            <w:r w:rsidR="00900655" w:rsidRPr="002D65F8">
              <w:rPr>
                <w:rStyle w:val="Hyperlink"/>
                <w:noProof/>
              </w:rPr>
              <w:t>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Introduction</w:t>
            </w:r>
            <w:r w:rsidR="00900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69" w:history="1">
            <w:r w:rsidR="00900655" w:rsidRPr="002D65F8">
              <w:rPr>
                <w:rStyle w:val="Hyperlink"/>
                <w:noProof/>
              </w:rPr>
              <w:t>2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Specification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_Toc409184669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5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0" w:history="1">
            <w:r w:rsidR="00900655" w:rsidRPr="002D65F8">
              <w:rPr>
                <w:rStyle w:val="Hyperlink"/>
                <w:noProof/>
              </w:rPr>
              <w:t>2.1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Description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_Toc409184670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5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1" w:history="1">
            <w:r w:rsidR="00900655" w:rsidRPr="002D65F8">
              <w:rPr>
                <w:rStyle w:val="Hyperlink"/>
                <w:noProof/>
              </w:rPr>
              <w:t>2.2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Fields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_Toc409184671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5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2" w:history="1">
            <w:r w:rsidR="00900655" w:rsidRPr="002D65F8">
              <w:rPr>
                <w:rStyle w:val="Hyperlink"/>
                <w:noProof/>
              </w:rPr>
              <w:t>2.2.1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Limit, Collateral and Exposure Detail Report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_Toc409184672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5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3" w:history="1">
            <w:r w:rsidR="00900655" w:rsidRPr="002D65F8">
              <w:rPr>
                <w:rStyle w:val="Hyperlink"/>
                <w:rFonts w:ascii="Times New Roman" w:hAnsi="Times New Roman" w:cs="Times New Roman"/>
                <w:noProof/>
              </w:rPr>
              <w:t>2.2.1.1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Field Description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_Toc409184673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5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4" w:history="1">
            <w:r w:rsidR="00900655" w:rsidRPr="002D65F8">
              <w:rPr>
                <w:rStyle w:val="Hyperlink"/>
                <w:noProof/>
              </w:rPr>
              <w:t>2.3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Layout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_Toc409184674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5" w:history="1">
            <w:r w:rsidR="00900655" w:rsidRPr="002D65F8">
              <w:rPr>
                <w:rStyle w:val="Hyperlink"/>
                <w:noProof/>
              </w:rPr>
              <w:t>2.3.1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Layout Sample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_Toc409184675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6" w:history="1">
            <w:r w:rsidR="00900655" w:rsidRPr="002D65F8">
              <w:rPr>
                <w:rStyle w:val="Hyperlink"/>
                <w:noProof/>
              </w:rPr>
              <w:t>2.4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selection criteria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_Toc409184676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7" w:history="1">
            <w:r w:rsidR="00900655" w:rsidRPr="002D65F8">
              <w:rPr>
                <w:rStyle w:val="Hyperlink"/>
                <w:noProof/>
              </w:rPr>
              <w:t>2.4.1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Selection Criteria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_Toc409184677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8" w:history="1">
            <w:r w:rsidR="00900655" w:rsidRPr="002D65F8">
              <w:rPr>
                <w:rStyle w:val="Hyperlink"/>
                <w:noProof/>
              </w:rPr>
              <w:t>2.4.2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Grouping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_Toc409184678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79" w:history="1">
            <w:r w:rsidR="00900655" w:rsidRPr="002D65F8">
              <w:rPr>
                <w:rStyle w:val="Hyperlink"/>
                <w:noProof/>
              </w:rPr>
              <w:t>2.5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Assumption / Scope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_Toc409184679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0" w:history="1">
            <w:r w:rsidR="00900655" w:rsidRPr="002D65F8">
              <w:rPr>
                <w:rStyle w:val="Hyperlink"/>
                <w:noProof/>
              </w:rPr>
              <w:t>2.6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generation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_Toc409184680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1" w:history="1">
            <w:r w:rsidR="00900655" w:rsidRPr="002D65F8">
              <w:rPr>
                <w:rStyle w:val="Hyperlink"/>
                <w:noProof/>
              </w:rPr>
              <w:t>2.6.1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Scheduled Job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_Toc409184681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2" w:history="1">
            <w:r w:rsidR="00900655" w:rsidRPr="002D65F8">
              <w:rPr>
                <w:rStyle w:val="Hyperlink"/>
                <w:noProof/>
              </w:rPr>
              <w:t>2.6.2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 Delivery Email Notification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_Toc409184682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3" w:history="1">
            <w:r w:rsidR="00900655" w:rsidRPr="002D65F8">
              <w:rPr>
                <w:rStyle w:val="Hyperlink"/>
                <w:noProof/>
              </w:rPr>
              <w:t>2.7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Supportability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_Toc409184683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4" w:history="1">
            <w:r w:rsidR="00900655" w:rsidRPr="002D65F8">
              <w:rPr>
                <w:rStyle w:val="Hyperlink"/>
                <w:noProof/>
              </w:rPr>
              <w:t>2.7.1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Report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_Toc409184684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5" w:history="1">
            <w:r w:rsidR="00900655" w:rsidRPr="002D65F8">
              <w:rPr>
                <w:rStyle w:val="Hyperlink"/>
                <w:noProof/>
              </w:rPr>
              <w:t>2.7.2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Alert and Health Check (For IT reference)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_Toc409184685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900655" w:rsidRDefault="00DB3B0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9184686" w:history="1">
            <w:r w:rsidR="00900655" w:rsidRPr="002D65F8">
              <w:rPr>
                <w:rStyle w:val="Hyperlink"/>
                <w:noProof/>
              </w:rPr>
              <w:t>3</w:t>
            </w:r>
            <w:r w:rsidR="0090065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0655" w:rsidRPr="002D65F8">
              <w:rPr>
                <w:rStyle w:val="Hyperlink"/>
                <w:noProof/>
              </w:rPr>
              <w:t>Appendix</w:t>
            </w:r>
            <w:r w:rsidR="00900655">
              <w:rPr>
                <w:noProof/>
                <w:webHidden/>
              </w:rPr>
              <w:tab/>
            </w:r>
            <w:r w:rsidR="00FA1DBF">
              <w:rPr>
                <w:noProof/>
                <w:webHidden/>
              </w:rPr>
              <w:fldChar w:fldCharType="begin"/>
            </w:r>
            <w:r w:rsidR="00900655">
              <w:rPr>
                <w:noProof/>
                <w:webHidden/>
              </w:rPr>
              <w:instrText xml:space="preserve"> PAGEREF _Toc409184686 \h </w:instrText>
            </w:r>
            <w:r w:rsidR="00FA1DBF">
              <w:rPr>
                <w:noProof/>
                <w:webHidden/>
              </w:rPr>
            </w:r>
            <w:r w:rsidR="00FA1DBF">
              <w:rPr>
                <w:noProof/>
                <w:webHidden/>
              </w:rPr>
              <w:fldChar w:fldCharType="separate"/>
            </w:r>
            <w:r w:rsidR="000E7BC6">
              <w:rPr>
                <w:noProof/>
                <w:webHidden/>
              </w:rPr>
              <w:t>10</w:t>
            </w:r>
            <w:r w:rsidR="00FA1DBF">
              <w:rPr>
                <w:noProof/>
                <w:webHidden/>
              </w:rPr>
              <w:fldChar w:fldCharType="end"/>
            </w:r>
          </w:hyperlink>
        </w:p>
        <w:p w:rsidR="0086092D" w:rsidRDefault="00FA1DBF"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864F0" w:rsidRDefault="009864F0">
      <w:pPr>
        <w:pStyle w:val="DocumentControlSub-heading"/>
        <w:tabs>
          <w:tab w:val="left" w:pos="540"/>
        </w:tabs>
        <w:autoSpaceDE w:val="0"/>
        <w:autoSpaceDN w:val="0"/>
        <w:adjustRightInd w:val="0"/>
        <w:spacing w:before="0" w:after="0" w:line="360" w:lineRule="auto"/>
        <w:ind w:left="720" w:hanging="720"/>
        <w:rPr>
          <w:rFonts w:cs="Arial"/>
          <w:bCs/>
          <w:kern w:val="0"/>
          <w:szCs w:val="24"/>
          <w:lang w:val="en-US" w:eastAsia="zh-TW"/>
        </w:rPr>
      </w:pPr>
    </w:p>
    <w:p w:rsidR="009864F0" w:rsidRDefault="009864F0" w:rsidP="00E0478B">
      <w:pPr>
        <w:pStyle w:val="Session1"/>
      </w:pPr>
      <w:r>
        <w:rPr>
          <w:sz w:val="24"/>
          <w:szCs w:val="24"/>
        </w:rPr>
        <w:br w:type="page"/>
      </w:r>
      <w:bookmarkStart w:id="6" w:name="_Toc204073929"/>
      <w:bookmarkStart w:id="7" w:name="_Toc204079664"/>
      <w:bookmarkStart w:id="8" w:name="_Toc204765240"/>
      <w:bookmarkStart w:id="9" w:name="_Toc223853052"/>
      <w:bookmarkStart w:id="10" w:name="_Toc223853299"/>
      <w:bookmarkStart w:id="11" w:name="_Toc409184668"/>
      <w:r>
        <w:rPr>
          <w:rFonts w:hint="eastAsia"/>
        </w:rPr>
        <w:lastRenderedPageBreak/>
        <w:t>Introduction</w:t>
      </w:r>
      <w:bookmarkEnd w:id="6"/>
      <w:bookmarkEnd w:id="7"/>
      <w:bookmarkEnd w:id="8"/>
      <w:bookmarkEnd w:id="9"/>
      <w:bookmarkEnd w:id="10"/>
      <w:bookmarkEnd w:id="11"/>
    </w:p>
    <w:p w:rsidR="005B108D" w:rsidRDefault="005B108D" w:rsidP="005B108D">
      <w:pPr>
        <w:pStyle w:val="BodyText"/>
        <w:rPr>
          <w:lang w:eastAsia="zh-TW"/>
        </w:rPr>
      </w:pPr>
      <w:r>
        <w:t xml:space="preserve">This document covers the functional requirement for </w:t>
      </w:r>
      <w:r w:rsidR="004424BA" w:rsidRPr="00BA4682">
        <w:rPr>
          <w:i/>
        </w:rPr>
        <w:t>R4</w:t>
      </w:r>
      <w:r w:rsidR="00C41B60" w:rsidRPr="00BA4682">
        <w:rPr>
          <w:i/>
        </w:rPr>
        <w:t xml:space="preserve">7 </w:t>
      </w:r>
      <w:r w:rsidR="000E7BC6" w:rsidRPr="00650ACC">
        <w:rPr>
          <w:i/>
        </w:rPr>
        <w:t>Daily Report for Financial Exposure</w:t>
      </w:r>
      <w:r w:rsidR="000E7BC6">
        <w:rPr>
          <w:i/>
        </w:rPr>
        <w:t xml:space="preserve"> (“FE”)</w:t>
      </w:r>
      <w:r w:rsidR="000E7BC6" w:rsidRPr="00650ACC">
        <w:rPr>
          <w:i/>
        </w:rPr>
        <w:t xml:space="preserve"> booked in BOCIL</w:t>
      </w:r>
      <w:r w:rsidR="00DA3723" w:rsidRPr="00BA4682">
        <w:rPr>
          <w:i/>
        </w:rPr>
        <w:t xml:space="preserve"> </w:t>
      </w:r>
      <w:r>
        <w:t xml:space="preserve">in </w:t>
      </w:r>
      <w:r w:rsidR="004424BA">
        <w:t xml:space="preserve">ERMS </w:t>
      </w:r>
      <w:r w:rsidR="00C26B88">
        <w:t>Project</w:t>
      </w:r>
      <w:r>
        <w:t>.</w:t>
      </w:r>
    </w:p>
    <w:p w:rsidR="009864F0" w:rsidRDefault="009864F0">
      <w:pPr>
        <w:pStyle w:val="Comment"/>
      </w:pPr>
    </w:p>
    <w:p w:rsidR="009864F0" w:rsidRDefault="009864F0"/>
    <w:p w:rsidR="009864F0" w:rsidRDefault="009864F0"/>
    <w:p w:rsidR="009864F0" w:rsidRDefault="009864F0">
      <w:pPr>
        <w:pStyle w:val="BodyTextIndent"/>
        <w:ind w:left="720"/>
      </w:pPr>
    </w:p>
    <w:p w:rsidR="009864F0" w:rsidRDefault="009864F0" w:rsidP="00731935">
      <w:pPr>
        <w:pStyle w:val="Session1"/>
      </w:pPr>
      <w:bookmarkStart w:id="12" w:name="_Toc204073930"/>
      <w:bookmarkStart w:id="13" w:name="_Toc204079665"/>
      <w:bookmarkStart w:id="14" w:name="_Toc204765241"/>
      <w:r>
        <w:br w:type="page"/>
      </w:r>
      <w:bookmarkStart w:id="15" w:name="_Toc409184669"/>
      <w:bookmarkEnd w:id="12"/>
      <w:bookmarkEnd w:id="13"/>
      <w:bookmarkEnd w:id="14"/>
      <w:r w:rsidR="005B108D">
        <w:lastRenderedPageBreak/>
        <w:t>Report Specification</w:t>
      </w:r>
      <w:bookmarkEnd w:id="15"/>
    </w:p>
    <w:p w:rsidR="009864F0" w:rsidRPr="00731935" w:rsidRDefault="005B108D" w:rsidP="00731935">
      <w:pPr>
        <w:pStyle w:val="Session2"/>
      </w:pPr>
      <w:bookmarkStart w:id="16" w:name="_Toc409184670"/>
      <w:r w:rsidRPr="00731935">
        <w:t>Report Description</w:t>
      </w:r>
      <w:bookmarkEnd w:id="16"/>
    </w:p>
    <w:p w:rsidR="005B108D" w:rsidRDefault="00D475A3" w:rsidP="00F773B7">
      <w:bookmarkStart w:id="17" w:name="_Toc517668547"/>
      <w:bookmarkStart w:id="18" w:name="_Toc24206651"/>
      <w:r w:rsidRPr="00D475A3">
        <w:t xml:space="preserve">The report is to </w:t>
      </w:r>
      <w:r w:rsidR="005E3D7B" w:rsidRPr="00D475A3">
        <w:t xml:space="preserve">illustrate </w:t>
      </w:r>
      <w:r w:rsidR="00DA3723">
        <w:t>client and client group exposure for loans booked in BOCIL</w:t>
      </w:r>
      <w:r w:rsidRPr="00D475A3">
        <w:t>.</w:t>
      </w:r>
    </w:p>
    <w:p w:rsidR="00915C4C" w:rsidRDefault="00915C4C" w:rsidP="00F773B7">
      <w:r>
        <w:t xml:space="preserve">As this report should compliance to HKMA regulatory rules, Trade Date exposure figures should use the </w:t>
      </w:r>
      <w:r w:rsidRPr="00915C4C">
        <w:rPr>
          <w:i/>
        </w:rPr>
        <w:t>Trade Date Gross Approach</w:t>
      </w:r>
      <w:r>
        <w:t xml:space="preserve"> calculation logic.</w:t>
      </w:r>
    </w:p>
    <w:p w:rsidR="001A5B76" w:rsidRDefault="001A5B76" w:rsidP="00F773B7"/>
    <w:p w:rsidR="005B108D" w:rsidRPr="00731935" w:rsidRDefault="005B108D" w:rsidP="00731935">
      <w:pPr>
        <w:pStyle w:val="Session2"/>
      </w:pPr>
      <w:bookmarkStart w:id="19" w:name="_Toc409184671"/>
      <w:bookmarkEnd w:id="17"/>
      <w:bookmarkEnd w:id="18"/>
      <w:r w:rsidRPr="00731935">
        <w:t>Report Fields</w:t>
      </w:r>
      <w:bookmarkEnd w:id="19"/>
    </w:p>
    <w:p w:rsidR="00CC3A97" w:rsidRDefault="00A954F5" w:rsidP="00E0478B">
      <w:pPr>
        <w:pStyle w:val="Session3"/>
      </w:pPr>
      <w:bookmarkStart w:id="20" w:name="_Ref385410660"/>
      <w:bookmarkStart w:id="21" w:name="_Ref385410666"/>
      <w:bookmarkStart w:id="22" w:name="_Toc409184672"/>
      <w:bookmarkStart w:id="23" w:name="_Toc517668550"/>
      <w:bookmarkStart w:id="24" w:name="_Toc24206652"/>
      <w:r>
        <w:t>Limit</w:t>
      </w:r>
      <w:r w:rsidR="00944AE9">
        <w:t xml:space="preserve">, </w:t>
      </w:r>
      <w:r w:rsidR="0048791B">
        <w:t>Collateral</w:t>
      </w:r>
      <w:r>
        <w:t xml:space="preserve"> </w:t>
      </w:r>
      <w:r w:rsidR="00944AE9">
        <w:t xml:space="preserve">and Exposure </w:t>
      </w:r>
      <w:r>
        <w:t>Detail</w:t>
      </w:r>
      <w:r w:rsidR="001E0FDA">
        <w:t xml:space="preserve"> </w:t>
      </w:r>
      <w:r w:rsidR="00CC3A97">
        <w:t>Report</w:t>
      </w:r>
      <w:bookmarkEnd w:id="20"/>
      <w:bookmarkEnd w:id="21"/>
      <w:bookmarkEnd w:id="22"/>
    </w:p>
    <w:p w:rsidR="00CC3A97" w:rsidRDefault="00204D30" w:rsidP="001539DF">
      <w:pPr>
        <w:pStyle w:val="Session4"/>
      </w:pPr>
      <w:bookmarkStart w:id="25" w:name="_Toc409184673"/>
      <w:r>
        <w:t xml:space="preserve">Field </w:t>
      </w:r>
      <w:r w:rsidRPr="001539DF">
        <w:t>Description</w:t>
      </w:r>
      <w:bookmarkEnd w:id="25"/>
    </w:p>
    <w:tbl>
      <w:tblPr>
        <w:tblpPr w:leftFromText="180" w:rightFromText="180" w:vertAnchor="text" w:tblpY="1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520"/>
        <w:gridCol w:w="91"/>
        <w:gridCol w:w="4428"/>
      </w:tblGrid>
      <w:tr w:rsidR="00087586" w:rsidTr="00EA1E6B">
        <w:tc>
          <w:tcPr>
            <w:tcW w:w="2358" w:type="dxa"/>
            <w:tcBorders>
              <w:bottom w:val="single" w:sz="4" w:space="0" w:color="auto"/>
            </w:tcBorders>
            <w:shd w:val="clear" w:color="auto" w:fill="99CCFF"/>
          </w:tcPr>
          <w:p w:rsidR="00087586" w:rsidRDefault="00087586" w:rsidP="00014CA5">
            <w:pPr>
              <w:pStyle w:val="TableHeader"/>
            </w:pPr>
            <w:r>
              <w:rPr>
                <w:rFonts w:hint="eastAsia"/>
              </w:rPr>
              <w:t>Field in Report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  <w:shd w:val="clear" w:color="auto" w:fill="99CCFF"/>
          </w:tcPr>
          <w:p w:rsidR="00087586" w:rsidRDefault="00087586" w:rsidP="00014CA5">
            <w:pPr>
              <w:pStyle w:val="TableHeader"/>
            </w:pPr>
            <w:r>
              <w:t>Source System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99CCFF"/>
          </w:tcPr>
          <w:p w:rsidR="00087586" w:rsidRDefault="00087586" w:rsidP="00014CA5">
            <w:pPr>
              <w:pStyle w:val="TableHeader"/>
            </w:pPr>
            <w:r>
              <w:rPr>
                <w:rFonts w:hint="eastAsia"/>
              </w:rPr>
              <w:t>Field Description</w:t>
            </w:r>
          </w:p>
        </w:tc>
      </w:tr>
      <w:tr w:rsidR="00087586" w:rsidTr="00EA1E6B">
        <w:tc>
          <w:tcPr>
            <w:tcW w:w="9397" w:type="dxa"/>
            <w:gridSpan w:val="4"/>
            <w:shd w:val="clear" w:color="auto" w:fill="BFBFBF"/>
          </w:tcPr>
          <w:p w:rsidR="00087586" w:rsidRPr="00011DAF" w:rsidRDefault="00087586" w:rsidP="00332BB7">
            <w:pPr>
              <w:pStyle w:val="TableBody"/>
            </w:pPr>
            <w:r>
              <w:t xml:space="preserve">- All columns should be </w:t>
            </w:r>
            <w:r w:rsidR="00332BB7">
              <w:t>left</w:t>
            </w:r>
            <w:r>
              <w:t>-aligned unless specified</w:t>
            </w:r>
          </w:p>
        </w:tc>
      </w:tr>
      <w:tr w:rsidR="00014CA5" w:rsidRPr="001C019A" w:rsidTr="00EA1E6B">
        <w:tc>
          <w:tcPr>
            <w:tcW w:w="2358" w:type="dxa"/>
          </w:tcPr>
          <w:p w:rsidR="00014CA5" w:rsidRPr="00D476D0" w:rsidRDefault="002F2479" w:rsidP="003F31DC">
            <w:pPr>
              <w:pStyle w:val="TableContent"/>
            </w:pPr>
            <w:r>
              <w:rPr>
                <w:lang w:eastAsia="zh-TW"/>
              </w:rPr>
              <w:t>Report Date</w:t>
            </w:r>
          </w:p>
        </w:tc>
        <w:tc>
          <w:tcPr>
            <w:tcW w:w="2611" w:type="dxa"/>
            <w:gridSpan w:val="2"/>
          </w:tcPr>
          <w:p w:rsidR="00014CA5" w:rsidRPr="008F6453" w:rsidRDefault="002F2479" w:rsidP="008F6453">
            <w:pPr>
              <w:pStyle w:val="TableContent"/>
            </w:pPr>
            <w:r>
              <w:rPr>
                <w:lang w:eastAsia="zh-HK"/>
              </w:rPr>
              <w:t>N/A</w:t>
            </w:r>
          </w:p>
        </w:tc>
        <w:tc>
          <w:tcPr>
            <w:tcW w:w="4428" w:type="dxa"/>
          </w:tcPr>
          <w:p w:rsidR="00B963B4" w:rsidRDefault="00F33EBE" w:rsidP="00EA1E6B">
            <w:pPr>
              <w:pStyle w:val="TableList"/>
              <w:tabs>
                <w:tab w:val="clear" w:pos="1870"/>
                <w:tab w:val="num" w:pos="347"/>
              </w:tabs>
              <w:ind w:left="341" w:hanging="341"/>
            </w:pPr>
            <w:r>
              <w:t>Report data as of date</w:t>
            </w:r>
          </w:p>
          <w:p w:rsidR="00E16D67" w:rsidRDefault="006F14C5">
            <w:pPr>
              <w:pStyle w:val="TableList"/>
              <w:tabs>
                <w:tab w:val="clear" w:pos="1870"/>
                <w:tab w:val="num" w:pos="347"/>
              </w:tabs>
              <w:ind w:left="341" w:hanging="341"/>
            </w:pPr>
            <w:r w:rsidRPr="00E14935">
              <w:rPr>
                <w:szCs w:val="20"/>
              </w:rPr>
              <w:t xml:space="preserve">Format:  </w:t>
            </w:r>
            <w:r>
              <w:rPr>
                <w:szCs w:val="20"/>
              </w:rPr>
              <w:t>YYYYMMDD</w:t>
            </w:r>
          </w:p>
        </w:tc>
      </w:tr>
      <w:tr w:rsidR="00014CA5" w:rsidRPr="001C019A" w:rsidTr="00EA1E6B">
        <w:tc>
          <w:tcPr>
            <w:tcW w:w="2358" w:type="dxa"/>
            <w:tcBorders>
              <w:bottom w:val="single" w:sz="4" w:space="0" w:color="auto"/>
            </w:tcBorders>
          </w:tcPr>
          <w:p w:rsidR="00014CA5" w:rsidRPr="00200833" w:rsidRDefault="000E7BC6" w:rsidP="003F31DC">
            <w:pPr>
              <w:pStyle w:val="TableContent"/>
              <w:rPr>
                <w:strike/>
              </w:rPr>
            </w:pPr>
            <w:r w:rsidRPr="003022F9">
              <w:rPr>
                <w:lang w:eastAsia="zh-TW"/>
              </w:rPr>
              <w:t>BOCIL Daily Capital Base</w:t>
            </w:r>
            <w:r>
              <w:rPr>
                <w:lang w:eastAsia="zh-TW"/>
              </w:rPr>
              <w:t xml:space="preserve"> </w:t>
            </w:r>
            <w:r>
              <w:t xml:space="preserve"> </w:t>
            </w:r>
            <w:r w:rsidRPr="003022F9">
              <w:rPr>
                <w:lang w:eastAsia="zh-TW"/>
              </w:rPr>
              <w:t>(C1 For Calculation)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</w:tcPr>
          <w:p w:rsidR="00961FB4" w:rsidRPr="00961FB4" w:rsidRDefault="00961FB4" w:rsidP="003F31DC">
            <w:pPr>
              <w:pStyle w:val="TableContent"/>
            </w:pPr>
            <w:r w:rsidRPr="00961FB4">
              <w:t>[ERMS-INT_DWH_FLEX-01] Daily BOCIL Capital Base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14CA5" w:rsidRPr="000E7BC6" w:rsidRDefault="003A2E1C" w:rsidP="00EA1E6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strike/>
              </w:rPr>
            </w:pPr>
            <w:r>
              <w:t xml:space="preserve">BOCIL Capital Base </w:t>
            </w:r>
            <w:r w:rsidR="00961FB4">
              <w:t xml:space="preserve">amount retrieved by </w:t>
            </w:r>
            <w:r w:rsidR="00961FB4" w:rsidRPr="00961FB4">
              <w:t>[ERMS-INT_DWH_FLEX-01] Daily BOCIL Capital Base</w:t>
            </w:r>
          </w:p>
          <w:p w:rsidR="000E7BC6" w:rsidRPr="00141F61" w:rsidRDefault="000E7BC6" w:rsidP="00EA1E6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strike/>
              </w:rPr>
            </w:pPr>
            <w:r w:rsidRPr="00423DD3">
              <w:rPr>
                <w:szCs w:val="20"/>
              </w:rPr>
              <w:t>This daily capital base value should be used for calculating any "% of capital Base" in this report.</w:t>
            </w:r>
          </w:p>
          <w:p w:rsidR="00141F61" w:rsidRPr="00E14935" w:rsidRDefault="00141F61" w:rsidP="00EA1E6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E14935">
              <w:t>Alignment: Right-aligned</w:t>
            </w:r>
          </w:p>
          <w:p w:rsidR="00141F61" w:rsidRPr="00200833" w:rsidRDefault="00141F61" w:rsidP="00EA1E6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strike/>
              </w:rPr>
            </w:pPr>
            <w:r w:rsidRPr="00E14935">
              <w:rPr>
                <w:szCs w:val="20"/>
              </w:rPr>
              <w:t>Format:  #,##0</w:t>
            </w:r>
          </w:p>
        </w:tc>
      </w:tr>
      <w:tr w:rsidR="00915C4C" w:rsidRPr="001C019A" w:rsidTr="00EA1E6B">
        <w:tc>
          <w:tcPr>
            <w:tcW w:w="2358" w:type="dxa"/>
            <w:tcBorders>
              <w:bottom w:val="single" w:sz="4" w:space="0" w:color="auto"/>
            </w:tcBorders>
          </w:tcPr>
          <w:p w:rsidR="000E7BC6" w:rsidRDefault="000E7BC6" w:rsidP="000E7BC6">
            <w:pPr>
              <w:pStyle w:val="TableContent"/>
              <w:rPr>
                <w:lang w:eastAsia="zh-TW"/>
              </w:rPr>
            </w:pPr>
            <w:r w:rsidRPr="003022F9">
              <w:rPr>
                <w:lang w:eastAsia="zh-TW"/>
              </w:rPr>
              <w:t>BOCIL Month End Capital Base</w:t>
            </w:r>
            <w:r>
              <w:t xml:space="preserve"> </w:t>
            </w:r>
            <w:r w:rsidRPr="003022F9">
              <w:rPr>
                <w:lang w:eastAsia="zh-TW"/>
              </w:rPr>
              <w:t>(C2 For Reference Only)</w:t>
            </w:r>
          </w:p>
          <w:p w:rsidR="00915C4C" w:rsidRDefault="00915C4C" w:rsidP="003F31DC">
            <w:pPr>
              <w:pStyle w:val="TableContent"/>
              <w:rPr>
                <w:lang w:eastAsia="zh-TW"/>
              </w:rPr>
            </w:pP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</w:tcPr>
          <w:p w:rsidR="00865840" w:rsidRDefault="00EB2DEC" w:rsidP="00915C4C">
            <w:pPr>
              <w:pStyle w:val="TableContent"/>
            </w:pPr>
            <w:r>
              <w:t>[ERMS-MAIN_FT_CPT_BASE]</w:t>
            </w:r>
            <w:r w:rsidR="00865840" w:rsidRPr="00961FB4">
              <w:t xml:space="preserve"> F&amp;T Capital Base Maintenance</w:t>
            </w:r>
          </w:p>
          <w:p w:rsidR="00865840" w:rsidRDefault="00865840" w:rsidP="00915C4C">
            <w:pPr>
              <w:pStyle w:val="TableContent"/>
            </w:pPr>
          </w:p>
          <w:p w:rsidR="00915C4C" w:rsidRDefault="00915C4C" w:rsidP="00915C4C">
            <w:pPr>
              <w:pStyle w:val="TableContent"/>
            </w:pP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961FB4" w:rsidRDefault="00961FB4" w:rsidP="00961FB4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961FB4">
              <w:rPr>
                <w:i/>
              </w:rPr>
              <w:t xml:space="preserve">F&amp;T </w:t>
            </w:r>
            <w:r w:rsidR="00915C4C" w:rsidRPr="00961FB4">
              <w:rPr>
                <w:i/>
              </w:rPr>
              <w:t>Capital Base</w:t>
            </w:r>
            <w:r w:rsidRPr="00961FB4">
              <w:rPr>
                <w:i/>
              </w:rPr>
              <w:t>(HKD) Amount</w:t>
            </w:r>
            <w:r>
              <w:t xml:space="preserve"> </w:t>
            </w:r>
            <w:r w:rsidRPr="00961FB4">
              <w:t xml:space="preserve">maintenance in </w:t>
            </w:r>
            <w:r w:rsidR="00EB2DEC">
              <w:t>[ERMS-MAIN_FT_CPT_BASE]</w:t>
            </w:r>
            <w:r w:rsidRPr="00961FB4">
              <w:t xml:space="preserve"> F&amp;T Capital Base Maintenance</w:t>
            </w:r>
          </w:p>
          <w:p w:rsidR="000E7BC6" w:rsidRDefault="000E7BC6" w:rsidP="00961FB4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423DD3">
              <w:rPr>
                <w:szCs w:val="20"/>
              </w:rPr>
              <w:t xml:space="preserve">This </w:t>
            </w:r>
            <w:r>
              <w:rPr>
                <w:szCs w:val="20"/>
              </w:rPr>
              <w:t>c</w:t>
            </w:r>
            <w:r w:rsidRPr="00423DD3">
              <w:rPr>
                <w:szCs w:val="20"/>
              </w:rPr>
              <w:t xml:space="preserve">apital </w:t>
            </w:r>
            <w:r>
              <w:rPr>
                <w:szCs w:val="20"/>
              </w:rPr>
              <w:t>b</w:t>
            </w:r>
            <w:r w:rsidRPr="00423DD3">
              <w:rPr>
                <w:szCs w:val="20"/>
              </w:rPr>
              <w:t xml:space="preserve">ase figure is reported by F&amp;T to HKMA and for </w:t>
            </w:r>
            <w:r>
              <w:rPr>
                <w:szCs w:val="20"/>
              </w:rPr>
              <w:t xml:space="preserve">cross </w:t>
            </w:r>
            <w:r w:rsidRPr="00423DD3">
              <w:rPr>
                <w:szCs w:val="20"/>
              </w:rPr>
              <w:t>reference only</w:t>
            </w:r>
          </w:p>
          <w:p w:rsidR="00915C4C" w:rsidRPr="00E14935" w:rsidRDefault="00915C4C" w:rsidP="00EA1E6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E14935">
              <w:t>Alignment: Right-aligned</w:t>
            </w:r>
          </w:p>
          <w:p w:rsidR="00915C4C" w:rsidRDefault="00915C4C" w:rsidP="00EA1E6B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E14935">
              <w:rPr>
                <w:szCs w:val="20"/>
              </w:rPr>
              <w:t>Format:  #,##0</w:t>
            </w:r>
          </w:p>
        </w:tc>
      </w:tr>
      <w:tr w:rsidR="000E7BC6" w:rsidRPr="001C019A" w:rsidTr="00EA1E6B">
        <w:tc>
          <w:tcPr>
            <w:tcW w:w="2358" w:type="dxa"/>
            <w:tcBorders>
              <w:bottom w:val="single" w:sz="4" w:space="0" w:color="auto"/>
            </w:tcBorders>
          </w:tcPr>
          <w:p w:rsidR="000E7BC6" w:rsidRPr="003022F9" w:rsidRDefault="000E7BC6" w:rsidP="000E7BC6">
            <w:pPr>
              <w:pStyle w:val="TableContent"/>
              <w:rPr>
                <w:lang w:eastAsia="zh-TW"/>
              </w:rPr>
            </w:pPr>
            <w:r w:rsidRPr="003022F9">
              <w:rPr>
                <w:lang w:eastAsia="zh-TW"/>
              </w:rPr>
              <w:t># F&amp;T Figure as of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</w:tcPr>
          <w:p w:rsidR="000E7BC6" w:rsidRDefault="00EB2DEC" w:rsidP="000E7BC6">
            <w:pPr>
              <w:pStyle w:val="TableContent"/>
            </w:pPr>
            <w:r>
              <w:t>[ERMS-MAIN_FT_CPT_BASE]</w:t>
            </w:r>
            <w:r w:rsidR="000E7BC6" w:rsidRPr="00961FB4">
              <w:t xml:space="preserve"> F&amp;T Capital Base Maintenance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E7BC6" w:rsidRDefault="006F14C5" w:rsidP="000E7BC6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>
              <w:rPr>
                <w:i/>
              </w:rPr>
              <w:t>Update Date</w:t>
            </w:r>
            <w:r w:rsidR="000E7BC6">
              <w:t xml:space="preserve"> </w:t>
            </w:r>
            <w:r w:rsidR="000E7BC6" w:rsidRPr="00961FB4">
              <w:t xml:space="preserve">in </w:t>
            </w:r>
            <w:r w:rsidR="00EB2DEC">
              <w:t>[ERMS-MAIN_FT_CPT_BASE]</w:t>
            </w:r>
            <w:r w:rsidR="000E7BC6" w:rsidRPr="00961FB4">
              <w:t xml:space="preserve"> F&amp;T Capital Base Maintenance</w:t>
            </w:r>
          </w:p>
          <w:p w:rsidR="000E7BC6" w:rsidRPr="00961FB4" w:rsidRDefault="000E7BC6" w:rsidP="000E7BC6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i/>
              </w:rPr>
            </w:pPr>
            <w:r>
              <w:t>Alignment: Lef</w:t>
            </w:r>
            <w:r w:rsidRPr="00E14935">
              <w:t>t-aligned</w:t>
            </w:r>
          </w:p>
        </w:tc>
      </w:tr>
      <w:tr w:rsidR="000E7BC6" w:rsidRPr="001C019A" w:rsidTr="00EA1E6B">
        <w:tc>
          <w:tcPr>
            <w:tcW w:w="2358" w:type="dxa"/>
            <w:tcBorders>
              <w:bottom w:val="single" w:sz="4" w:space="0" w:color="auto"/>
            </w:tcBorders>
          </w:tcPr>
          <w:p w:rsidR="000E7BC6" w:rsidRPr="003022F9" w:rsidRDefault="000E7BC6" w:rsidP="000E7BC6">
            <w:pPr>
              <w:pStyle w:val="TableContent"/>
              <w:rPr>
                <w:lang w:eastAsia="zh-TW"/>
              </w:rPr>
            </w:pPr>
            <w:r w:rsidRPr="003022F9">
              <w:rPr>
                <w:lang w:eastAsia="zh-TW"/>
              </w:rPr>
              <w:t>MAT Limit For Large Exposure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</w:tcPr>
          <w:p w:rsidR="000E7BC6" w:rsidRDefault="000E7BC6" w:rsidP="000E7BC6">
            <w:pPr>
              <w:pStyle w:val="TableContent"/>
            </w:pPr>
            <w:r>
              <w:t>[ERMS-SYS-CONF-ID-001</w:t>
            </w:r>
            <w:r w:rsidRPr="00AA579E">
              <w:t>]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E7BC6" w:rsidRDefault="000E7BC6" w:rsidP="000E7BC6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423DD3">
              <w:t>Us</w:t>
            </w:r>
            <w:r>
              <w:t>er maintain</w:t>
            </w:r>
            <w:r w:rsidRPr="00423DD3">
              <w:t xml:space="preserve">ed Large exposure threshold 1 (e.g. 20 %) </w:t>
            </w:r>
            <w:r>
              <w:t>in</w:t>
            </w:r>
            <w:r w:rsidRPr="00423DD3">
              <w:t xml:space="preserve"> system configuration [ERMS-SYS-CONF-ID-001]</w:t>
            </w:r>
          </w:p>
          <w:p w:rsidR="000E7BC6" w:rsidRPr="00961FB4" w:rsidRDefault="000E7BC6" w:rsidP="000E7BC6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i/>
              </w:rPr>
            </w:pPr>
            <w:r w:rsidRPr="0079225D">
              <w:rPr>
                <w:szCs w:val="20"/>
              </w:rPr>
              <w:lastRenderedPageBreak/>
              <w:t>Format:  ##0.00%</w:t>
            </w:r>
          </w:p>
        </w:tc>
      </w:tr>
      <w:tr w:rsidR="000E7BC6" w:rsidRPr="001C019A" w:rsidTr="00EA1E6B">
        <w:tc>
          <w:tcPr>
            <w:tcW w:w="2358" w:type="dxa"/>
            <w:tcBorders>
              <w:bottom w:val="single" w:sz="4" w:space="0" w:color="auto"/>
            </w:tcBorders>
          </w:tcPr>
          <w:p w:rsidR="000E7BC6" w:rsidRPr="003022F9" w:rsidRDefault="000E7BC6" w:rsidP="000E7BC6">
            <w:pPr>
              <w:pStyle w:val="TableContent"/>
              <w:rPr>
                <w:lang w:eastAsia="zh-TW"/>
              </w:rPr>
            </w:pPr>
            <w:r w:rsidRPr="003022F9">
              <w:rPr>
                <w:lang w:eastAsia="zh-TW"/>
              </w:rPr>
              <w:lastRenderedPageBreak/>
              <w:t>HKMA Limit For Large Exposure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</w:tcPr>
          <w:p w:rsidR="000E7BC6" w:rsidRDefault="000E7BC6" w:rsidP="000E7BC6">
            <w:pPr>
              <w:pStyle w:val="TableContent"/>
            </w:pPr>
            <w:r>
              <w:t>[ERMS-SYS-CONF-ID-002</w:t>
            </w:r>
            <w:r w:rsidRPr="00AA579E">
              <w:t>]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0E7BC6" w:rsidRDefault="000E7BC6" w:rsidP="000E7BC6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i/>
              </w:rPr>
            </w:pPr>
            <w:r w:rsidRPr="00AA579E">
              <w:t>Us</w:t>
            </w:r>
            <w:r>
              <w:t>er maintain</w:t>
            </w:r>
            <w:r w:rsidRPr="00AA579E">
              <w:t>ed Large exposure threshold 1 (e.g. 2</w:t>
            </w:r>
            <w:r>
              <w:t>5</w:t>
            </w:r>
            <w:r w:rsidRPr="00AA579E">
              <w:t xml:space="preserve"> %) </w:t>
            </w:r>
            <w:r>
              <w:t>in</w:t>
            </w:r>
            <w:r w:rsidRPr="00AA579E">
              <w:t xml:space="preserve"> system con</w:t>
            </w:r>
            <w:r>
              <w:t>figuration [ERMS-SYS-CONF-ID-002</w:t>
            </w:r>
            <w:r w:rsidRPr="00AA579E">
              <w:t>]</w:t>
            </w:r>
          </w:p>
          <w:p w:rsidR="000E7BC6" w:rsidRPr="00961FB4" w:rsidRDefault="000E7BC6" w:rsidP="000E7BC6">
            <w:pPr>
              <w:pStyle w:val="TableList"/>
              <w:tabs>
                <w:tab w:val="clear" w:pos="1870"/>
                <w:tab w:val="num" w:pos="341"/>
              </w:tabs>
              <w:ind w:left="341" w:hanging="341"/>
              <w:rPr>
                <w:i/>
              </w:rPr>
            </w:pPr>
            <w:r w:rsidRPr="0079225D">
              <w:rPr>
                <w:szCs w:val="20"/>
              </w:rPr>
              <w:t>Format:  ##0.00%</w:t>
            </w:r>
          </w:p>
        </w:tc>
      </w:tr>
      <w:tr w:rsidR="000E7BC6" w:rsidRPr="001C019A" w:rsidTr="00EA1E6B">
        <w:trPr>
          <w:trHeight w:val="353"/>
        </w:trPr>
        <w:tc>
          <w:tcPr>
            <w:tcW w:w="9397" w:type="dxa"/>
            <w:gridSpan w:val="4"/>
            <w:shd w:val="clear" w:color="auto" w:fill="C2D69B" w:themeFill="accent3" w:themeFillTint="99"/>
          </w:tcPr>
          <w:p w:rsidR="000E7BC6" w:rsidRPr="002F2479" w:rsidRDefault="000E7BC6" w:rsidP="000E7BC6">
            <w:pPr>
              <w:pStyle w:val="TableList"/>
              <w:numPr>
                <w:ilvl w:val="0"/>
                <w:numId w:val="0"/>
              </w:numPr>
              <w:ind w:left="357" w:hanging="357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Group ID</w:t>
            </w:r>
          </w:p>
        </w:tc>
        <w:tc>
          <w:tcPr>
            <w:tcW w:w="2520" w:type="dxa"/>
          </w:tcPr>
          <w:p w:rsidR="00E16D67" w:rsidRDefault="000E7BC6">
            <w:pPr>
              <w:pStyle w:val="TableContent"/>
            </w:pPr>
            <w:r>
              <w:rPr>
                <w:szCs w:val="18"/>
              </w:rPr>
              <w:t>[</w:t>
            </w:r>
            <w:r w:rsidR="00D97089" w:rsidRPr="00DD4DB3">
              <w:t xml:space="preserve"> </w:t>
            </w:r>
            <w:r w:rsidR="00D97089" w:rsidRPr="00D97089">
              <w:rPr>
                <w:szCs w:val="18"/>
              </w:rPr>
              <w:t>ERMS-MAIN-CLN_CPT_DTL</w:t>
            </w:r>
            <w:r w:rsidRPr="009D0911">
              <w:rPr>
                <w:rFonts w:hint="eastAsia"/>
                <w:szCs w:val="18"/>
              </w:rPr>
              <w:t xml:space="preserve">] </w:t>
            </w:r>
            <w:r w:rsidRPr="009D0911">
              <w:rPr>
                <w:szCs w:val="18"/>
              </w:rPr>
              <w:t xml:space="preserve">Client And Counterparty </w:t>
            </w:r>
            <w:r>
              <w:rPr>
                <w:szCs w:val="18"/>
              </w:rPr>
              <w:t>Detail</w:t>
            </w:r>
            <w:r w:rsidRPr="009D0911">
              <w:rPr>
                <w:szCs w:val="18"/>
              </w:rPr>
              <w:t xml:space="preserve"> Maintenance</w:t>
            </w:r>
          </w:p>
        </w:tc>
        <w:tc>
          <w:tcPr>
            <w:tcW w:w="4519" w:type="dxa"/>
            <w:gridSpan w:val="2"/>
          </w:tcPr>
          <w:p w:rsidR="000E7BC6" w:rsidRPr="00004DF3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7"/>
            </w:pPr>
            <w:r w:rsidRPr="00A5435D">
              <w:rPr>
                <w:i/>
              </w:rPr>
              <w:t>Group I</w:t>
            </w:r>
            <w:r w:rsidRPr="00004DF3">
              <w:rPr>
                <w:i/>
              </w:rPr>
              <w:t>D</w:t>
            </w:r>
            <w:r w:rsidRPr="00915C4C">
              <w:t xml:space="preserve"> </w:t>
            </w:r>
            <w:r>
              <w:t xml:space="preserve"> for the corresponding </w:t>
            </w:r>
            <w:r>
              <w:rPr>
                <w:i/>
              </w:rPr>
              <w:t xml:space="preserve">CMD Client </w:t>
            </w:r>
            <w:r w:rsidRPr="009A01D2">
              <w:rPr>
                <w:i/>
              </w:rPr>
              <w:t xml:space="preserve">ID </w:t>
            </w:r>
            <w:r w:rsidRPr="00915C4C">
              <w:t xml:space="preserve">in </w:t>
            </w:r>
            <w:r w:rsidR="00D97089">
              <w:rPr>
                <w:szCs w:val="18"/>
              </w:rPr>
              <w:t>[ERMS-MAIN-CLN_CPT_DTL]</w:t>
            </w:r>
            <w:r w:rsidRPr="009D0911">
              <w:rPr>
                <w:rFonts w:hint="eastAsia"/>
                <w:szCs w:val="18"/>
              </w:rPr>
              <w:t xml:space="preserve"> </w:t>
            </w:r>
            <w:r w:rsidRPr="009D0911">
              <w:rPr>
                <w:szCs w:val="18"/>
              </w:rPr>
              <w:t xml:space="preserve">Client And Counterparty </w:t>
            </w:r>
            <w:r>
              <w:rPr>
                <w:szCs w:val="18"/>
              </w:rPr>
              <w:t>Detail</w:t>
            </w:r>
            <w:r w:rsidRPr="009D0911">
              <w:rPr>
                <w:szCs w:val="18"/>
              </w:rPr>
              <w:t xml:space="preserve"> Maintenance</w:t>
            </w:r>
            <w:r>
              <w:rPr>
                <w:szCs w:val="18"/>
              </w:rPr>
              <w:t xml:space="preserve"> where </w:t>
            </w:r>
            <w:r w:rsidRPr="00A5435D">
              <w:rPr>
                <w:i/>
                <w:szCs w:val="18"/>
              </w:rPr>
              <w:t>Group Type</w:t>
            </w:r>
            <w:r>
              <w:rPr>
                <w:szCs w:val="18"/>
              </w:rPr>
              <w:t xml:space="preserve"> = “Clustering Limit (S81)”</w:t>
            </w:r>
          </w:p>
        </w:tc>
      </w:tr>
      <w:tr w:rsidR="000E7BC6" w:rsidRPr="001C019A" w:rsidTr="00350366">
        <w:trPr>
          <w:trHeight w:val="347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Group Name</w:t>
            </w:r>
          </w:p>
        </w:tc>
        <w:tc>
          <w:tcPr>
            <w:tcW w:w="2520" w:type="dxa"/>
          </w:tcPr>
          <w:p w:rsidR="000E7BC6" w:rsidRPr="00350366" w:rsidRDefault="00D97089" w:rsidP="000E7BC6">
            <w:pPr>
              <w:pStyle w:val="TableContent"/>
            </w:pPr>
            <w:r>
              <w:rPr>
                <w:szCs w:val="18"/>
              </w:rPr>
              <w:t>[ERMS-MAIN-CLN_CPT_DTL]</w:t>
            </w:r>
            <w:r w:rsidR="000E7BC6" w:rsidRPr="00350366">
              <w:rPr>
                <w:rFonts w:hint="eastAsia"/>
                <w:szCs w:val="18"/>
              </w:rPr>
              <w:t xml:space="preserve"> </w:t>
            </w:r>
            <w:r w:rsidR="000E7BC6" w:rsidRPr="00350366">
              <w:rPr>
                <w:szCs w:val="18"/>
              </w:rPr>
              <w:t>Client And Counterparty Detail Maintenance</w:t>
            </w:r>
          </w:p>
        </w:tc>
        <w:tc>
          <w:tcPr>
            <w:tcW w:w="4519" w:type="dxa"/>
            <w:gridSpan w:val="2"/>
          </w:tcPr>
          <w:p w:rsidR="000E7BC6" w:rsidRPr="00350366" w:rsidRDefault="000E7BC6" w:rsidP="000E7BC6">
            <w:pPr>
              <w:pStyle w:val="TableList"/>
              <w:numPr>
                <w:ilvl w:val="0"/>
                <w:numId w:val="0"/>
              </w:numPr>
              <w:ind w:left="347"/>
            </w:pPr>
            <w:r w:rsidRPr="00A5435D">
              <w:rPr>
                <w:i/>
              </w:rPr>
              <w:t xml:space="preserve">Group </w:t>
            </w:r>
            <w:r>
              <w:rPr>
                <w:i/>
              </w:rPr>
              <w:t>Name</w:t>
            </w:r>
            <w:r w:rsidRPr="00915C4C">
              <w:t xml:space="preserve"> </w:t>
            </w:r>
            <w:r>
              <w:t xml:space="preserve"> for the corresponding </w:t>
            </w:r>
            <w:r>
              <w:rPr>
                <w:i/>
              </w:rPr>
              <w:t xml:space="preserve">CMD Client </w:t>
            </w:r>
            <w:r w:rsidRPr="009A01D2">
              <w:rPr>
                <w:i/>
              </w:rPr>
              <w:t xml:space="preserve">ID </w:t>
            </w:r>
            <w:r w:rsidRPr="00915C4C">
              <w:t xml:space="preserve">in </w:t>
            </w:r>
            <w:r w:rsidR="00D97089">
              <w:rPr>
                <w:szCs w:val="18"/>
              </w:rPr>
              <w:t>[ERMS-MAIN-CLN_CPT_DTL]</w:t>
            </w:r>
            <w:r w:rsidRPr="009D0911">
              <w:rPr>
                <w:rFonts w:hint="eastAsia"/>
                <w:szCs w:val="18"/>
              </w:rPr>
              <w:t xml:space="preserve"> </w:t>
            </w:r>
            <w:r w:rsidRPr="009D0911">
              <w:rPr>
                <w:szCs w:val="18"/>
              </w:rPr>
              <w:t xml:space="preserve">Client And Counterparty </w:t>
            </w:r>
            <w:r>
              <w:rPr>
                <w:szCs w:val="18"/>
              </w:rPr>
              <w:t>Detail</w:t>
            </w:r>
            <w:r w:rsidRPr="009D0911">
              <w:rPr>
                <w:szCs w:val="18"/>
              </w:rPr>
              <w:t xml:space="preserve"> Maintenance</w:t>
            </w:r>
            <w:r>
              <w:rPr>
                <w:szCs w:val="18"/>
              </w:rPr>
              <w:t xml:space="preserve"> where </w:t>
            </w:r>
            <w:r w:rsidRPr="00A5435D">
              <w:rPr>
                <w:i/>
                <w:szCs w:val="18"/>
              </w:rPr>
              <w:t>Group Type</w:t>
            </w:r>
            <w:r>
              <w:rPr>
                <w:szCs w:val="18"/>
              </w:rPr>
              <w:t xml:space="preserve"> = “Clustering Limit (S81)”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>Portfolio Code</w:t>
            </w:r>
          </w:p>
        </w:tc>
        <w:tc>
          <w:tcPr>
            <w:tcW w:w="2520" w:type="dxa"/>
          </w:tcPr>
          <w:p w:rsidR="000E7BC6" w:rsidRPr="008F6453" w:rsidRDefault="00D97089" w:rsidP="000E7BC6">
            <w:pPr>
              <w:pStyle w:val="TableContent"/>
            </w:pPr>
            <w:r>
              <w:rPr>
                <w:szCs w:val="18"/>
              </w:rPr>
              <w:t>[ERMS-MAIN-CLN_CPT_DTL]</w:t>
            </w:r>
            <w:r w:rsidR="000E7BC6" w:rsidRPr="009D0911">
              <w:rPr>
                <w:rFonts w:hint="eastAsia"/>
                <w:szCs w:val="18"/>
              </w:rPr>
              <w:t xml:space="preserve"> </w:t>
            </w:r>
            <w:r w:rsidR="000E7BC6" w:rsidRPr="009D0911">
              <w:rPr>
                <w:szCs w:val="18"/>
              </w:rPr>
              <w:t xml:space="preserve">Client And Counterparty </w:t>
            </w:r>
            <w:r w:rsidR="000E7BC6">
              <w:rPr>
                <w:szCs w:val="18"/>
              </w:rPr>
              <w:t>Detail</w:t>
            </w:r>
            <w:r w:rsidR="000E7BC6" w:rsidRPr="009D0911">
              <w:rPr>
                <w:szCs w:val="18"/>
              </w:rPr>
              <w:t xml:space="preserve"> Maintenance</w:t>
            </w:r>
          </w:p>
        </w:tc>
        <w:tc>
          <w:tcPr>
            <w:tcW w:w="4519" w:type="dxa"/>
            <w:gridSpan w:val="2"/>
          </w:tcPr>
          <w:p w:rsidR="000E7BC6" w:rsidRPr="009A01D2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6"/>
            </w:pPr>
            <w:r>
              <w:t xml:space="preserve">If </w:t>
            </w:r>
            <w:r w:rsidRPr="009A01D2">
              <w:rPr>
                <w:i/>
              </w:rPr>
              <w:t>CDB Portfolio Code</w:t>
            </w:r>
            <w:r w:rsidRPr="009A01D2">
              <w:t xml:space="preserve"> </w:t>
            </w:r>
            <w:r>
              <w:t xml:space="preserve"> for the corresponding </w:t>
            </w:r>
            <w:r w:rsidRPr="009A01D2">
              <w:rPr>
                <w:i/>
              </w:rPr>
              <w:t>Customer ID</w:t>
            </w:r>
            <w:r w:rsidRPr="009A01D2">
              <w:t xml:space="preserve"> </w:t>
            </w:r>
            <w:r>
              <w:t xml:space="preserve">is found </w:t>
            </w:r>
            <w:r w:rsidRPr="009A01D2">
              <w:t>in</w:t>
            </w:r>
            <w:r w:rsidRPr="009A01D2">
              <w:rPr>
                <w:szCs w:val="18"/>
              </w:rPr>
              <w:t xml:space="preserve"> [ERMS</w:t>
            </w:r>
            <w:r w:rsidRPr="009A01D2">
              <w:rPr>
                <w:rFonts w:hint="eastAsia"/>
                <w:szCs w:val="18"/>
              </w:rPr>
              <w:t>-</w:t>
            </w:r>
            <w:r w:rsidRPr="009A01D2">
              <w:rPr>
                <w:szCs w:val="18"/>
              </w:rPr>
              <w:t>ADM</w:t>
            </w:r>
            <w:r w:rsidRPr="009A01D2">
              <w:rPr>
                <w:rFonts w:hint="eastAsia"/>
                <w:szCs w:val="18"/>
              </w:rPr>
              <w:t>-0</w:t>
            </w:r>
            <w:r w:rsidRPr="009A01D2">
              <w:rPr>
                <w:szCs w:val="18"/>
              </w:rPr>
              <w:t>2</w:t>
            </w:r>
            <w:r w:rsidRPr="009A01D2">
              <w:rPr>
                <w:rFonts w:hint="eastAsia"/>
                <w:szCs w:val="18"/>
              </w:rPr>
              <w:t xml:space="preserve">] </w:t>
            </w:r>
            <w:r w:rsidRPr="009A01D2">
              <w:rPr>
                <w:szCs w:val="18"/>
              </w:rPr>
              <w:t>Client And Counterparty Master Maintenance</w:t>
            </w:r>
          </w:p>
          <w:p w:rsidR="000E7BC6" w:rsidRPr="009A01D2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6"/>
            </w:pPr>
            <w:r>
              <w:t xml:space="preserve">If </w:t>
            </w:r>
            <w:r w:rsidRPr="009A01D2">
              <w:rPr>
                <w:i/>
              </w:rPr>
              <w:t>CDB Portfolio Code</w:t>
            </w:r>
            <w:r w:rsidRPr="009A01D2">
              <w:t xml:space="preserve"> </w:t>
            </w:r>
            <w:r>
              <w:t xml:space="preserve"> for the corresponding </w:t>
            </w:r>
            <w:r w:rsidRPr="009A01D2">
              <w:rPr>
                <w:i/>
              </w:rPr>
              <w:t>Customer ID</w:t>
            </w:r>
            <w:r w:rsidRPr="009A01D2">
              <w:t xml:space="preserve"> </w:t>
            </w:r>
            <w:r>
              <w:t xml:space="preserve">is NOT found </w:t>
            </w:r>
            <w:r w:rsidRPr="009A01D2">
              <w:t xml:space="preserve"> in</w:t>
            </w:r>
            <w:r w:rsidRPr="009A01D2">
              <w:rPr>
                <w:szCs w:val="18"/>
              </w:rPr>
              <w:t xml:space="preserve"> [ERMS</w:t>
            </w:r>
            <w:r w:rsidRPr="009A01D2">
              <w:rPr>
                <w:rFonts w:hint="eastAsia"/>
                <w:szCs w:val="18"/>
              </w:rPr>
              <w:t>-</w:t>
            </w:r>
            <w:r w:rsidRPr="009A01D2">
              <w:rPr>
                <w:szCs w:val="18"/>
              </w:rPr>
              <w:t>ADM</w:t>
            </w:r>
            <w:r w:rsidRPr="009A01D2">
              <w:rPr>
                <w:rFonts w:hint="eastAsia"/>
                <w:szCs w:val="18"/>
              </w:rPr>
              <w:t>-0</w:t>
            </w:r>
            <w:r w:rsidRPr="009A01D2">
              <w:rPr>
                <w:szCs w:val="18"/>
              </w:rPr>
              <w:t>2</w:t>
            </w:r>
            <w:r w:rsidRPr="009A01D2">
              <w:rPr>
                <w:rFonts w:hint="eastAsia"/>
                <w:szCs w:val="18"/>
              </w:rPr>
              <w:t xml:space="preserve">] </w:t>
            </w:r>
            <w:r w:rsidRPr="009A01D2">
              <w:rPr>
                <w:szCs w:val="18"/>
              </w:rPr>
              <w:t>Client And Counterparty Master Maintenance</w:t>
            </w:r>
            <w:r>
              <w:t>, d</w:t>
            </w:r>
            <w:r w:rsidRPr="009A01D2">
              <w:t>isplay &lt;blank&gt;</w:t>
            </w:r>
          </w:p>
          <w:p w:rsidR="000E7BC6" w:rsidRPr="009A01D2" w:rsidRDefault="000E7BC6" w:rsidP="000E7BC6">
            <w:pPr>
              <w:shd w:val="clear" w:color="auto" w:fill="FFFFFF"/>
              <w:rPr>
                <w:rFonts w:ascii="Tahoma" w:eastAsia="Times New Roman" w:hAnsi="Tahoma" w:cs="Tahoma"/>
                <w:color w:val="008080"/>
                <w:sz w:val="18"/>
                <w:szCs w:val="18"/>
              </w:rPr>
            </w:pP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>Portfolio Name</w:t>
            </w:r>
          </w:p>
        </w:tc>
        <w:tc>
          <w:tcPr>
            <w:tcW w:w="2520" w:type="dxa"/>
          </w:tcPr>
          <w:p w:rsidR="000E7BC6" w:rsidRPr="008F6453" w:rsidRDefault="00D97089" w:rsidP="000E7BC6">
            <w:pPr>
              <w:pStyle w:val="TableContent"/>
            </w:pPr>
            <w:r>
              <w:rPr>
                <w:szCs w:val="18"/>
              </w:rPr>
              <w:t>[ERMS-MAIN-CLN_CPT_DTL]</w:t>
            </w:r>
            <w:r w:rsidR="000E7BC6" w:rsidRPr="009D0911">
              <w:rPr>
                <w:rFonts w:hint="eastAsia"/>
                <w:szCs w:val="18"/>
              </w:rPr>
              <w:t xml:space="preserve"> </w:t>
            </w:r>
            <w:r w:rsidR="000E7BC6" w:rsidRPr="009D0911">
              <w:rPr>
                <w:szCs w:val="18"/>
              </w:rPr>
              <w:t xml:space="preserve">Client And Counterparty </w:t>
            </w:r>
            <w:r w:rsidR="000E7BC6">
              <w:rPr>
                <w:szCs w:val="18"/>
              </w:rPr>
              <w:t>Detail</w:t>
            </w:r>
            <w:r w:rsidR="000E7BC6" w:rsidRPr="009D0911">
              <w:rPr>
                <w:szCs w:val="18"/>
              </w:rPr>
              <w:t xml:space="preserve"> Maintenance</w:t>
            </w:r>
          </w:p>
        </w:tc>
        <w:tc>
          <w:tcPr>
            <w:tcW w:w="4519" w:type="dxa"/>
            <w:gridSpan w:val="2"/>
          </w:tcPr>
          <w:p w:rsidR="000E7BC6" w:rsidRPr="009A01D2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6"/>
            </w:pPr>
            <w:r>
              <w:t xml:space="preserve">If </w:t>
            </w:r>
            <w:r w:rsidRPr="009A01D2">
              <w:rPr>
                <w:i/>
              </w:rPr>
              <w:t xml:space="preserve">CDB Portfolio </w:t>
            </w:r>
            <w:r>
              <w:rPr>
                <w:i/>
              </w:rPr>
              <w:t>Name</w:t>
            </w:r>
            <w:r w:rsidRPr="009A01D2">
              <w:t xml:space="preserve"> </w:t>
            </w:r>
            <w:r>
              <w:t xml:space="preserve"> for the corresponding </w:t>
            </w:r>
            <w:r w:rsidRPr="009A01D2">
              <w:rPr>
                <w:i/>
              </w:rPr>
              <w:t>Customer ID</w:t>
            </w:r>
            <w:r w:rsidRPr="009A01D2">
              <w:t xml:space="preserve"> </w:t>
            </w:r>
            <w:r>
              <w:t xml:space="preserve">is found </w:t>
            </w:r>
            <w:r w:rsidRPr="009A01D2">
              <w:t>in</w:t>
            </w:r>
            <w:r w:rsidRPr="009A01D2">
              <w:rPr>
                <w:szCs w:val="18"/>
              </w:rPr>
              <w:t xml:space="preserve"> [ERMS</w:t>
            </w:r>
            <w:r w:rsidRPr="009A01D2">
              <w:rPr>
                <w:rFonts w:hint="eastAsia"/>
                <w:szCs w:val="18"/>
              </w:rPr>
              <w:t>-</w:t>
            </w:r>
            <w:r w:rsidRPr="009A01D2">
              <w:rPr>
                <w:szCs w:val="18"/>
              </w:rPr>
              <w:t>ADM</w:t>
            </w:r>
            <w:r w:rsidRPr="009A01D2">
              <w:rPr>
                <w:rFonts w:hint="eastAsia"/>
                <w:szCs w:val="18"/>
              </w:rPr>
              <w:t>-0</w:t>
            </w:r>
            <w:r w:rsidRPr="009A01D2">
              <w:rPr>
                <w:szCs w:val="18"/>
              </w:rPr>
              <w:t>2</w:t>
            </w:r>
            <w:r w:rsidRPr="009A01D2">
              <w:rPr>
                <w:rFonts w:hint="eastAsia"/>
                <w:szCs w:val="18"/>
              </w:rPr>
              <w:t xml:space="preserve">] </w:t>
            </w:r>
            <w:r w:rsidRPr="009A01D2">
              <w:rPr>
                <w:szCs w:val="18"/>
              </w:rPr>
              <w:t>Client And Counterparty Master Maintenance</w:t>
            </w:r>
          </w:p>
          <w:p w:rsidR="000E7BC6" w:rsidRPr="009A01D2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6"/>
            </w:pPr>
            <w:r>
              <w:t xml:space="preserve">If </w:t>
            </w:r>
            <w:r w:rsidRPr="009A01D2">
              <w:rPr>
                <w:i/>
              </w:rPr>
              <w:t xml:space="preserve">CDB Portfolio </w:t>
            </w:r>
            <w:r>
              <w:rPr>
                <w:i/>
              </w:rPr>
              <w:t>Name</w:t>
            </w:r>
            <w:r w:rsidRPr="009A01D2">
              <w:t xml:space="preserve"> </w:t>
            </w:r>
            <w:r>
              <w:t xml:space="preserve"> for the corresponding </w:t>
            </w:r>
            <w:r w:rsidRPr="009A01D2">
              <w:rPr>
                <w:i/>
              </w:rPr>
              <w:t>Customer ID</w:t>
            </w:r>
            <w:r w:rsidRPr="009A01D2">
              <w:t xml:space="preserve"> </w:t>
            </w:r>
            <w:r>
              <w:t xml:space="preserve">is NOT found </w:t>
            </w:r>
            <w:r w:rsidRPr="009A01D2">
              <w:t xml:space="preserve"> in</w:t>
            </w:r>
            <w:r w:rsidRPr="009A01D2">
              <w:rPr>
                <w:szCs w:val="18"/>
              </w:rPr>
              <w:t xml:space="preserve"> [ERMS</w:t>
            </w:r>
            <w:r w:rsidRPr="009A01D2">
              <w:rPr>
                <w:rFonts w:hint="eastAsia"/>
                <w:szCs w:val="18"/>
              </w:rPr>
              <w:t>-</w:t>
            </w:r>
            <w:r w:rsidRPr="009A01D2">
              <w:rPr>
                <w:szCs w:val="18"/>
              </w:rPr>
              <w:t>ADM</w:t>
            </w:r>
            <w:r w:rsidRPr="009A01D2">
              <w:rPr>
                <w:rFonts w:hint="eastAsia"/>
                <w:szCs w:val="18"/>
              </w:rPr>
              <w:t>-0</w:t>
            </w:r>
            <w:r w:rsidRPr="009A01D2">
              <w:rPr>
                <w:szCs w:val="18"/>
              </w:rPr>
              <w:t>2</w:t>
            </w:r>
            <w:r w:rsidRPr="009A01D2">
              <w:rPr>
                <w:rFonts w:hint="eastAsia"/>
                <w:szCs w:val="18"/>
              </w:rPr>
              <w:t xml:space="preserve">] </w:t>
            </w:r>
            <w:r w:rsidRPr="009A01D2">
              <w:rPr>
                <w:szCs w:val="18"/>
              </w:rPr>
              <w:t>Client And Counterparty Master Maintenance</w:t>
            </w:r>
            <w:r>
              <w:t>, d</w:t>
            </w:r>
            <w:r w:rsidRPr="009A01D2">
              <w:t>isplay &lt;blank&gt;</w:t>
            </w:r>
          </w:p>
          <w:p w:rsidR="000E7BC6" w:rsidRPr="009A01D2" w:rsidRDefault="000E7BC6" w:rsidP="000E7BC6">
            <w:pPr>
              <w:shd w:val="clear" w:color="auto" w:fill="FFFFFF"/>
              <w:rPr>
                <w:rFonts w:ascii="Tahoma" w:eastAsia="Times New Roman" w:hAnsi="Tahoma" w:cs="Tahoma"/>
                <w:color w:val="008080"/>
                <w:sz w:val="18"/>
                <w:szCs w:val="18"/>
              </w:rPr>
            </w:pP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CMD Client ID</w:t>
            </w:r>
          </w:p>
        </w:tc>
        <w:tc>
          <w:tcPr>
            <w:tcW w:w="2520" w:type="dxa"/>
          </w:tcPr>
          <w:p w:rsidR="000E7BC6" w:rsidRDefault="000E7BC6" w:rsidP="000E7BC6">
            <w:pPr>
              <w:pStyle w:val="TableContent"/>
              <w:rPr>
                <w:szCs w:val="18"/>
              </w:rPr>
            </w:pP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>Report</w:t>
            </w:r>
          </w:p>
        </w:tc>
        <w:tc>
          <w:tcPr>
            <w:tcW w:w="4519" w:type="dxa"/>
            <w:gridSpan w:val="2"/>
          </w:tcPr>
          <w:p w:rsidR="000E7BC6" w:rsidRPr="007023E2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>
              <w:rPr>
                <w:i/>
              </w:rPr>
              <w:t xml:space="preserve">CMD Client ID </w:t>
            </w:r>
            <w:r w:rsidRPr="00915C4C">
              <w:t>in</w:t>
            </w:r>
            <w:r>
              <w:t xml:space="preserve"> </w:t>
            </w: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>Report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Account No.</w:t>
            </w:r>
          </w:p>
        </w:tc>
        <w:tc>
          <w:tcPr>
            <w:tcW w:w="2520" w:type="dxa"/>
          </w:tcPr>
          <w:p w:rsidR="000E7BC6" w:rsidRPr="0023591D" w:rsidRDefault="000E7BC6" w:rsidP="000E7BC6">
            <w:pPr>
              <w:pStyle w:val="TableContent"/>
            </w:pP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>Report</w:t>
            </w:r>
          </w:p>
        </w:tc>
        <w:tc>
          <w:tcPr>
            <w:tcW w:w="4519" w:type="dxa"/>
            <w:gridSpan w:val="2"/>
          </w:tcPr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915C4C">
              <w:rPr>
                <w:i/>
              </w:rPr>
              <w:t>Account No.</w:t>
            </w:r>
            <w:r w:rsidRPr="00915C4C">
              <w:t xml:space="preserve"> in</w:t>
            </w:r>
            <w:r>
              <w:t xml:space="preserve"> </w:t>
            </w: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>Report</w:t>
            </w:r>
          </w:p>
          <w:p w:rsidR="000E7BC6" w:rsidRPr="009215E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>
              <w:t>All accounts should be from T24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Account</w:t>
            </w:r>
            <w:r w:rsidRPr="00915C4C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 xml:space="preserve">  Name</w:t>
            </w:r>
          </w:p>
        </w:tc>
        <w:tc>
          <w:tcPr>
            <w:tcW w:w="2520" w:type="dxa"/>
          </w:tcPr>
          <w:p w:rsidR="000E7BC6" w:rsidRDefault="000E7BC6" w:rsidP="000E7BC6">
            <w:pPr>
              <w:pStyle w:val="TableContent"/>
            </w:pP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 xml:space="preserve"> Report</w:t>
            </w:r>
          </w:p>
        </w:tc>
        <w:tc>
          <w:tcPr>
            <w:tcW w:w="4519" w:type="dxa"/>
            <w:gridSpan w:val="2"/>
          </w:tcPr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915C4C">
              <w:rPr>
                <w:i/>
              </w:rPr>
              <w:t xml:space="preserve">Account - Name </w:t>
            </w:r>
            <w:r>
              <w:rPr>
                <w:i/>
              </w:rPr>
              <w:t xml:space="preserve"> </w:t>
            </w:r>
            <w:r w:rsidRPr="00915C4C">
              <w:t xml:space="preserve">in </w:t>
            </w: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>Report</w:t>
            </w:r>
          </w:p>
        </w:tc>
      </w:tr>
      <w:tr w:rsidR="008A1C11" w:rsidRPr="001C019A" w:rsidTr="00490344">
        <w:trPr>
          <w:trHeight w:val="516"/>
        </w:trPr>
        <w:tc>
          <w:tcPr>
            <w:tcW w:w="2358" w:type="dxa"/>
          </w:tcPr>
          <w:p w:rsidR="008A1C11" w:rsidRDefault="008A1C11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>Business Unit</w:t>
            </w:r>
          </w:p>
        </w:tc>
        <w:tc>
          <w:tcPr>
            <w:tcW w:w="2520" w:type="dxa"/>
          </w:tcPr>
          <w:p w:rsidR="008A1C11" w:rsidRDefault="008A1C11" w:rsidP="000E7BC6">
            <w:pPr>
              <w:pStyle w:val="TableContent"/>
              <w:rPr>
                <w:szCs w:val="18"/>
              </w:rPr>
            </w:pP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 xml:space="preserve"> Report</w:t>
            </w:r>
          </w:p>
        </w:tc>
        <w:tc>
          <w:tcPr>
            <w:tcW w:w="4519" w:type="dxa"/>
            <w:gridSpan w:val="2"/>
          </w:tcPr>
          <w:p w:rsidR="008A1C11" w:rsidRPr="00915C4C" w:rsidRDefault="008A1C11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  <w:rPr>
                <w:i/>
              </w:rPr>
            </w:pPr>
            <w:r w:rsidRPr="00431B94">
              <w:t>Acc</w:t>
            </w:r>
            <w:r>
              <w:t xml:space="preserve"> </w:t>
            </w:r>
            <w:r w:rsidRPr="00431B94">
              <w:t>-</w:t>
            </w:r>
            <w:r>
              <w:t xml:space="preserve"> </w:t>
            </w:r>
            <w:r w:rsidRPr="00431B94">
              <w:t>Bi</w:t>
            </w:r>
            <w:r>
              <w:t>z</w:t>
            </w:r>
            <w:r w:rsidRPr="00431B94">
              <w:t xml:space="preserve"> Unit</w:t>
            </w:r>
            <w:r>
              <w:t xml:space="preserve"> </w:t>
            </w:r>
            <w:r w:rsidRPr="00915C4C">
              <w:t xml:space="preserve"> in </w:t>
            </w:r>
            <w:r>
              <w:rPr>
                <w:szCs w:val="18"/>
              </w:rPr>
              <w:t>[ERMS</w:t>
            </w:r>
            <w:r w:rsidRPr="009D0911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>RPT</w:t>
            </w:r>
            <w:r w:rsidRPr="009D0911">
              <w:rPr>
                <w:rFonts w:hint="eastAsia"/>
                <w:szCs w:val="18"/>
              </w:rPr>
              <w:t xml:space="preserve">-01] </w:t>
            </w:r>
            <w:r w:rsidRPr="009D0911">
              <w:rPr>
                <w:szCs w:val="18"/>
              </w:rPr>
              <w:t xml:space="preserve">Client And Counterparty Master </w:t>
            </w:r>
            <w:r>
              <w:rPr>
                <w:szCs w:val="18"/>
              </w:rPr>
              <w:t>Report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FINIQ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520" w:type="dxa"/>
          </w:tcPr>
          <w:p w:rsidR="000E7BC6" w:rsidRDefault="000E7BC6" w:rsidP="000E7BC6">
            <w:pPr>
              <w:pStyle w:val="TableContent"/>
              <w:rPr>
                <w:lang w:eastAsia="zh-HK"/>
              </w:rPr>
            </w:pPr>
            <w:r w:rsidRPr="00350366">
              <w:rPr>
                <w:lang w:eastAsia="zh-HK"/>
              </w:rPr>
              <w:t>[</w:t>
            </w:r>
            <w:r w:rsidRPr="009A5D10">
              <w:rPr>
                <w:lang w:eastAsia="zh-HK"/>
              </w:rPr>
              <w:t>ERMS-RPT-003</w:t>
            </w:r>
            <w:r w:rsidRPr="00350366">
              <w:rPr>
                <w:lang w:eastAsia="zh-HK"/>
              </w:rPr>
              <w:t>] Limit and Exposure Details Report</w:t>
            </w:r>
          </w:p>
          <w:p w:rsidR="00F663ED" w:rsidRDefault="00F663ED" w:rsidP="000E7BC6">
            <w:pPr>
              <w:pStyle w:val="TableContent"/>
              <w:rPr>
                <w:lang w:eastAsia="zh-HK"/>
              </w:rPr>
            </w:pPr>
          </w:p>
          <w:p w:rsidR="00E16D67" w:rsidRDefault="00F663ED">
            <w:pPr>
              <w:pStyle w:val="TableContent"/>
            </w:pPr>
            <w:r w:rsidRPr="00350366">
              <w:rPr>
                <w:lang w:eastAsia="zh-HK"/>
              </w:rPr>
              <w:t>[</w:t>
            </w:r>
            <w:r w:rsidRPr="009A5D10">
              <w:rPr>
                <w:lang w:eastAsia="zh-HK"/>
              </w:rPr>
              <w:t>ERMS-RPT-00</w:t>
            </w:r>
            <w:r>
              <w:rPr>
                <w:lang w:eastAsia="zh-HK"/>
              </w:rPr>
              <w:t>6</w:t>
            </w:r>
            <w:r w:rsidRPr="00350366">
              <w:rPr>
                <w:lang w:eastAsia="zh-HK"/>
              </w:rPr>
              <w:t xml:space="preserve">] </w:t>
            </w:r>
            <w:r w:rsidRPr="00AD74EC">
              <w:rPr>
                <w:lang w:eastAsia="zh-HK"/>
              </w:rPr>
              <w:t xml:space="preserve"> Daily</w:t>
            </w:r>
            <w:r>
              <w:rPr>
                <w:lang w:eastAsia="zh-HK"/>
              </w:rPr>
              <w:t xml:space="preserve"> </w:t>
            </w:r>
            <w:r w:rsidRPr="00AD74EC">
              <w:rPr>
                <w:lang w:eastAsia="zh-HK"/>
              </w:rPr>
              <w:t>Clients</w:t>
            </w:r>
            <w:r>
              <w:rPr>
                <w:lang w:eastAsia="zh-HK"/>
              </w:rPr>
              <w:t xml:space="preserve"> </w:t>
            </w:r>
            <w:r w:rsidRPr="00AD74EC">
              <w:rPr>
                <w:lang w:eastAsia="zh-HK"/>
              </w:rPr>
              <w:t>Portfolio</w:t>
            </w:r>
            <w:r>
              <w:rPr>
                <w:lang w:eastAsia="zh-HK"/>
              </w:rPr>
              <w:t xml:space="preserve"> </w:t>
            </w:r>
            <w:r w:rsidRPr="00AD74EC">
              <w:rPr>
                <w:lang w:eastAsia="zh-HK"/>
              </w:rPr>
              <w:t>Details</w:t>
            </w:r>
          </w:p>
        </w:tc>
        <w:tc>
          <w:tcPr>
            <w:tcW w:w="4519" w:type="dxa"/>
            <w:gridSpan w:val="2"/>
          </w:tcPr>
          <w:p w:rsidR="00D43D38" w:rsidRPr="00D43D38" w:rsidRDefault="00F663ED" w:rsidP="000E7BC6">
            <w:pPr>
              <w:pStyle w:val="TableList"/>
              <w:tabs>
                <w:tab w:val="clear" w:pos="1870"/>
                <w:tab w:val="num" w:pos="346"/>
              </w:tabs>
              <w:ind w:left="346"/>
            </w:pPr>
            <w:r>
              <w:rPr>
                <w:rFonts w:eastAsia="Arial Unicode MS"/>
              </w:rPr>
              <w:t xml:space="preserve">FE from </w:t>
            </w:r>
            <w:proofErr w:type="spellStart"/>
            <w:r>
              <w:rPr>
                <w:rFonts w:eastAsia="Arial Unicode MS"/>
              </w:rPr>
              <w:t>FinIQ</w:t>
            </w:r>
            <w:proofErr w:type="spellEnd"/>
            <w:r>
              <w:rPr>
                <w:rFonts w:eastAsia="Arial Unicode MS"/>
              </w:rPr>
              <w:t xml:space="preserve"> = </w:t>
            </w:r>
            <w:r w:rsidR="00D43D38">
              <w:rPr>
                <w:rFonts w:eastAsia="Arial Unicode MS"/>
              </w:rPr>
              <w:t xml:space="preserve">Initial Margin </w:t>
            </w:r>
            <w:r>
              <w:rPr>
                <w:rFonts w:eastAsia="Arial Unicode MS"/>
              </w:rPr>
              <w:t>+</w:t>
            </w:r>
            <w:r w:rsidR="001D1605" w:rsidRPr="001D1605">
              <w:rPr>
                <w:rFonts w:eastAsia="Arial Unicode MS"/>
              </w:rPr>
              <w:t xml:space="preserve"> MTM </w:t>
            </w:r>
            <w:proofErr w:type="gramStart"/>
            <w:r w:rsidR="001D1605" w:rsidRPr="001D1605">
              <w:rPr>
                <w:rFonts w:eastAsia="Arial Unicode MS"/>
              </w:rPr>
              <w:t>Loss  for</w:t>
            </w:r>
            <w:proofErr w:type="gramEnd"/>
            <w:r w:rsidR="001D1605" w:rsidRPr="001D1605">
              <w:rPr>
                <w:rFonts w:eastAsia="Arial Unicode MS"/>
              </w:rPr>
              <w:t xml:space="preserve"> </w:t>
            </w:r>
            <w:proofErr w:type="spellStart"/>
            <w:r w:rsidR="001D1605" w:rsidRPr="001D1605">
              <w:rPr>
                <w:rFonts w:eastAsia="Arial Unicode MS"/>
              </w:rPr>
              <w:t>FinIQ</w:t>
            </w:r>
            <w:proofErr w:type="spellEnd"/>
            <w:r w:rsidR="001D1605" w:rsidRPr="001D1605">
              <w:rPr>
                <w:rFonts w:eastAsia="Arial Unicode MS"/>
              </w:rPr>
              <w:t xml:space="preserve"> products deals under the corresponding </w:t>
            </w:r>
            <w:r w:rsidR="001D1605" w:rsidRPr="001D1605">
              <w:rPr>
                <w:i/>
              </w:rPr>
              <w:t xml:space="preserve"> </w:t>
            </w:r>
            <w:r w:rsidR="00D43D38">
              <w:rPr>
                <w:rFonts w:cs="Arial"/>
              </w:rPr>
              <w:t xml:space="preserve"> </w:t>
            </w:r>
            <w:r w:rsidR="001D1605" w:rsidRPr="001D1605">
              <w:rPr>
                <w:rFonts w:cs="Arial"/>
                <w:i/>
              </w:rPr>
              <w:t>Account No.</w:t>
            </w:r>
          </w:p>
          <w:p w:rsidR="00E16D67" w:rsidRDefault="001D1605">
            <w:pPr>
              <w:pStyle w:val="TableList"/>
              <w:numPr>
                <w:ilvl w:val="0"/>
                <w:numId w:val="0"/>
              </w:numPr>
              <w:ind w:left="-14"/>
            </w:pPr>
            <w:r w:rsidRPr="001D1605">
              <w:rPr>
                <w:rFonts w:eastAsia="Arial Unicode MS"/>
              </w:rPr>
              <w:t xml:space="preserve">where </w:t>
            </w:r>
          </w:p>
          <w:p w:rsidR="00F663ED" w:rsidRPr="00F663ED" w:rsidRDefault="001D1605" w:rsidP="000E7BC6">
            <w:pPr>
              <w:pStyle w:val="TableList"/>
              <w:tabs>
                <w:tab w:val="clear" w:pos="1870"/>
                <w:tab w:val="num" w:pos="346"/>
              </w:tabs>
              <w:ind w:left="346"/>
            </w:pPr>
            <w:r w:rsidRPr="001D1605">
              <w:rPr>
                <w:rFonts w:eastAsia="Arial Unicode MS"/>
                <w:b/>
              </w:rPr>
              <w:t>Initial Margin</w:t>
            </w:r>
            <w:r w:rsidR="00D43D38" w:rsidRPr="00D43D38">
              <w:rPr>
                <w:rFonts w:eastAsia="Arial Unicode MS"/>
                <w:i/>
              </w:rPr>
              <w:t xml:space="preserve"> </w:t>
            </w:r>
            <w:r w:rsidR="00D43D38">
              <w:rPr>
                <w:rFonts w:eastAsia="Arial Unicode MS"/>
                <w:i/>
              </w:rPr>
              <w:t xml:space="preserve">= </w:t>
            </w:r>
            <w:r w:rsidR="00D43D38" w:rsidRPr="00D43D38">
              <w:rPr>
                <w:rFonts w:eastAsia="Arial Unicode MS"/>
                <w:i/>
              </w:rPr>
              <w:t>Regulatory Limit</w:t>
            </w:r>
            <w:r w:rsidR="00D43D38" w:rsidRPr="00122C93">
              <w:rPr>
                <w:i/>
              </w:rPr>
              <w:t xml:space="preserve"> Usage (TD)</w:t>
            </w:r>
            <w:r w:rsidR="00D43D38" w:rsidRPr="00122C93">
              <w:t xml:space="preserve"> in PRE003_Limit, Collateral and Exposure Details) where </w:t>
            </w:r>
            <w:r w:rsidR="00D43D38" w:rsidRPr="00122C93">
              <w:rPr>
                <w:i/>
              </w:rPr>
              <w:t>Acc - Source System</w:t>
            </w:r>
            <w:r w:rsidR="00D43D38" w:rsidRPr="00122C93">
              <w:t xml:space="preserve"> = </w:t>
            </w:r>
            <w:proofErr w:type="gramStart"/>
            <w:r w:rsidR="00D43D38" w:rsidRPr="00122C93">
              <w:t xml:space="preserve">‘FINIQ’  </w:t>
            </w:r>
            <w:r w:rsidR="00D43D38" w:rsidRPr="00122C93">
              <w:rPr>
                <w:i/>
              </w:rPr>
              <w:t>Limit</w:t>
            </w:r>
            <w:proofErr w:type="gramEnd"/>
            <w:r w:rsidR="00D43D38" w:rsidRPr="00122C93">
              <w:rPr>
                <w:i/>
              </w:rPr>
              <w:t xml:space="preserve"> Type</w:t>
            </w:r>
            <w:r w:rsidR="00D43D38" w:rsidRPr="00122C93">
              <w:t xml:space="preserve"> = ‘Trading Limit</w:t>
            </w:r>
            <w:r w:rsidR="00D43D38">
              <w:t xml:space="preserve"> (</w:t>
            </w:r>
            <w:proofErr w:type="spellStart"/>
            <w:r w:rsidR="00D43D38">
              <w:t>FinIQ</w:t>
            </w:r>
            <w:proofErr w:type="spellEnd"/>
            <w:r w:rsidR="00D43D38">
              <w:t xml:space="preserve"> FX)</w:t>
            </w:r>
            <w:r w:rsidR="00D43D38" w:rsidRPr="00122C93">
              <w:t>’</w:t>
            </w:r>
            <w:r w:rsidR="00D43D38">
              <w:t xml:space="preserve">  </w:t>
            </w:r>
            <w:r w:rsidR="00D43D38" w:rsidRPr="00D43D38">
              <w:rPr>
                <w:rFonts w:eastAsia="Arial Unicode MS"/>
              </w:rPr>
              <w:t xml:space="preserve"> under the corresponding </w:t>
            </w:r>
            <w:r w:rsidR="00D43D38" w:rsidRPr="00D43D38">
              <w:rPr>
                <w:i/>
              </w:rPr>
              <w:t xml:space="preserve"> </w:t>
            </w:r>
            <w:r w:rsidR="00D43D38">
              <w:rPr>
                <w:rFonts w:cs="Arial"/>
              </w:rPr>
              <w:t xml:space="preserve"> </w:t>
            </w:r>
            <w:r w:rsidR="00D43D38" w:rsidRPr="00D43D38">
              <w:rPr>
                <w:rFonts w:cs="Arial"/>
                <w:i/>
              </w:rPr>
              <w:t xml:space="preserve">Account </w:t>
            </w:r>
            <w:proofErr w:type="spellStart"/>
            <w:r w:rsidR="00D43D38" w:rsidRPr="00D43D38">
              <w:rPr>
                <w:rFonts w:cs="Arial"/>
                <w:i/>
              </w:rPr>
              <w:t>No.</w:t>
            </w:r>
            <w:r w:rsidRPr="001D1605">
              <w:rPr>
                <w:b/>
              </w:rPr>
              <w:t>MTM</w:t>
            </w:r>
            <w:proofErr w:type="spellEnd"/>
            <w:r w:rsidRPr="001D1605">
              <w:rPr>
                <w:b/>
              </w:rPr>
              <w:t xml:space="preserve"> Loss</w:t>
            </w:r>
            <w:r w:rsidR="00D43D38">
              <w:t xml:space="preserve"> =</w:t>
            </w:r>
            <w:r w:rsidR="00F663ED">
              <w:t xml:space="preserve"> Max(0,</w:t>
            </w:r>
            <w:r w:rsidR="00D43D38">
              <w:t>Sum[</w:t>
            </w:r>
            <w:r w:rsidRPr="001D1605">
              <w:rPr>
                <w:i/>
              </w:rPr>
              <w:t xml:space="preserve">MTM Gain in HKD </w:t>
            </w:r>
            <w:proofErr w:type="spellStart"/>
            <w:r w:rsidRPr="001D1605">
              <w:rPr>
                <w:i/>
              </w:rPr>
              <w:t>eqv</w:t>
            </w:r>
            <w:proofErr w:type="spellEnd"/>
            <w:r w:rsidR="00D43D38">
              <w:t>] and Sum [</w:t>
            </w:r>
            <w:r w:rsidRPr="001D1605">
              <w:rPr>
                <w:i/>
              </w:rPr>
              <w:t xml:space="preserve">MTM Loss in HKD </w:t>
            </w:r>
            <w:proofErr w:type="spellStart"/>
            <w:r w:rsidRPr="001D1605">
              <w:rPr>
                <w:i/>
              </w:rPr>
              <w:t>eqv</w:t>
            </w:r>
            <w:proofErr w:type="spellEnd"/>
            <w:r w:rsidR="00D43D38">
              <w:t>]</w:t>
            </w:r>
            <w:r w:rsidR="00D43D38" w:rsidRPr="00122C93">
              <w:t xml:space="preserve"> in PRE00</w:t>
            </w:r>
            <w:r w:rsidR="00D43D38">
              <w:t>6</w:t>
            </w:r>
            <w:r w:rsidR="00D43D38" w:rsidRPr="00122C93">
              <w:t>_</w:t>
            </w:r>
            <w:r w:rsidR="00D43D38" w:rsidRPr="00AD74EC">
              <w:rPr>
                <w:lang w:eastAsia="zh-HK"/>
              </w:rPr>
              <w:t xml:space="preserve"> Daily</w:t>
            </w:r>
            <w:r w:rsidR="00D43D38">
              <w:rPr>
                <w:lang w:eastAsia="zh-HK"/>
              </w:rPr>
              <w:t xml:space="preserve"> </w:t>
            </w:r>
            <w:r w:rsidR="00D43D38" w:rsidRPr="00AD74EC">
              <w:rPr>
                <w:lang w:eastAsia="zh-HK"/>
              </w:rPr>
              <w:t>Clients</w:t>
            </w:r>
            <w:r w:rsidR="00D43D38">
              <w:rPr>
                <w:lang w:eastAsia="zh-HK"/>
              </w:rPr>
              <w:t xml:space="preserve"> </w:t>
            </w:r>
            <w:r w:rsidR="00D43D38" w:rsidRPr="00AD74EC">
              <w:rPr>
                <w:lang w:eastAsia="zh-HK"/>
              </w:rPr>
              <w:t>Portfolio</w:t>
            </w:r>
            <w:r w:rsidR="00D43D38">
              <w:rPr>
                <w:lang w:eastAsia="zh-HK"/>
              </w:rPr>
              <w:t xml:space="preserve"> </w:t>
            </w:r>
            <w:r w:rsidR="00D43D38" w:rsidRPr="00AD74EC">
              <w:rPr>
                <w:lang w:eastAsia="zh-HK"/>
              </w:rPr>
              <w:t>Details</w:t>
            </w:r>
            <w:r w:rsidR="00D43D38" w:rsidRPr="00122C93">
              <w:t xml:space="preserve"> where </w:t>
            </w:r>
            <w:r>
              <w:rPr>
                <w:i/>
              </w:rPr>
              <w:t>Acc - Source System</w:t>
            </w:r>
            <w:r w:rsidR="00D43D38" w:rsidRPr="00122C93">
              <w:t xml:space="preserve"> = ‘FINIQ’ </w:t>
            </w:r>
            <w:r>
              <w:rPr>
                <w:rFonts w:eastAsia="Arial Unicode MS"/>
              </w:rPr>
              <w:t xml:space="preserve"> under the corresponding </w:t>
            </w:r>
            <w:r>
              <w:rPr>
                <w:i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i/>
              </w:rPr>
              <w:t>Account No.</w:t>
            </w:r>
            <w:r w:rsidRPr="001D1605">
              <w:rPr>
                <w:rFonts w:cs="Arial"/>
              </w:rPr>
              <w:t>)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6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5E3351">
              <w:rPr>
                <w:szCs w:val="20"/>
              </w:rPr>
              <w:t>Format:  #,##0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(TD)</w:t>
            </w:r>
          </w:p>
        </w:tc>
        <w:tc>
          <w:tcPr>
            <w:tcW w:w="2520" w:type="dxa"/>
          </w:tcPr>
          <w:p w:rsidR="000E7BC6" w:rsidRDefault="000E7BC6" w:rsidP="000E7BC6">
            <w:pPr>
              <w:pStyle w:val="TableContent"/>
              <w:rPr>
                <w:lang w:eastAsia="zh-HK"/>
              </w:rPr>
            </w:pPr>
            <w:r>
              <w:rPr>
                <w:lang w:eastAsia="zh-HK"/>
              </w:rPr>
              <w:t>[ERMS-RPT-003]</w:t>
            </w:r>
            <w:r w:rsidRPr="007C08A3">
              <w:rPr>
                <w:lang w:eastAsia="zh-HK"/>
              </w:rPr>
              <w:t xml:space="preserve"> Limit and Exposure Details</w:t>
            </w:r>
            <w:r>
              <w:rPr>
                <w:lang w:eastAsia="zh-HK"/>
              </w:rPr>
              <w:t xml:space="preserve"> Report</w:t>
            </w:r>
          </w:p>
          <w:p w:rsidR="000E7BC6" w:rsidRPr="0079225D" w:rsidRDefault="000E7BC6" w:rsidP="000E7BC6">
            <w:pPr>
              <w:pStyle w:val="TableContent"/>
              <w:rPr>
                <w:color w:val="FF0000"/>
              </w:rPr>
            </w:pPr>
          </w:p>
        </w:tc>
        <w:tc>
          <w:tcPr>
            <w:tcW w:w="4519" w:type="dxa"/>
            <w:gridSpan w:val="2"/>
          </w:tcPr>
          <w:p w:rsidR="000E7BC6" w:rsidRPr="00027BE9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0"/>
            </w:pPr>
            <w:r w:rsidRPr="00027BE9">
              <w:t xml:space="preserve">For each facility under the </w:t>
            </w:r>
            <w:r w:rsidRPr="00027BE9">
              <w:rPr>
                <w:rFonts w:eastAsia="Arial Unicode MS"/>
              </w:rPr>
              <w:t xml:space="preserve">corresponding </w:t>
            </w:r>
            <w:r w:rsidRPr="00027BE9">
              <w:rPr>
                <w:i/>
              </w:rPr>
              <w:t xml:space="preserve"> </w:t>
            </w:r>
            <w:r w:rsidRPr="00027BE9">
              <w:t xml:space="preserve"> </w:t>
            </w:r>
            <w:r>
              <w:rPr>
                <w:rFonts w:cs="Arial"/>
              </w:rPr>
              <w:t xml:space="preserve"> </w:t>
            </w:r>
            <w:r w:rsidR="001D1605" w:rsidRPr="001D1605">
              <w:rPr>
                <w:rFonts w:cs="Arial"/>
                <w:i/>
              </w:rPr>
              <w:t>Account No.</w:t>
            </w:r>
            <w:r w:rsidRPr="00027BE9">
              <w:t xml:space="preserve">, </w:t>
            </w:r>
          </w:p>
          <w:p w:rsidR="000E7BC6" w:rsidRPr="00027BE9" w:rsidRDefault="000E7BC6" w:rsidP="000E7BC6">
            <w:pPr>
              <w:pStyle w:val="TableList"/>
              <w:numPr>
                <w:ilvl w:val="0"/>
                <w:numId w:val="0"/>
              </w:numPr>
              <w:ind w:left="340"/>
            </w:pPr>
            <w:r w:rsidRPr="00027BE9">
              <w:t>∑(</w:t>
            </w:r>
            <w:r w:rsidRPr="00027BE9">
              <w:rPr>
                <w:i/>
              </w:rPr>
              <w:t>Regulatory Limit Usage (TD)</w:t>
            </w:r>
            <w:r>
              <w:rPr>
                <w:i/>
              </w:rPr>
              <w:t xml:space="preserve"> </w:t>
            </w:r>
            <w:r w:rsidRPr="00027BE9">
              <w:t xml:space="preserve"> in </w:t>
            </w:r>
            <w:r>
              <w:rPr>
                <w:lang w:eastAsia="zh-HK"/>
              </w:rPr>
              <w:t>[ERMS-RPT-003]</w:t>
            </w:r>
            <w:r w:rsidRPr="00027BE9">
              <w:rPr>
                <w:lang w:eastAsia="zh-HK"/>
              </w:rPr>
              <w:t xml:space="preserve"> Limit and Exposure Details Report) </w:t>
            </w:r>
          </w:p>
          <w:p w:rsidR="000E7BC6" w:rsidRPr="00027BE9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0"/>
            </w:pPr>
            <w:r w:rsidRPr="00027BE9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0"/>
            </w:pPr>
            <w:r w:rsidRPr="00027BE9">
              <w:rPr>
                <w:szCs w:val="20"/>
              </w:rPr>
              <w:t>Format:  #,##0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(SD)</w:t>
            </w:r>
          </w:p>
        </w:tc>
        <w:tc>
          <w:tcPr>
            <w:tcW w:w="2520" w:type="dxa"/>
          </w:tcPr>
          <w:p w:rsidR="000E7BC6" w:rsidRDefault="000E7BC6" w:rsidP="000E7BC6">
            <w:pPr>
              <w:pStyle w:val="TableContent"/>
              <w:rPr>
                <w:lang w:eastAsia="zh-HK"/>
              </w:rPr>
            </w:pPr>
            <w:r>
              <w:rPr>
                <w:lang w:eastAsia="zh-HK"/>
              </w:rPr>
              <w:t>[ERMS-RPT-003]</w:t>
            </w:r>
            <w:r w:rsidRPr="007C08A3">
              <w:rPr>
                <w:lang w:eastAsia="zh-HK"/>
              </w:rPr>
              <w:t xml:space="preserve"> Limit and Exposure Details</w:t>
            </w:r>
            <w:r>
              <w:rPr>
                <w:lang w:eastAsia="zh-HK"/>
              </w:rPr>
              <w:t xml:space="preserve"> Report</w:t>
            </w:r>
          </w:p>
          <w:p w:rsidR="000E7BC6" w:rsidRDefault="000E7BC6" w:rsidP="000E7BC6">
            <w:pPr>
              <w:pStyle w:val="TableContent"/>
            </w:pPr>
          </w:p>
        </w:tc>
        <w:tc>
          <w:tcPr>
            <w:tcW w:w="4519" w:type="dxa"/>
            <w:gridSpan w:val="2"/>
          </w:tcPr>
          <w:p w:rsidR="000E7BC6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0"/>
            </w:pPr>
            <w:r w:rsidRPr="00961FB4">
              <w:t xml:space="preserve">For each facility under </w:t>
            </w:r>
            <w:r>
              <w:t>the</w:t>
            </w:r>
            <w:r>
              <w:rPr>
                <w:rFonts w:eastAsia="Arial Unicode MS"/>
              </w:rPr>
              <w:t xml:space="preserve"> corresponding </w:t>
            </w:r>
            <w:r w:rsidRPr="007023E2">
              <w:rPr>
                <w:i/>
              </w:rPr>
              <w:t xml:space="preserve">  </w:t>
            </w:r>
            <w:r w:rsidRPr="000E7BC6">
              <w:rPr>
                <w:rFonts w:cs="Arial"/>
                <w:i/>
              </w:rPr>
              <w:t xml:space="preserve"> Account No.</w:t>
            </w:r>
            <w:r w:rsidRPr="00961FB4">
              <w:t xml:space="preserve">, </w:t>
            </w:r>
          </w:p>
          <w:p w:rsidR="000E7BC6" w:rsidRPr="00961FB4" w:rsidRDefault="000E7BC6" w:rsidP="000E7BC6">
            <w:pPr>
              <w:pStyle w:val="TableList"/>
              <w:numPr>
                <w:ilvl w:val="0"/>
                <w:numId w:val="0"/>
              </w:numPr>
              <w:ind w:left="340"/>
            </w:pPr>
            <w:r w:rsidRPr="00961FB4">
              <w:t>∑(</w:t>
            </w:r>
            <w:r w:rsidRPr="00961FB4">
              <w:rPr>
                <w:i/>
              </w:rPr>
              <w:t>Regulatory Limit Usage (SD)</w:t>
            </w:r>
            <w:r w:rsidRPr="00961FB4">
              <w:t xml:space="preserve"> in </w:t>
            </w:r>
            <w:r>
              <w:rPr>
                <w:lang w:eastAsia="zh-HK"/>
              </w:rPr>
              <w:t>[ERMS-RPT-003]</w:t>
            </w:r>
            <w:r w:rsidRPr="00961FB4">
              <w:rPr>
                <w:lang w:eastAsia="zh-HK"/>
              </w:rPr>
              <w:t xml:space="preserve"> Limit and Exposure Details Report)</w:t>
            </w:r>
          </w:p>
          <w:p w:rsidR="000E7BC6" w:rsidRPr="00961FB4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0"/>
            </w:pPr>
            <w:r w:rsidRPr="00961FB4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6"/>
              </w:tabs>
              <w:ind w:left="340"/>
            </w:pPr>
            <w:r w:rsidRPr="00961FB4">
              <w:rPr>
                <w:szCs w:val="20"/>
              </w:rPr>
              <w:t>Format:  #,##0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</w:tcPr>
          <w:p w:rsidR="00E16D67" w:rsidRDefault="000E7BC6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520" w:type="dxa"/>
          </w:tcPr>
          <w:p w:rsidR="000E7BC6" w:rsidRDefault="000E7BC6" w:rsidP="000E7BC6">
            <w:pPr>
              <w:pStyle w:val="TableContent"/>
            </w:pPr>
            <w:r>
              <w:t>N/A</w:t>
            </w:r>
          </w:p>
        </w:tc>
        <w:tc>
          <w:tcPr>
            <w:tcW w:w="4519" w:type="dxa"/>
            <w:gridSpan w:val="2"/>
          </w:tcPr>
          <w:p w:rsidR="000E7BC6" w:rsidRPr="00C339FD" w:rsidRDefault="000E7BC6" w:rsidP="000E7BC6">
            <w:pPr>
              <w:pStyle w:val="TableList"/>
              <w:numPr>
                <w:ilvl w:val="0"/>
                <w:numId w:val="0"/>
              </w:numPr>
              <w:ind w:left="-21"/>
              <w:rPr>
                <w:rFonts w:cs="Arial"/>
                <w:i/>
              </w:rPr>
            </w:pPr>
            <w:r>
              <w:t xml:space="preserve">= </w:t>
            </w:r>
            <w:r w:rsidRPr="00915C4C">
              <w:rPr>
                <w:rFonts w:cs="Arial"/>
              </w:rPr>
              <w:t xml:space="preserve"> </w:t>
            </w:r>
            <w:r w:rsidR="00F84829">
              <w:rPr>
                <w:rFonts w:cs="Arial"/>
                <w:i/>
              </w:rPr>
              <w:t>FE</w:t>
            </w:r>
            <w:r w:rsidR="00F84829" w:rsidRPr="00C339FD">
              <w:rPr>
                <w:rFonts w:cs="Arial"/>
                <w:i/>
              </w:rPr>
              <w:t xml:space="preserve"> </w:t>
            </w:r>
            <w:r w:rsidRPr="00C339FD">
              <w:rPr>
                <w:rFonts w:cs="Arial"/>
                <w:i/>
              </w:rPr>
              <w:t>from FINIQ</w:t>
            </w:r>
            <w:r>
              <w:rPr>
                <w:rFonts w:cs="Arial"/>
              </w:rPr>
              <w:t xml:space="preserve"> + </w:t>
            </w:r>
            <w:r w:rsidRPr="00915C4C">
              <w:rPr>
                <w:rFonts w:cs="Arial" w:hint="eastAsia"/>
              </w:rPr>
              <w:t xml:space="preserve"> </w:t>
            </w:r>
            <w:r w:rsidR="00F84829">
              <w:rPr>
                <w:rFonts w:cs="Arial"/>
                <w:i/>
              </w:rPr>
              <w:t>FE</w:t>
            </w:r>
            <w:r w:rsidRPr="00C339FD">
              <w:rPr>
                <w:rFonts w:cs="Arial"/>
                <w:i/>
              </w:rPr>
              <w:t xml:space="preserve"> from T24 (TD)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5E3351">
              <w:rPr>
                <w:szCs w:val="20"/>
              </w:rPr>
              <w:t>Format:  #,##0</w:t>
            </w:r>
          </w:p>
        </w:tc>
      </w:tr>
      <w:tr w:rsidR="000E7BC6" w:rsidRPr="001C019A" w:rsidTr="00490344">
        <w:trPr>
          <w:trHeight w:val="516"/>
        </w:trPr>
        <w:tc>
          <w:tcPr>
            <w:tcW w:w="2358" w:type="dxa"/>
            <w:tcBorders>
              <w:bottom w:val="single" w:sz="4" w:space="0" w:color="auto"/>
            </w:tcBorders>
          </w:tcPr>
          <w:p w:rsidR="00E16D67" w:rsidRDefault="000E7BC6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>Sum of FE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(SD)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0E7BC6" w:rsidRDefault="000E7BC6" w:rsidP="000E7BC6">
            <w:pPr>
              <w:pStyle w:val="TableContent"/>
            </w:pPr>
            <w:r>
              <w:t>N/A</w:t>
            </w:r>
          </w:p>
        </w:tc>
        <w:tc>
          <w:tcPr>
            <w:tcW w:w="4519" w:type="dxa"/>
            <w:gridSpan w:val="2"/>
            <w:tcBorders>
              <w:bottom w:val="single" w:sz="4" w:space="0" w:color="auto"/>
            </w:tcBorders>
          </w:tcPr>
          <w:p w:rsidR="000E7BC6" w:rsidRPr="00C339FD" w:rsidRDefault="000E7BC6" w:rsidP="000E7BC6">
            <w:pPr>
              <w:pStyle w:val="TableList"/>
              <w:numPr>
                <w:ilvl w:val="0"/>
                <w:numId w:val="0"/>
              </w:numPr>
              <w:ind w:left="-21"/>
              <w:rPr>
                <w:rFonts w:cs="Arial"/>
                <w:i/>
              </w:rPr>
            </w:pPr>
            <w:r>
              <w:t xml:space="preserve">= 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  <w:i/>
              </w:rPr>
              <w:t xml:space="preserve"> </w:t>
            </w:r>
            <w:r w:rsidR="00F84829">
              <w:rPr>
                <w:rFonts w:cs="Arial"/>
                <w:i/>
              </w:rPr>
              <w:t>FE</w:t>
            </w:r>
            <w:r w:rsidR="00F84829" w:rsidRPr="00C339FD">
              <w:rPr>
                <w:rFonts w:cs="Arial"/>
                <w:i/>
              </w:rPr>
              <w:t xml:space="preserve"> </w:t>
            </w:r>
            <w:r w:rsidRPr="00C339FD">
              <w:rPr>
                <w:rFonts w:cs="Arial"/>
                <w:i/>
              </w:rPr>
              <w:t>from FINIQ)</w:t>
            </w:r>
            <w:r>
              <w:rPr>
                <w:rFonts w:cs="Arial"/>
              </w:rPr>
              <w:t xml:space="preserve"> + </w:t>
            </w:r>
            <w:r w:rsidRPr="00915C4C">
              <w:rPr>
                <w:rFonts w:cs="Arial" w:hint="eastAsia"/>
              </w:rPr>
              <w:t xml:space="preserve"> </w:t>
            </w:r>
            <w:r w:rsidR="00F84829">
              <w:rPr>
                <w:rFonts w:cs="Arial"/>
                <w:i/>
              </w:rPr>
              <w:t>FE</w:t>
            </w:r>
            <w:r w:rsidRPr="00C339FD">
              <w:rPr>
                <w:rFonts w:cs="Arial"/>
                <w:i/>
              </w:rPr>
              <w:t xml:space="preserve"> from T24 (</w:t>
            </w:r>
            <w:r>
              <w:rPr>
                <w:rFonts w:cs="Arial"/>
                <w:i/>
              </w:rPr>
              <w:t>S</w:t>
            </w:r>
            <w:r w:rsidRPr="00C339FD">
              <w:rPr>
                <w:rFonts w:cs="Arial"/>
                <w:i/>
              </w:rPr>
              <w:t>D)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C339FD">
              <w:rPr>
                <w:szCs w:val="20"/>
              </w:rPr>
              <w:t>Format:  #,##0</w:t>
            </w:r>
          </w:p>
        </w:tc>
      </w:tr>
      <w:tr w:rsidR="000E7BC6" w:rsidRPr="001C019A" w:rsidTr="00EA1E6B">
        <w:trPr>
          <w:trHeight w:val="275"/>
        </w:trPr>
        <w:tc>
          <w:tcPr>
            <w:tcW w:w="9397" w:type="dxa"/>
            <w:gridSpan w:val="4"/>
            <w:shd w:val="clear" w:color="auto" w:fill="D6E3BC" w:themeFill="accent3" w:themeFillTint="66"/>
          </w:tcPr>
          <w:p w:rsidR="000E7BC6" w:rsidRDefault="000E7BC6" w:rsidP="000E7BC6">
            <w:pPr>
              <w:pStyle w:val="TableList"/>
              <w:numPr>
                <w:ilvl w:val="0"/>
                <w:numId w:val="0"/>
              </w:numPr>
              <w:ind w:left="-21"/>
            </w:pPr>
            <w:r>
              <w:rPr>
                <w:b/>
              </w:rPr>
              <w:t>Section 1 - Subtotal (for each Group ID)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0E7BC6" w:rsidRPr="00915C4C" w:rsidRDefault="00F84829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="000E7BC6"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FINIQ</w:t>
            </w:r>
            <w:r w:rsidR="000E7BC6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611" w:type="dxa"/>
            <w:gridSpan w:val="2"/>
          </w:tcPr>
          <w:p w:rsidR="000E7BC6" w:rsidRPr="00667ADB" w:rsidRDefault="000E7BC6" w:rsidP="000E7BC6">
            <w:pPr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N/A</w:t>
            </w:r>
          </w:p>
        </w:tc>
        <w:tc>
          <w:tcPr>
            <w:tcW w:w="4428" w:type="dxa"/>
          </w:tcPr>
          <w:p w:rsidR="000E7BC6" w:rsidRDefault="000E7BC6" w:rsidP="000E7BC6">
            <w:pPr>
              <w:pStyle w:val="TableList"/>
              <w:numPr>
                <w:ilvl w:val="0"/>
                <w:numId w:val="0"/>
              </w:numPr>
              <w:rPr>
                <w:rFonts w:cs="Arial"/>
                <w:i/>
              </w:r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1D1605" w:rsidRPr="001D1605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>, Sum [</w:t>
            </w:r>
            <w:r w:rsidR="005D0BBA">
              <w:rPr>
                <w:rFonts w:cs="Arial"/>
                <w:i/>
              </w:rPr>
              <w:t>FE</w:t>
            </w:r>
            <w:r w:rsidR="005D0BBA" w:rsidRPr="00C339FD">
              <w:rPr>
                <w:rFonts w:cs="Arial"/>
                <w:i/>
              </w:rPr>
              <w:t xml:space="preserve"> </w:t>
            </w:r>
            <w:r w:rsidRPr="00667ADB">
              <w:rPr>
                <w:rFonts w:cs="Arial"/>
                <w:i/>
              </w:rPr>
              <w:t>from FINIQ]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ind w:left="357" w:hanging="357"/>
            </w:pPr>
            <w:r w:rsidRPr="00667ADB">
              <w:rPr>
                <w:szCs w:val="20"/>
              </w:rPr>
              <w:t>Format:  #,##0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0E7BC6" w:rsidRPr="00915C4C" w:rsidRDefault="00F84829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>FE</w:t>
            </w:r>
            <w:r w:rsidR="000E7BC6"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</w:t>
            </w:r>
            <w:r w:rsidR="000E7BC6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(TD)</w:t>
            </w:r>
          </w:p>
        </w:tc>
        <w:tc>
          <w:tcPr>
            <w:tcW w:w="2611" w:type="dxa"/>
            <w:gridSpan w:val="2"/>
          </w:tcPr>
          <w:p w:rsidR="000E7BC6" w:rsidRPr="00667ADB" w:rsidRDefault="000E7BC6" w:rsidP="000E7BC6">
            <w:pPr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N/A</w:t>
            </w:r>
          </w:p>
        </w:tc>
        <w:tc>
          <w:tcPr>
            <w:tcW w:w="4428" w:type="dxa"/>
          </w:tcPr>
          <w:p w:rsidR="000E7BC6" w:rsidRPr="00667ADB" w:rsidRDefault="000E7BC6" w:rsidP="000E7BC6">
            <w:pPr>
              <w:pStyle w:val="TableList"/>
              <w:numPr>
                <w:ilvl w:val="0"/>
                <w:numId w:val="0"/>
              </w:numPr>
              <w:rPr>
                <w:rFonts w:cs="Arial"/>
              </w:r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5D0BBA" w:rsidRPr="005D0BBA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>, Sum [</w:t>
            </w:r>
            <w:r w:rsidR="005D0BBA">
              <w:rPr>
                <w:rFonts w:cs="Arial"/>
                <w:i/>
              </w:rPr>
              <w:t>FE</w:t>
            </w:r>
            <w:r w:rsidRPr="00667ADB">
              <w:rPr>
                <w:rFonts w:cs="Arial"/>
                <w:i/>
              </w:rPr>
              <w:t xml:space="preserve"> from T24 (TD)</w:t>
            </w:r>
            <w:r>
              <w:rPr>
                <w:rFonts w:cs="Arial"/>
              </w:rPr>
              <w:t>]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ind w:left="357" w:hanging="357"/>
            </w:pPr>
            <w:r w:rsidRPr="00667ADB">
              <w:rPr>
                <w:szCs w:val="20"/>
              </w:rPr>
              <w:t>Format:  #,##0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0E7BC6" w:rsidRPr="00915C4C" w:rsidRDefault="005D0BBA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="000E7BC6"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</w:t>
            </w:r>
            <w:r w:rsidR="000E7BC6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(SD)</w:t>
            </w:r>
          </w:p>
        </w:tc>
        <w:tc>
          <w:tcPr>
            <w:tcW w:w="2611" w:type="dxa"/>
            <w:gridSpan w:val="2"/>
          </w:tcPr>
          <w:p w:rsidR="000E7BC6" w:rsidRPr="00667ADB" w:rsidRDefault="000E7BC6" w:rsidP="000E7BC6">
            <w:pPr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N/A</w:t>
            </w:r>
          </w:p>
        </w:tc>
        <w:tc>
          <w:tcPr>
            <w:tcW w:w="4428" w:type="dxa"/>
          </w:tcPr>
          <w:p w:rsidR="000E7BC6" w:rsidRPr="00667ADB" w:rsidRDefault="000E7BC6" w:rsidP="000E7BC6">
            <w:pPr>
              <w:pStyle w:val="TableList"/>
              <w:numPr>
                <w:ilvl w:val="0"/>
                <w:numId w:val="0"/>
              </w:numPr>
              <w:rPr>
                <w:rFonts w:cs="Arial"/>
              </w:r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5D0BBA" w:rsidRPr="005D0BBA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>, Sum [</w:t>
            </w:r>
            <w:r w:rsidR="005D0BBA">
              <w:rPr>
                <w:rFonts w:cs="Arial"/>
                <w:i/>
              </w:rPr>
              <w:t>FE</w:t>
            </w:r>
            <w:r w:rsidRPr="00667ADB">
              <w:rPr>
                <w:rFonts w:cs="Arial"/>
                <w:i/>
              </w:rPr>
              <w:t xml:space="preserve"> from T24 (</w:t>
            </w:r>
            <w:r>
              <w:rPr>
                <w:rFonts w:cs="Arial"/>
                <w:i/>
              </w:rPr>
              <w:t>S</w:t>
            </w:r>
            <w:r w:rsidRPr="00667ADB">
              <w:rPr>
                <w:rFonts w:cs="Arial"/>
                <w:i/>
              </w:rPr>
              <w:t>D)</w:t>
            </w:r>
            <w:r>
              <w:rPr>
                <w:rFonts w:cs="Arial"/>
              </w:rPr>
              <w:t>]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ind w:left="357" w:hanging="357"/>
            </w:pPr>
            <w:r w:rsidRPr="00667ADB">
              <w:rPr>
                <w:szCs w:val="20"/>
              </w:rPr>
              <w:t>Format:  #,##0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E16D67" w:rsidRDefault="000E7BC6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0E7BC6" w:rsidRPr="00667ADB" w:rsidRDefault="000E7BC6" w:rsidP="000E7BC6">
            <w:pPr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N/A</w:t>
            </w:r>
          </w:p>
        </w:tc>
        <w:tc>
          <w:tcPr>
            <w:tcW w:w="4428" w:type="dxa"/>
          </w:tcPr>
          <w:p w:rsidR="000E7BC6" w:rsidRPr="00667ADB" w:rsidRDefault="000E7BC6" w:rsidP="000E7BC6">
            <w:pPr>
              <w:pStyle w:val="TableList"/>
              <w:numPr>
                <w:ilvl w:val="0"/>
                <w:numId w:val="0"/>
              </w:numPr>
              <w:rPr>
                <w:rFonts w:cs="Arial"/>
              </w:r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5D0BBA" w:rsidRPr="005D0BBA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>, Sum [</w:t>
            </w:r>
            <w:r w:rsidRPr="00667ADB">
              <w:rPr>
                <w:rFonts w:cs="Arial"/>
                <w:i/>
              </w:rPr>
              <w:t>Sum of FE (</w:t>
            </w:r>
            <w:r>
              <w:rPr>
                <w:rFonts w:cs="Arial"/>
                <w:i/>
              </w:rPr>
              <w:t>T</w:t>
            </w:r>
            <w:r w:rsidRPr="00667ADB">
              <w:rPr>
                <w:rFonts w:cs="Arial"/>
                <w:i/>
              </w:rPr>
              <w:t>D)</w:t>
            </w:r>
            <w:r>
              <w:rPr>
                <w:rFonts w:cs="Arial"/>
              </w:rPr>
              <w:t>]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ind w:left="357" w:hanging="357"/>
            </w:pPr>
            <w:r w:rsidRPr="00667ADB">
              <w:rPr>
                <w:szCs w:val="20"/>
              </w:rPr>
              <w:t>Format:  #,##0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E16D67" w:rsidRDefault="000E7BC6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0E7BC6" w:rsidRPr="00667ADB" w:rsidRDefault="000E7BC6" w:rsidP="000E7BC6">
            <w:pPr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N/A</w:t>
            </w:r>
          </w:p>
        </w:tc>
        <w:tc>
          <w:tcPr>
            <w:tcW w:w="4428" w:type="dxa"/>
          </w:tcPr>
          <w:p w:rsidR="000E7BC6" w:rsidRPr="00667ADB" w:rsidRDefault="000E7BC6" w:rsidP="000E7BC6">
            <w:pPr>
              <w:pStyle w:val="TableList"/>
              <w:numPr>
                <w:ilvl w:val="0"/>
                <w:numId w:val="0"/>
              </w:numPr>
              <w:rPr>
                <w:rFonts w:cs="Arial"/>
              </w:r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5D0BBA" w:rsidRPr="005D0BBA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>, Sum [</w:t>
            </w:r>
            <w:r w:rsidRPr="00667ADB">
              <w:rPr>
                <w:rFonts w:cs="Arial"/>
                <w:i/>
              </w:rPr>
              <w:t>Sum of FE (SD)</w:t>
            </w:r>
            <w:r>
              <w:rPr>
                <w:rFonts w:cs="Arial"/>
              </w:rPr>
              <w:t>]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667ADB">
              <w:rPr>
                <w:szCs w:val="20"/>
              </w:rPr>
              <w:t>Format:  #,##0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>% of Capital Base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(TD)</w:t>
            </w:r>
          </w:p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</w:p>
        </w:tc>
        <w:tc>
          <w:tcPr>
            <w:tcW w:w="2611" w:type="dxa"/>
            <w:gridSpan w:val="2"/>
          </w:tcPr>
          <w:p w:rsidR="000E7BC6" w:rsidRDefault="000E7BC6" w:rsidP="000E7BC6">
            <w:pPr>
              <w:pStyle w:val="TableContent"/>
            </w:pPr>
            <w:r>
              <w:t>N/A</w:t>
            </w:r>
          </w:p>
        </w:tc>
        <w:tc>
          <w:tcPr>
            <w:tcW w:w="4428" w:type="dxa"/>
          </w:tcPr>
          <w:p w:rsidR="000E7BC6" w:rsidRPr="00004DF3" w:rsidRDefault="000E7BC6" w:rsidP="000E7BC6">
            <w:pPr>
              <w:pStyle w:val="TableList"/>
              <w:numPr>
                <w:ilvl w:val="0"/>
                <w:numId w:val="0"/>
              </w:num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5D0BBA" w:rsidRPr="005D0BBA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 xml:space="preserve">, </w:t>
            </w:r>
            <w:r w:rsidR="005D0BBA" w:rsidRPr="005D0BBA">
              <w:t xml:space="preserve"> </w:t>
            </w:r>
            <w:r w:rsidR="005D0BBA">
              <w:t>Sum[</w:t>
            </w:r>
            <w:r w:rsidRPr="0079225D">
              <w:rPr>
                <w:rFonts w:cs="Arial"/>
                <w:i/>
              </w:rPr>
              <w:t>Sum of FE (TD)</w:t>
            </w:r>
            <w:r w:rsidR="001D1605" w:rsidRPr="001D1605">
              <w:rPr>
                <w:rFonts w:cs="Arial"/>
              </w:rPr>
              <w:t xml:space="preserve">] </w:t>
            </w:r>
            <w:r w:rsidRPr="0079225D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</w:t>
            </w:r>
            <w:r w:rsidR="005D0BBA" w:rsidRPr="003022F9">
              <w:t xml:space="preserve"> </w:t>
            </w:r>
            <w:r w:rsidR="001D1605" w:rsidRPr="001D1605">
              <w:rPr>
                <w:i/>
              </w:rPr>
              <w:t>BOCIL Daily Capital Base  (C1)</w:t>
            </w:r>
            <w:r w:rsidR="005D0BBA">
              <w:t xml:space="preserve"> </w:t>
            </w:r>
            <w:r>
              <w:t>* 100%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79225D">
              <w:rPr>
                <w:szCs w:val="20"/>
              </w:rPr>
              <w:t>Format:  ##0.00</w:t>
            </w:r>
            <w:r>
              <w:rPr>
                <w:szCs w:val="20"/>
              </w:rPr>
              <w:t>%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  <w:p w:rsidR="000E7BC6" w:rsidRPr="00915C4C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</w:p>
        </w:tc>
        <w:tc>
          <w:tcPr>
            <w:tcW w:w="2611" w:type="dxa"/>
            <w:gridSpan w:val="2"/>
          </w:tcPr>
          <w:p w:rsidR="000E7BC6" w:rsidRDefault="000E7BC6" w:rsidP="000E7BC6">
            <w:pPr>
              <w:pStyle w:val="TableContent"/>
            </w:pPr>
            <w:r>
              <w:t>N/A</w:t>
            </w:r>
          </w:p>
        </w:tc>
        <w:tc>
          <w:tcPr>
            <w:tcW w:w="4428" w:type="dxa"/>
          </w:tcPr>
          <w:p w:rsidR="000E7BC6" w:rsidRDefault="000E7BC6" w:rsidP="000E7BC6">
            <w:pPr>
              <w:pStyle w:val="TableList"/>
              <w:numPr>
                <w:ilvl w:val="0"/>
                <w:numId w:val="0"/>
              </w:numPr>
              <w:rPr>
                <w:i/>
              </w:rPr>
            </w:pPr>
            <w:r>
              <w:t>=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For all accounts under the same </w:t>
            </w:r>
            <w:r w:rsidRPr="0079225D">
              <w:rPr>
                <w:rFonts w:cs="Arial"/>
                <w:i/>
              </w:rPr>
              <w:t>Group ID</w:t>
            </w:r>
            <w:r w:rsidR="005D0BBA">
              <w:rPr>
                <w:rFonts w:cs="Arial"/>
              </w:rPr>
              <w:t xml:space="preserve"> or  </w:t>
            </w:r>
            <w:r w:rsidR="005D0BBA" w:rsidRPr="005D0BBA">
              <w:rPr>
                <w:rFonts w:cs="Arial"/>
                <w:i/>
              </w:rPr>
              <w:t>CMD Client ID</w:t>
            </w:r>
            <w:r>
              <w:rPr>
                <w:rFonts w:cs="Arial"/>
              </w:rPr>
              <w:t xml:space="preserve">, </w:t>
            </w:r>
            <w:r w:rsidR="005D0BBA" w:rsidRPr="005D0BBA">
              <w:t xml:space="preserve"> </w:t>
            </w:r>
            <w:r w:rsidR="005D0BBA">
              <w:t>Sum[</w:t>
            </w:r>
            <w:r w:rsidRPr="0079225D">
              <w:rPr>
                <w:rFonts w:cs="Arial"/>
                <w:i/>
              </w:rPr>
              <w:t>Sum of FE (</w:t>
            </w:r>
            <w:r>
              <w:rPr>
                <w:rFonts w:cs="Arial"/>
                <w:i/>
              </w:rPr>
              <w:t>S</w:t>
            </w:r>
            <w:r w:rsidRPr="0079225D">
              <w:rPr>
                <w:rFonts w:cs="Arial"/>
                <w:i/>
              </w:rPr>
              <w:t>D)</w:t>
            </w:r>
            <w:r w:rsidR="001D1605" w:rsidRPr="001D1605">
              <w:rPr>
                <w:rFonts w:cs="Arial"/>
              </w:rPr>
              <w:t>]</w:t>
            </w:r>
            <w:r w:rsidRPr="0079225D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</w:t>
            </w:r>
            <w:r w:rsidR="005D0BBA" w:rsidRPr="005D0BBA">
              <w:rPr>
                <w:i/>
              </w:rPr>
              <w:t xml:space="preserve"> BOCIL Daily Capital Base  (C1)</w:t>
            </w:r>
            <w:r w:rsidR="005D0BBA">
              <w:t xml:space="preserve"> </w:t>
            </w:r>
            <w:r>
              <w:t>* 100%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0E7BC6" w:rsidRDefault="000E7BC6" w:rsidP="000E7BC6">
            <w:pPr>
              <w:pStyle w:val="TableList"/>
              <w:ind w:left="357" w:hanging="357"/>
            </w:pPr>
            <w:r w:rsidRPr="0079225D">
              <w:rPr>
                <w:szCs w:val="20"/>
              </w:rPr>
              <w:t>Format:  ##0.00%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E16D67" w:rsidRDefault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Exceeding MAT Limit 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0E7BC6" w:rsidRDefault="000E7BC6" w:rsidP="000E7BC6">
            <w:pPr>
              <w:pStyle w:val="TableContent"/>
            </w:pPr>
            <w:r>
              <w:t>System Configuration [</w:t>
            </w:r>
            <w:r w:rsidRPr="005B4A7C">
              <w:t>ERMS-SYS-CONF-ID-001</w:t>
            </w:r>
            <w:r>
              <w:t xml:space="preserve">] </w:t>
            </w:r>
          </w:p>
        </w:tc>
        <w:tc>
          <w:tcPr>
            <w:tcW w:w="4428" w:type="dxa"/>
          </w:tcPr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t xml:space="preserve">If </w:t>
            </w:r>
            <w:r w:rsidRPr="0079225D">
              <w:rPr>
                <w:i/>
              </w:rPr>
              <w:t>% of Capital Base (</w:t>
            </w:r>
            <w:r w:rsidRPr="0079225D">
              <w:rPr>
                <w:rFonts w:hint="eastAsia"/>
                <w:i/>
              </w:rPr>
              <w:t>FE</w:t>
            </w:r>
            <w:r w:rsidRPr="0079225D">
              <w:rPr>
                <w:i/>
              </w:rPr>
              <w:t>) (TD)</w:t>
            </w:r>
            <w:r>
              <w:t xml:space="preserve"> &gt;= </w:t>
            </w:r>
            <w:r w:rsidRPr="005B4A7C">
              <w:rPr>
                <w:i/>
              </w:rPr>
              <w:t>Large exposure threshold 1</w:t>
            </w:r>
            <w:r w:rsidRPr="005B4A7C">
              <w:t xml:space="preserve"> (e.g. 20 %)</w:t>
            </w:r>
            <w:r>
              <w:t xml:space="preserve"> defined as system configuration [</w:t>
            </w:r>
            <w:r w:rsidRPr="00D94FF2">
              <w:t>ERMS-SYS-CONF-ID-0</w:t>
            </w:r>
            <w:r>
              <w:t>01]</w:t>
            </w:r>
            <w:r w:rsidRPr="0079225D">
              <w:t>, display ‘Y’</w:t>
            </w:r>
          </w:p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>
              <w:t xml:space="preserve">Alignment: </w:t>
            </w:r>
            <w:r w:rsidR="005D0BBA">
              <w:t>Center</w:t>
            </w:r>
            <w:r w:rsidRPr="00E14935">
              <w:t>-aligned</w:t>
            </w:r>
          </w:p>
          <w:p w:rsidR="000E7BC6" w:rsidRDefault="000E7BC6" w:rsidP="000E7BC6">
            <w:pPr>
              <w:pStyle w:val="TableList"/>
              <w:ind w:left="357" w:hanging="357"/>
            </w:pPr>
            <w:r>
              <w:t>Possible values: [Y, N]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E16D67" w:rsidRDefault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Exceeding MAT Limit 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0E7BC6" w:rsidRDefault="000E7BC6" w:rsidP="000E7BC6">
            <w:pPr>
              <w:pStyle w:val="TableContent"/>
              <w:rPr>
                <w:szCs w:val="18"/>
              </w:rPr>
            </w:pPr>
            <w:r>
              <w:t>System Configuration [</w:t>
            </w:r>
            <w:r w:rsidRPr="00D94FF2">
              <w:t>ERMS-SYS-CONF-ID-0</w:t>
            </w:r>
            <w:r>
              <w:t>01</w:t>
            </w:r>
            <w:r w:rsidRPr="00D94FF2">
              <w:t xml:space="preserve"> </w:t>
            </w:r>
            <w:r>
              <w:t>]</w:t>
            </w:r>
          </w:p>
        </w:tc>
        <w:tc>
          <w:tcPr>
            <w:tcW w:w="4428" w:type="dxa"/>
          </w:tcPr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t xml:space="preserve">If </w:t>
            </w:r>
            <w:r w:rsidRPr="0079225D">
              <w:rPr>
                <w:i/>
              </w:rPr>
              <w:t>% of Capital Base (</w:t>
            </w:r>
            <w:r w:rsidRPr="0079225D">
              <w:rPr>
                <w:rFonts w:hint="eastAsia"/>
                <w:i/>
              </w:rPr>
              <w:t>FE</w:t>
            </w:r>
            <w:r w:rsidRPr="0079225D">
              <w:rPr>
                <w:i/>
              </w:rPr>
              <w:t>) (</w:t>
            </w:r>
            <w:r>
              <w:rPr>
                <w:i/>
              </w:rPr>
              <w:t>S</w:t>
            </w:r>
            <w:r w:rsidRPr="0079225D">
              <w:rPr>
                <w:i/>
              </w:rPr>
              <w:t>D)</w:t>
            </w:r>
            <w:r>
              <w:t xml:space="preserve"> &gt;= </w:t>
            </w:r>
            <w:r w:rsidRPr="005B4A7C">
              <w:rPr>
                <w:i/>
              </w:rPr>
              <w:t>Large exposure threshold 1</w:t>
            </w:r>
            <w:r w:rsidRPr="005B4A7C">
              <w:t xml:space="preserve"> (e.g. 20 %)</w:t>
            </w:r>
            <w:r>
              <w:t xml:space="preserve"> defined as system configuration [</w:t>
            </w:r>
            <w:r w:rsidRPr="00D94FF2">
              <w:t>ERMS-SYS-CONF-ID-0</w:t>
            </w:r>
            <w:r>
              <w:t>01]</w:t>
            </w:r>
            <w:r w:rsidRPr="0079225D">
              <w:t>, display ‘Y’</w:t>
            </w:r>
          </w:p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</w:pPr>
            <w:r>
              <w:t xml:space="preserve">Alignment: </w:t>
            </w:r>
            <w:r w:rsidR="005D0BBA">
              <w:t>Center</w:t>
            </w:r>
            <w:r w:rsidRPr="00E14935">
              <w:t>-aligned</w:t>
            </w:r>
          </w:p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</w:pPr>
            <w:r>
              <w:t>Possible values: [Y, N]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E16D67" w:rsidRDefault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 xml:space="preserve">Exceeding HKMA Limit 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0E7BC6" w:rsidRDefault="000E7BC6" w:rsidP="000E7BC6">
            <w:pPr>
              <w:pStyle w:val="TableContent"/>
            </w:pPr>
            <w:r>
              <w:t>System Configuration [</w:t>
            </w:r>
            <w:r w:rsidRPr="00D94FF2">
              <w:t>ERMS-SYS-CONF-ID-0</w:t>
            </w:r>
            <w:r>
              <w:t>02</w:t>
            </w:r>
            <w:r w:rsidRPr="00D94FF2">
              <w:t xml:space="preserve"> </w:t>
            </w:r>
            <w:r>
              <w:t>]</w:t>
            </w:r>
          </w:p>
        </w:tc>
        <w:tc>
          <w:tcPr>
            <w:tcW w:w="4428" w:type="dxa"/>
          </w:tcPr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t xml:space="preserve">If </w:t>
            </w:r>
            <w:r w:rsidRPr="0079225D">
              <w:rPr>
                <w:i/>
              </w:rPr>
              <w:t>% of Capital Base (</w:t>
            </w:r>
            <w:r w:rsidRPr="0079225D">
              <w:rPr>
                <w:rFonts w:hint="eastAsia"/>
                <w:i/>
              </w:rPr>
              <w:t>FE</w:t>
            </w:r>
            <w:r w:rsidRPr="0079225D">
              <w:rPr>
                <w:i/>
              </w:rPr>
              <w:t>) (TD)</w:t>
            </w:r>
            <w:r>
              <w:t xml:space="preserve"> &gt;= </w:t>
            </w:r>
            <w:r w:rsidRPr="005B4A7C">
              <w:rPr>
                <w:i/>
              </w:rPr>
              <w:t xml:space="preserve"> Large exposure threshold </w:t>
            </w:r>
            <w:r>
              <w:rPr>
                <w:i/>
              </w:rPr>
              <w:t>2</w:t>
            </w:r>
            <w:r w:rsidRPr="005B4A7C">
              <w:t xml:space="preserve"> (e.g. 2</w:t>
            </w:r>
            <w:r>
              <w:t>5</w:t>
            </w:r>
            <w:r w:rsidRPr="005B4A7C">
              <w:t xml:space="preserve"> %)</w:t>
            </w:r>
            <w:r>
              <w:t xml:space="preserve"> defined as system configuration [</w:t>
            </w:r>
            <w:r w:rsidRPr="00D94FF2">
              <w:t>ERMS-SYS-CONF-ID-0</w:t>
            </w:r>
            <w:r>
              <w:t>02]</w:t>
            </w:r>
            <w:r w:rsidRPr="0079225D">
              <w:t>, display ‘Y’</w:t>
            </w:r>
          </w:p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>
              <w:t xml:space="preserve">Alignment: </w:t>
            </w:r>
            <w:r w:rsidR="005D0BBA">
              <w:t>Center</w:t>
            </w:r>
            <w:r w:rsidRPr="00E14935">
              <w:t>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>
              <w:t>Possible values: [Y, N]</w:t>
            </w:r>
          </w:p>
        </w:tc>
      </w:tr>
      <w:tr w:rsidR="000E7BC6" w:rsidRPr="001C019A" w:rsidTr="00EA1E6B">
        <w:trPr>
          <w:trHeight w:val="516"/>
        </w:trPr>
        <w:tc>
          <w:tcPr>
            <w:tcW w:w="2358" w:type="dxa"/>
          </w:tcPr>
          <w:p w:rsidR="00E16D67" w:rsidRDefault="000E7BC6">
            <w:pPr>
              <w:pStyle w:val="TableContent"/>
            </w:pPr>
            <w:r w:rsidRPr="00915C4C">
              <w:rPr>
                <w:lang w:eastAsia="zh-TW"/>
              </w:rPr>
              <w:t xml:space="preserve">Exceeding HKMA Limit </w:t>
            </w:r>
            <w:r>
              <w:rPr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0E7BC6" w:rsidRDefault="000E7BC6" w:rsidP="000E7BC6">
            <w:pPr>
              <w:pStyle w:val="TableContent"/>
              <w:rPr>
                <w:szCs w:val="18"/>
              </w:rPr>
            </w:pPr>
            <w:r>
              <w:t>System Configuration [</w:t>
            </w:r>
            <w:r w:rsidRPr="00D94FF2">
              <w:t>ERMS-SYS-CONF-ID-0</w:t>
            </w:r>
            <w:r>
              <w:t>02</w:t>
            </w:r>
            <w:r w:rsidRPr="00D94FF2">
              <w:t xml:space="preserve"> </w:t>
            </w:r>
            <w:r>
              <w:t>]</w:t>
            </w:r>
          </w:p>
        </w:tc>
        <w:tc>
          <w:tcPr>
            <w:tcW w:w="4428" w:type="dxa"/>
          </w:tcPr>
          <w:p w:rsidR="000E7BC6" w:rsidRPr="005B4A7C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t xml:space="preserve">If </w:t>
            </w:r>
            <w:r w:rsidRPr="0079225D">
              <w:rPr>
                <w:i/>
              </w:rPr>
              <w:t>% of Capital Base (</w:t>
            </w:r>
            <w:r w:rsidRPr="0079225D">
              <w:rPr>
                <w:rFonts w:hint="eastAsia"/>
                <w:i/>
              </w:rPr>
              <w:t>FE</w:t>
            </w:r>
            <w:r w:rsidRPr="0079225D">
              <w:rPr>
                <w:i/>
              </w:rPr>
              <w:t>) (</w:t>
            </w:r>
            <w:r>
              <w:rPr>
                <w:i/>
              </w:rPr>
              <w:t>S</w:t>
            </w:r>
            <w:r w:rsidRPr="0079225D">
              <w:rPr>
                <w:i/>
              </w:rPr>
              <w:t>D)</w:t>
            </w:r>
            <w:r>
              <w:t xml:space="preserve"> &gt;= </w:t>
            </w:r>
            <w:r w:rsidRPr="005B4A7C">
              <w:rPr>
                <w:i/>
              </w:rPr>
              <w:t xml:space="preserve"> Large exposure threshold </w:t>
            </w:r>
            <w:r>
              <w:rPr>
                <w:i/>
              </w:rPr>
              <w:t>2</w:t>
            </w:r>
            <w:r w:rsidRPr="005B4A7C">
              <w:t xml:space="preserve"> (e.g. 2</w:t>
            </w:r>
            <w:r>
              <w:t>5</w:t>
            </w:r>
            <w:r w:rsidRPr="005B4A7C">
              <w:t xml:space="preserve"> %)</w:t>
            </w:r>
            <w:r>
              <w:t xml:space="preserve"> defined as system configuration [</w:t>
            </w:r>
            <w:r w:rsidRPr="00D94FF2">
              <w:t>ERMS-SYS-CONF-ID-0</w:t>
            </w:r>
            <w:r>
              <w:t>02]</w:t>
            </w:r>
            <w:r w:rsidRPr="0079225D">
              <w:t>, display ‘Y’</w:t>
            </w:r>
          </w:p>
          <w:p w:rsidR="000E7BC6" w:rsidRPr="0079225D" w:rsidRDefault="000E7BC6" w:rsidP="000E7BC6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>
              <w:t xml:space="preserve">Alignment: </w:t>
            </w:r>
            <w:r w:rsidR="005D0BBA">
              <w:t>Center</w:t>
            </w:r>
            <w:r w:rsidRPr="00E14935">
              <w:t>-aligned</w:t>
            </w:r>
          </w:p>
          <w:p w:rsidR="000E7BC6" w:rsidRDefault="000E7BC6" w:rsidP="000E7BC6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>
              <w:t>Possible values: [Y, N]</w:t>
            </w:r>
          </w:p>
        </w:tc>
      </w:tr>
      <w:tr w:rsidR="000E7BC6" w:rsidRPr="002F2479" w:rsidTr="00EA1E6B">
        <w:trPr>
          <w:trHeight w:val="353"/>
        </w:trPr>
        <w:tc>
          <w:tcPr>
            <w:tcW w:w="9397" w:type="dxa"/>
            <w:gridSpan w:val="4"/>
            <w:shd w:val="clear" w:color="auto" w:fill="C2D69B" w:themeFill="accent3" w:themeFillTint="99"/>
          </w:tcPr>
          <w:p w:rsidR="000E7BC6" w:rsidRDefault="000E7BC6" w:rsidP="000E7BC6">
            <w:pPr>
              <w:pStyle w:val="TableList"/>
              <w:numPr>
                <w:ilvl w:val="0"/>
                <w:numId w:val="0"/>
              </w:numPr>
              <w:ind w:left="357" w:hanging="357"/>
              <w:rPr>
                <w:b/>
              </w:rPr>
            </w:pPr>
            <w:r>
              <w:rPr>
                <w:b/>
              </w:rPr>
              <w:t>Section 2</w:t>
            </w:r>
          </w:p>
          <w:p w:rsidR="00E16D67" w:rsidRDefault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Display group subtotal information for groups</w:t>
            </w:r>
            <w:r>
              <w:t xml:space="preserve">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with </w:t>
            </w:r>
            <w:r w:rsidR="00372E4D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either </w:t>
            </w:r>
            <w:r w:rsidRPr="00667AD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% of Capital Base (TD)</w:t>
            </w:r>
            <w:r w:rsidR="00372E4D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or </w:t>
            </w:r>
            <w:r w:rsidR="00372E4D" w:rsidRPr="00667AD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% of Capital Base (</w:t>
            </w:r>
            <w:r w:rsidR="00372E4D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="00372E4D" w:rsidRPr="00667AD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&gt;= </w:t>
            </w:r>
            <w:r w:rsidRPr="005B4A7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5B4A7C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Minimum 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R47</w:t>
            </w:r>
            <w:r w:rsidRPr="005B4A7C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="005D0BBA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FE </w:t>
            </w:r>
            <w:r w:rsidRPr="005B4A7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(e.g.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5</w:t>
            </w:r>
            <w:r w:rsidRPr="005B4A7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%) </w:t>
            </w:r>
            <w:r w:rsidR="005D0BBA">
              <w:rPr>
                <w:rFonts w:asciiTheme="minorHAnsi" w:hAnsiTheme="minorHAnsi" w:cs="Arial"/>
                <w:sz w:val="22"/>
                <w:szCs w:val="22"/>
                <w:lang w:eastAsia="zh-TW"/>
              </w:rPr>
              <w:t>maintained by users in</w:t>
            </w:r>
            <w:r w:rsidRPr="005B4A7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system configuration [ERMS-SYS-CONF-ID-0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17</w:t>
            </w:r>
            <w:r w:rsidRPr="005B4A7C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</w:p>
        </w:tc>
      </w:tr>
      <w:tr w:rsidR="000E7BC6" w:rsidRPr="002F2479" w:rsidTr="00EA1E6B">
        <w:trPr>
          <w:trHeight w:val="516"/>
        </w:trPr>
        <w:tc>
          <w:tcPr>
            <w:tcW w:w="2358" w:type="dxa"/>
          </w:tcPr>
          <w:p w:rsidR="000E7BC6" w:rsidRPr="00667ADB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Group ID</w:t>
            </w:r>
          </w:p>
        </w:tc>
        <w:tc>
          <w:tcPr>
            <w:tcW w:w="2611" w:type="dxa"/>
            <w:gridSpan w:val="2"/>
          </w:tcPr>
          <w:p w:rsidR="000E7BC6" w:rsidRPr="00350366" w:rsidRDefault="000E7BC6" w:rsidP="000E7BC6">
            <w:pPr>
              <w:pStyle w:val="TableContent"/>
            </w:pPr>
            <w:r w:rsidRPr="00350366">
              <w:t>Section 1</w:t>
            </w:r>
          </w:p>
        </w:tc>
        <w:tc>
          <w:tcPr>
            <w:tcW w:w="4428" w:type="dxa"/>
          </w:tcPr>
          <w:p w:rsidR="000E7BC6" w:rsidRDefault="000E7BC6" w:rsidP="000E7BC6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rPr>
                <w:i/>
              </w:rPr>
              <w:t>Group ID</w:t>
            </w:r>
            <w:r w:rsidRPr="00350366">
              <w:t xml:space="preserve"> for the corresponding group in Section 1</w:t>
            </w:r>
          </w:p>
          <w:p w:rsidR="00E16D67" w:rsidRDefault="006F14C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 xml:space="preserve">If </w:t>
            </w:r>
            <w:r w:rsidR="001D1605" w:rsidRPr="001D1605">
              <w:rPr>
                <w:i/>
              </w:rPr>
              <w:t>Group ID</w:t>
            </w:r>
            <w:r w:rsidRPr="00350366">
              <w:t xml:space="preserve"> is &lt;blank&gt;, display ‘-‘</w:t>
            </w:r>
          </w:p>
        </w:tc>
      </w:tr>
      <w:tr w:rsidR="000E7BC6" w:rsidRPr="002F2479" w:rsidTr="00EA1E6B">
        <w:trPr>
          <w:trHeight w:val="516"/>
        </w:trPr>
        <w:tc>
          <w:tcPr>
            <w:tcW w:w="2358" w:type="dxa"/>
          </w:tcPr>
          <w:p w:rsidR="000E7BC6" w:rsidRPr="00667ADB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Group Name</w:t>
            </w:r>
          </w:p>
        </w:tc>
        <w:tc>
          <w:tcPr>
            <w:tcW w:w="2611" w:type="dxa"/>
            <w:gridSpan w:val="2"/>
          </w:tcPr>
          <w:p w:rsidR="000E7BC6" w:rsidRPr="00350366" w:rsidRDefault="000E7BC6" w:rsidP="000E7BC6">
            <w:pPr>
              <w:pStyle w:val="TableContent"/>
            </w:pPr>
            <w:r w:rsidRPr="00350366">
              <w:t>Section 1</w:t>
            </w:r>
          </w:p>
        </w:tc>
        <w:tc>
          <w:tcPr>
            <w:tcW w:w="4428" w:type="dxa"/>
          </w:tcPr>
          <w:p w:rsidR="000E7BC6" w:rsidRDefault="000E7BC6" w:rsidP="000E7BC6">
            <w:pPr>
              <w:pStyle w:val="TableList"/>
              <w:ind w:left="357" w:hanging="357"/>
            </w:pPr>
            <w:r w:rsidRPr="00350366">
              <w:rPr>
                <w:i/>
              </w:rPr>
              <w:t>Group Name</w:t>
            </w:r>
            <w:r w:rsidRPr="00350366">
              <w:t xml:space="preserve"> for the corresponding group in Section 1</w:t>
            </w:r>
          </w:p>
          <w:p w:rsidR="00E16D67" w:rsidRDefault="006F14C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 xml:space="preserve">If </w:t>
            </w:r>
            <w:r w:rsidR="001D1605" w:rsidRPr="001D1605">
              <w:rPr>
                <w:i/>
              </w:rPr>
              <w:t>Group Name</w:t>
            </w:r>
            <w:r w:rsidRPr="00350366">
              <w:t xml:space="preserve"> </w:t>
            </w:r>
            <w:r>
              <w:t xml:space="preserve">is </w:t>
            </w:r>
            <w:r w:rsidRPr="00350366">
              <w:t>&lt;blank&gt;, display ‘-‘</w:t>
            </w:r>
          </w:p>
        </w:tc>
      </w:tr>
      <w:tr w:rsidR="000E7BC6" w:rsidTr="00EA1E6B">
        <w:trPr>
          <w:trHeight w:val="516"/>
        </w:trPr>
        <w:tc>
          <w:tcPr>
            <w:tcW w:w="2358" w:type="dxa"/>
          </w:tcPr>
          <w:p w:rsidR="000E7BC6" w:rsidRPr="000E5C07" w:rsidRDefault="000E7BC6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CMD Client ID</w:t>
            </w:r>
            <w:r w:rsidRPr="000E5C07">
              <w:t xml:space="preserve">  </w:t>
            </w:r>
          </w:p>
        </w:tc>
        <w:tc>
          <w:tcPr>
            <w:tcW w:w="2611" w:type="dxa"/>
            <w:gridSpan w:val="2"/>
          </w:tcPr>
          <w:p w:rsidR="000E7BC6" w:rsidRPr="00350366" w:rsidRDefault="000E7BC6" w:rsidP="000E7BC6">
            <w:pPr>
              <w:pStyle w:val="TableContent"/>
            </w:pPr>
            <w:r w:rsidRPr="00350366">
              <w:t>Section 1</w:t>
            </w:r>
          </w:p>
        </w:tc>
        <w:tc>
          <w:tcPr>
            <w:tcW w:w="4428" w:type="dxa"/>
          </w:tcPr>
          <w:p w:rsidR="000E7BC6" w:rsidRPr="00350366" w:rsidRDefault="000E7BC6" w:rsidP="000E7BC6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>If Group ID is not &lt;blank&gt;, display ‘-‘,</w:t>
            </w:r>
          </w:p>
          <w:p w:rsidR="00E16D67" w:rsidRDefault="000E7BC6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 xml:space="preserve">Otherwise, this group has only 1 customer, display </w:t>
            </w:r>
            <w:r w:rsidRPr="00350366">
              <w:rPr>
                <w:i/>
              </w:rPr>
              <w:t>CMD Client ID</w:t>
            </w:r>
            <w:r w:rsidRPr="00350366">
              <w:t xml:space="preserve"> of the corresponding </w:t>
            </w:r>
            <w:r w:rsidR="001D1605" w:rsidRPr="001D1605">
              <w:rPr>
                <w:rFonts w:cs="Arial"/>
                <w:i/>
              </w:rPr>
              <w:t>Account No.</w:t>
            </w:r>
            <w:r w:rsidR="001D1605" w:rsidRPr="001D1605">
              <w:rPr>
                <w:i/>
              </w:rPr>
              <w:t xml:space="preserve"> </w:t>
            </w:r>
            <w:r w:rsidRPr="00350366">
              <w:t>in Section 1</w:t>
            </w:r>
          </w:p>
        </w:tc>
      </w:tr>
      <w:tr w:rsidR="000E7BC6" w:rsidTr="00EA1E6B">
        <w:trPr>
          <w:trHeight w:val="516"/>
        </w:trPr>
        <w:tc>
          <w:tcPr>
            <w:tcW w:w="2358" w:type="dxa"/>
          </w:tcPr>
          <w:p w:rsidR="000E7BC6" w:rsidRPr="00915C4C" w:rsidRDefault="005D0BBA" w:rsidP="000E7BC6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Account</w:t>
            </w:r>
            <w:r w:rsidRPr="00915C4C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 xml:space="preserve">  </w:t>
            </w:r>
            <w:r w:rsidR="000E7BC6" w:rsidRPr="00915C4C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Name</w:t>
            </w:r>
          </w:p>
        </w:tc>
        <w:tc>
          <w:tcPr>
            <w:tcW w:w="2611" w:type="dxa"/>
            <w:gridSpan w:val="2"/>
          </w:tcPr>
          <w:p w:rsidR="000E7BC6" w:rsidRPr="00350366" w:rsidRDefault="000E7BC6" w:rsidP="000E7BC6">
            <w:pPr>
              <w:pStyle w:val="TableContent"/>
            </w:pPr>
            <w:r w:rsidRPr="00350366">
              <w:t>Section 1</w:t>
            </w:r>
          </w:p>
        </w:tc>
        <w:tc>
          <w:tcPr>
            <w:tcW w:w="4428" w:type="dxa"/>
          </w:tcPr>
          <w:p w:rsidR="000E7BC6" w:rsidRPr="00350366" w:rsidRDefault="000E7BC6" w:rsidP="000E7BC6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>If Group ID is not &lt;blank&gt;, display ‘-‘,</w:t>
            </w:r>
          </w:p>
          <w:p w:rsidR="00E16D67" w:rsidRDefault="000E7BC6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350366">
              <w:t xml:space="preserve">Otherwise, this group has only 1 customer, display </w:t>
            </w:r>
            <w:r w:rsidRPr="00350366">
              <w:rPr>
                <w:i/>
              </w:rPr>
              <w:t>Account - Name</w:t>
            </w:r>
            <w:r w:rsidRPr="00350366">
              <w:t xml:space="preserve"> of the </w:t>
            </w:r>
            <w:proofErr w:type="gramStart"/>
            <w:r w:rsidRPr="00350366">
              <w:t>corresponding</w:t>
            </w:r>
            <w:r w:rsidR="006C2101">
              <w:t xml:space="preserve"> </w:t>
            </w:r>
            <w:r w:rsidR="006C2101" w:rsidRPr="006C2101">
              <w:rPr>
                <w:rFonts w:cs="Arial"/>
                <w:i/>
              </w:rPr>
              <w:t xml:space="preserve"> Account</w:t>
            </w:r>
            <w:proofErr w:type="gramEnd"/>
            <w:r w:rsidR="006C2101" w:rsidRPr="006C2101">
              <w:rPr>
                <w:rFonts w:cs="Arial"/>
                <w:i/>
              </w:rPr>
              <w:t xml:space="preserve"> No</w:t>
            </w:r>
            <w:r w:rsidR="006C2101">
              <w:rPr>
                <w:rFonts w:cs="Arial"/>
                <w:i/>
              </w:rPr>
              <w:t xml:space="preserve">. </w:t>
            </w:r>
            <w:r w:rsidR="006C2101" w:rsidRPr="00350366" w:rsidDel="006C2101">
              <w:rPr>
                <w:i/>
              </w:rPr>
              <w:t xml:space="preserve"> </w:t>
            </w:r>
            <w:r w:rsidRPr="00350366">
              <w:t>in Section 1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Business Unit</w:t>
            </w:r>
          </w:p>
        </w:tc>
        <w:tc>
          <w:tcPr>
            <w:tcW w:w="2611" w:type="dxa"/>
            <w:gridSpan w:val="2"/>
          </w:tcPr>
          <w:p w:rsidR="00B06295" w:rsidRPr="00350366" w:rsidRDefault="00B06295" w:rsidP="00B06295">
            <w:pPr>
              <w:pStyle w:val="TableContent"/>
            </w:pPr>
            <w:r w:rsidRPr="00350366">
              <w:t>Section 1</w:t>
            </w:r>
          </w:p>
        </w:tc>
        <w:tc>
          <w:tcPr>
            <w:tcW w:w="4428" w:type="dxa"/>
          </w:tcPr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>If Group ID is not &lt;blank&gt;, display ‘-‘,</w:t>
            </w:r>
          </w:p>
          <w:p w:rsidR="00BA6EE8" w:rsidRDefault="00B06295" w:rsidP="007065E5">
            <w:pPr>
              <w:pStyle w:val="TableList"/>
              <w:numPr>
                <w:ilvl w:val="0"/>
                <w:numId w:val="36"/>
              </w:numPr>
              <w:ind w:left="341"/>
              <w:rPr>
                <w:rFonts w:cs="Arial"/>
              </w:rPr>
            </w:pPr>
            <w:r w:rsidRPr="00350366">
              <w:t xml:space="preserve">Otherwise, this group has only 1 customer, display </w:t>
            </w:r>
            <w:r>
              <w:rPr>
                <w:rFonts w:cs="Arial"/>
              </w:rPr>
              <w:t>Business Unit</w:t>
            </w:r>
            <w:r w:rsidRPr="00350366">
              <w:t xml:space="preserve"> of the corresponding</w:t>
            </w:r>
            <w:r>
              <w:t xml:space="preserve"> </w:t>
            </w:r>
            <w:r w:rsidRPr="006C2101">
              <w:rPr>
                <w:rFonts w:cs="Arial"/>
                <w:i/>
              </w:rPr>
              <w:t>Account No</w:t>
            </w:r>
            <w:r>
              <w:rPr>
                <w:rFonts w:cs="Arial"/>
                <w:i/>
              </w:rPr>
              <w:t xml:space="preserve">. </w:t>
            </w:r>
            <w:r w:rsidRPr="00350366" w:rsidDel="006C2101">
              <w:rPr>
                <w:i/>
              </w:rPr>
              <w:t xml:space="preserve"> </w:t>
            </w:r>
            <w:r w:rsidRPr="00350366">
              <w:t>in Section 1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FE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FINIQ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  <w:ind w:left="-19"/>
            </w:pPr>
            <w:r>
              <w:t xml:space="preserve">= Subtotal row of </w:t>
            </w:r>
            <w:r>
              <w:rPr>
                <w:rFonts w:cs="Arial"/>
                <w:i/>
              </w:rPr>
              <w:t>FE</w:t>
            </w:r>
            <w:r w:rsidRPr="00C339FD">
              <w:rPr>
                <w:rFonts w:cs="Arial"/>
                <w:i/>
              </w:rPr>
              <w:t xml:space="preserve"> </w:t>
            </w:r>
            <w:r w:rsidRPr="00004DF3">
              <w:rPr>
                <w:i/>
              </w:rPr>
              <w:t xml:space="preserve">from FINIQ </w:t>
            </w:r>
            <w:r>
              <w:t xml:space="preserve"> 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334EF3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>FE</w:t>
            </w:r>
            <w:r w:rsidRPr="00334EF3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 (TD)</w:t>
            </w:r>
          </w:p>
        </w:tc>
        <w:tc>
          <w:tcPr>
            <w:tcW w:w="2611" w:type="dxa"/>
            <w:gridSpan w:val="2"/>
          </w:tcPr>
          <w:p w:rsidR="00B06295" w:rsidRPr="00334EF3" w:rsidRDefault="00B06295" w:rsidP="00B06295">
            <w:pPr>
              <w:pStyle w:val="TableContent"/>
            </w:pPr>
            <w:r w:rsidRPr="00334EF3">
              <w:t>Subtotal in Section 1</w:t>
            </w:r>
          </w:p>
        </w:tc>
        <w:tc>
          <w:tcPr>
            <w:tcW w:w="4428" w:type="dxa"/>
          </w:tcPr>
          <w:p w:rsidR="00B06295" w:rsidRPr="00334EF3" w:rsidRDefault="00B06295" w:rsidP="00B06295">
            <w:pPr>
              <w:pStyle w:val="TableList"/>
              <w:numPr>
                <w:ilvl w:val="0"/>
                <w:numId w:val="0"/>
              </w:numPr>
            </w:pPr>
            <w:r w:rsidRPr="00334EF3">
              <w:t xml:space="preserve">= Subtotal  row of  </w:t>
            </w:r>
            <w:r>
              <w:rPr>
                <w:rFonts w:cs="Arial"/>
                <w:i/>
              </w:rPr>
              <w:t>FE</w:t>
            </w:r>
            <w:r w:rsidRPr="00334EF3">
              <w:rPr>
                <w:rFonts w:cs="Arial"/>
                <w:i/>
              </w:rPr>
              <w:t xml:space="preserve"> from T24 (TD)</w:t>
            </w:r>
            <w:r>
              <w:rPr>
                <w:rFonts w:cs="Arial"/>
                <w:i/>
              </w:rPr>
              <w:t xml:space="preserve"> </w:t>
            </w:r>
            <w:r w:rsidRPr="00334EF3">
              <w:t xml:space="preserve">for the corresponding group </w:t>
            </w:r>
          </w:p>
          <w:p w:rsidR="00B06295" w:rsidRPr="00334EF3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334EF3">
              <w:t>Alignment: Right-aligned</w:t>
            </w:r>
          </w:p>
          <w:p w:rsidR="00B06295" w:rsidRPr="00334EF3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334EF3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334EF3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 (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S</w:t>
            </w:r>
            <w:r w:rsidRPr="00334EF3">
              <w:rPr>
                <w:rFonts w:asciiTheme="minorHAnsi" w:hAnsiTheme="minorHAnsi" w:cs="Arial"/>
                <w:sz w:val="22"/>
                <w:szCs w:val="22"/>
                <w:lang w:eastAsia="zh-TW"/>
              </w:rPr>
              <w:t>D)</w:t>
            </w:r>
          </w:p>
        </w:tc>
        <w:tc>
          <w:tcPr>
            <w:tcW w:w="2611" w:type="dxa"/>
            <w:gridSpan w:val="2"/>
          </w:tcPr>
          <w:p w:rsidR="00B06295" w:rsidRPr="00334EF3" w:rsidRDefault="00B06295" w:rsidP="00B06295">
            <w:pPr>
              <w:pStyle w:val="TableContent"/>
            </w:pPr>
            <w:r w:rsidRPr="00334EF3">
              <w:t>Subtotal in Section 1</w:t>
            </w:r>
          </w:p>
        </w:tc>
        <w:tc>
          <w:tcPr>
            <w:tcW w:w="4428" w:type="dxa"/>
          </w:tcPr>
          <w:p w:rsidR="00B06295" w:rsidRPr="00334EF3" w:rsidRDefault="00B06295" w:rsidP="00B06295">
            <w:pPr>
              <w:pStyle w:val="TableList"/>
              <w:numPr>
                <w:ilvl w:val="0"/>
                <w:numId w:val="0"/>
              </w:numPr>
            </w:pPr>
            <w:r w:rsidRPr="00334EF3">
              <w:t xml:space="preserve">= Subtotal  row of  </w:t>
            </w:r>
            <w:r>
              <w:rPr>
                <w:rFonts w:cs="Arial"/>
                <w:i/>
              </w:rPr>
              <w:t>FE</w:t>
            </w:r>
            <w:r w:rsidRPr="00334EF3">
              <w:rPr>
                <w:rFonts w:cs="Arial"/>
                <w:i/>
              </w:rPr>
              <w:t xml:space="preserve"> from T24 (</w:t>
            </w:r>
            <w:r>
              <w:rPr>
                <w:rFonts w:cs="Arial"/>
                <w:i/>
              </w:rPr>
              <w:t>S</w:t>
            </w:r>
            <w:r w:rsidRPr="00334EF3">
              <w:rPr>
                <w:rFonts w:cs="Arial"/>
                <w:i/>
              </w:rPr>
              <w:t>D)</w:t>
            </w:r>
            <w:r>
              <w:rPr>
                <w:rFonts w:cs="Arial"/>
                <w:i/>
              </w:rPr>
              <w:t xml:space="preserve"> </w:t>
            </w:r>
            <w:r w:rsidRPr="00334EF3">
              <w:t xml:space="preserve">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334EF3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334EF3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</w:pPr>
            <w:r>
              <w:t xml:space="preserve">= </w:t>
            </w:r>
            <w:r w:rsidRPr="00915C4C">
              <w:rPr>
                <w:rFonts w:cs="Arial"/>
              </w:rPr>
              <w:t xml:space="preserve">  </w:t>
            </w:r>
            <w:r>
              <w:t xml:space="preserve">Subtotal  row of </w:t>
            </w:r>
            <w:r w:rsidRPr="000E5C07">
              <w:rPr>
                <w:rFonts w:cs="Arial"/>
                <w:i/>
              </w:rPr>
              <w:t>Sum of FE (TD)</w:t>
            </w:r>
            <w:r>
              <w:t xml:space="preserve"> 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C339FD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B06295" w:rsidRPr="00742E79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</w:pPr>
            <w:r>
              <w:t xml:space="preserve">= </w:t>
            </w:r>
            <w:r w:rsidRPr="00915C4C">
              <w:rPr>
                <w:rFonts w:cs="Arial"/>
              </w:rPr>
              <w:t xml:space="preserve">  </w:t>
            </w:r>
            <w:r>
              <w:t xml:space="preserve">Subtotal  row of </w:t>
            </w:r>
            <w:r w:rsidRPr="000E5C07">
              <w:rPr>
                <w:rFonts w:cs="Arial"/>
                <w:i/>
              </w:rPr>
              <w:t>Sum of FE (</w:t>
            </w:r>
            <w:r>
              <w:rPr>
                <w:rFonts w:cs="Arial"/>
                <w:i/>
              </w:rPr>
              <w:t>S</w:t>
            </w:r>
            <w:r w:rsidRPr="000E5C07">
              <w:rPr>
                <w:rFonts w:cs="Arial"/>
                <w:i/>
              </w:rPr>
              <w:t>D)</w:t>
            </w:r>
            <w:r>
              <w:t xml:space="preserve"> 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C339FD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% of Capital Base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Subtotal  row of </w:t>
            </w:r>
            <w:r w:rsidRPr="000E5C07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% of Capital Base (TD)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% of Capital Base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(SD)</w:t>
            </w:r>
          </w:p>
        </w:tc>
        <w:tc>
          <w:tcPr>
            <w:tcW w:w="2611" w:type="dxa"/>
            <w:gridSpan w:val="2"/>
          </w:tcPr>
          <w:p w:rsidR="00B06295" w:rsidRPr="00742E79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Subtotal  row of 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 xml:space="preserve">% of Capital Base </w:t>
            </w:r>
            <w:r w:rsidRPr="000E5C07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S</w:t>
            </w:r>
            <w:r w:rsidRPr="000E5C07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D)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334EF3">
        <w:trPr>
          <w:trHeight w:val="230"/>
        </w:trPr>
        <w:tc>
          <w:tcPr>
            <w:tcW w:w="9397" w:type="dxa"/>
            <w:gridSpan w:val="4"/>
            <w:shd w:val="clear" w:color="auto" w:fill="C2D69B" w:themeFill="accent3" w:themeFillTint="99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  <w:ind w:left="357" w:hanging="357"/>
            </w:pPr>
            <w:r>
              <w:rPr>
                <w:b/>
              </w:rPr>
              <w:t>Section 2 - Total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FINIQ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FE</w:t>
            </w:r>
            <w:r w:rsidRPr="00027BE9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from FINIQ</w:t>
            </w:r>
            <w:r w:rsidRPr="001D1605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FE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T24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1D1605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FE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from T24 (TD)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Del="006C2101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FE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T24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(SD)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6C2101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FE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from T24 (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Sum of FE</w:t>
            </w:r>
            <w:r w:rsidRPr="00027BE9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(TD)</w:t>
            </w:r>
            <w:r w:rsidRPr="001D1605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lastRenderedPageBreak/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Sum of FE</w:t>
            </w:r>
            <w:r w:rsidRPr="00027BE9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(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 w:rsidRPr="006C2101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6C2101">
        <w:trPr>
          <w:trHeight w:val="815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855D7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% of Capital Base (TD)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2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855D7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% of Capital Base (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Pr="00855D7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2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334EF3">
        <w:trPr>
          <w:trHeight w:val="516"/>
        </w:trPr>
        <w:tc>
          <w:tcPr>
            <w:tcW w:w="9397" w:type="dxa"/>
            <w:gridSpan w:val="4"/>
            <w:shd w:val="clear" w:color="auto" w:fill="C2D69B" w:themeFill="accent3" w:themeFillTint="99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  <w:ind w:left="357" w:hanging="357"/>
              <w:rPr>
                <w:b/>
              </w:rPr>
            </w:pPr>
            <w:r>
              <w:rPr>
                <w:b/>
              </w:rPr>
              <w:t>Section 3</w:t>
            </w:r>
          </w:p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  <w:spacing w:before="60" w:after="60"/>
            </w:pPr>
            <w:r>
              <w:rPr>
                <w:rFonts w:cs="Arial"/>
              </w:rPr>
              <w:t>Display group subtotal information for groups</w:t>
            </w:r>
            <w:r>
              <w:t xml:space="preserve"> </w:t>
            </w:r>
            <w:r w:rsidRPr="00667ADB">
              <w:rPr>
                <w:rFonts w:cs="Arial"/>
              </w:rPr>
              <w:t xml:space="preserve">with </w:t>
            </w:r>
            <w:r>
              <w:rPr>
                <w:rFonts w:cs="Arial"/>
              </w:rPr>
              <w:t xml:space="preserve">either </w:t>
            </w:r>
            <w:r w:rsidRPr="00667ADB">
              <w:rPr>
                <w:rFonts w:cs="Arial"/>
                <w:i/>
              </w:rPr>
              <w:t>% of Capital Base (TD)</w:t>
            </w:r>
            <w:r>
              <w:rPr>
                <w:rFonts w:cs="Arial"/>
                <w:i/>
              </w:rPr>
              <w:t xml:space="preserve"> or </w:t>
            </w:r>
            <w:r w:rsidRPr="00667ADB">
              <w:rPr>
                <w:rFonts w:cs="Arial"/>
                <w:i/>
              </w:rPr>
              <w:t>% of Capital Base (</w:t>
            </w:r>
            <w:r>
              <w:rPr>
                <w:rFonts w:cs="Arial"/>
                <w:i/>
              </w:rPr>
              <w:t>S</w:t>
            </w:r>
            <w:r w:rsidRPr="00667ADB">
              <w:rPr>
                <w:rFonts w:cs="Arial"/>
                <w:i/>
              </w:rPr>
              <w:t>D)</w:t>
            </w:r>
            <w:r w:rsidRPr="00915C4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&gt;= </w:t>
            </w:r>
            <w:r w:rsidRPr="005B4A7C">
              <w:rPr>
                <w:rFonts w:cs="Arial"/>
              </w:rPr>
              <w:t xml:space="preserve"> </w:t>
            </w:r>
            <w:r w:rsidRPr="005B4A7C">
              <w:rPr>
                <w:rFonts w:cs="Arial"/>
                <w:i/>
              </w:rPr>
              <w:t xml:space="preserve">Minimum clustering </w:t>
            </w:r>
            <w:r>
              <w:rPr>
                <w:rFonts w:cs="Arial"/>
                <w:i/>
              </w:rPr>
              <w:t>FE</w:t>
            </w:r>
            <w:r w:rsidRPr="005B4A7C">
              <w:rPr>
                <w:rFonts w:cs="Arial"/>
              </w:rPr>
              <w:t xml:space="preserve"> (e.g. 10 %) </w:t>
            </w:r>
            <w:r>
              <w:rPr>
                <w:rFonts w:cs="Arial"/>
              </w:rPr>
              <w:t>maintained by users in</w:t>
            </w:r>
            <w:r w:rsidRPr="005B4A7C">
              <w:rPr>
                <w:rFonts w:cs="Arial"/>
              </w:rPr>
              <w:t xml:space="preserve"> system configuration [ERMS-SYS-CONF-ID-006]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C476A5">
              <w:rPr>
                <w:rFonts w:asciiTheme="minorHAnsi" w:hAnsiTheme="minorHAnsi" w:cs="Arial"/>
                <w:sz w:val="22"/>
                <w:szCs w:val="22"/>
                <w:lang w:eastAsia="zh-TW"/>
              </w:rPr>
              <w:t>MAT Limit For Clustering Exposure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5B4A7C">
              <w:t>[ERMS-SYS-CONF-ID-00</w:t>
            </w:r>
            <w:r>
              <w:t>5</w:t>
            </w:r>
            <w:r w:rsidRPr="005B4A7C">
              <w:t>]</w:t>
            </w:r>
          </w:p>
        </w:tc>
        <w:tc>
          <w:tcPr>
            <w:tcW w:w="4428" w:type="dxa"/>
          </w:tcPr>
          <w:p w:rsidR="00B06295" w:rsidRPr="00387045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 w:rsidRPr="00334EF3">
              <w:rPr>
                <w:rFonts w:cs="Arial"/>
                <w:i/>
              </w:rPr>
              <w:t xml:space="preserve">Clustering exposure threshold </w:t>
            </w:r>
            <w:r>
              <w:rPr>
                <w:rFonts w:cs="Arial"/>
                <w:i/>
              </w:rPr>
              <w:t xml:space="preserve">2 </w:t>
            </w:r>
            <w:r w:rsidRPr="005B4A7C">
              <w:rPr>
                <w:rFonts w:cs="Arial"/>
              </w:rPr>
              <w:t xml:space="preserve">(e.g. </w:t>
            </w:r>
            <w:r>
              <w:rPr>
                <w:rFonts w:cs="Arial"/>
              </w:rPr>
              <w:t>150</w:t>
            </w:r>
            <w:r w:rsidRPr="005B4A7C">
              <w:rPr>
                <w:rFonts w:cs="Arial"/>
              </w:rPr>
              <w:t xml:space="preserve">%) defined </w:t>
            </w:r>
            <w:r>
              <w:rPr>
                <w:rFonts w:cs="Arial"/>
              </w:rPr>
              <w:t xml:space="preserve">by users in </w:t>
            </w:r>
            <w:r w:rsidRPr="005B4A7C">
              <w:rPr>
                <w:rFonts w:cs="Arial"/>
              </w:rPr>
              <w:t>system configuration [ERMS-SYS-CONF-ID-00</w:t>
            </w:r>
            <w:r>
              <w:rPr>
                <w:rFonts w:cs="Arial"/>
              </w:rPr>
              <w:t>5</w:t>
            </w:r>
            <w:r w:rsidRPr="005B4A7C">
              <w:rPr>
                <w:rFonts w:cs="Arial"/>
              </w:rPr>
              <w:t>]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 xml:space="preserve">Alignment: </w:t>
            </w:r>
            <w:r>
              <w:t>Left</w:t>
            </w:r>
            <w:r w:rsidRPr="00E14935">
              <w:t>-aligned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HKMA</w:t>
            </w:r>
            <w:r w:rsidRPr="00C476A5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Limit For Clustering Exposure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5B4A7C">
              <w:t>[ERMS-SYS-CONF-ID-00</w:t>
            </w:r>
            <w:r>
              <w:t>4</w:t>
            </w:r>
            <w:r w:rsidRPr="005B4A7C">
              <w:t>]</w:t>
            </w:r>
          </w:p>
        </w:tc>
        <w:tc>
          <w:tcPr>
            <w:tcW w:w="4428" w:type="dxa"/>
          </w:tcPr>
          <w:p w:rsidR="00B06295" w:rsidRPr="00387045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 w:rsidRPr="00334EF3">
              <w:rPr>
                <w:rFonts w:cs="Arial"/>
                <w:i/>
              </w:rPr>
              <w:t>Clustering exposure threshold 1</w:t>
            </w:r>
            <w:r>
              <w:rPr>
                <w:rFonts w:cs="Arial"/>
                <w:i/>
              </w:rPr>
              <w:t xml:space="preserve"> </w:t>
            </w:r>
            <w:r w:rsidRPr="005B4A7C">
              <w:rPr>
                <w:rFonts w:cs="Arial"/>
              </w:rPr>
              <w:t xml:space="preserve">(e.g. </w:t>
            </w:r>
            <w:r>
              <w:rPr>
                <w:rFonts w:cs="Arial"/>
              </w:rPr>
              <w:t>200</w:t>
            </w:r>
            <w:r w:rsidRPr="005B4A7C">
              <w:rPr>
                <w:rFonts w:cs="Arial"/>
              </w:rPr>
              <w:t xml:space="preserve">%) defined </w:t>
            </w:r>
            <w:r>
              <w:rPr>
                <w:rFonts w:cs="Arial"/>
              </w:rPr>
              <w:t xml:space="preserve">by users in </w:t>
            </w:r>
            <w:r w:rsidRPr="005B4A7C">
              <w:rPr>
                <w:rFonts w:cs="Arial"/>
              </w:rPr>
              <w:t xml:space="preserve"> system configuration [ERMS-SYS-CONF-ID-00</w:t>
            </w:r>
            <w:r>
              <w:rPr>
                <w:rFonts w:cs="Arial"/>
              </w:rPr>
              <w:t>4</w:t>
            </w:r>
            <w:r w:rsidRPr="005B4A7C">
              <w:rPr>
                <w:rFonts w:cs="Arial"/>
              </w:rPr>
              <w:t>]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 xml:space="preserve">Alignment: </w:t>
            </w:r>
            <w:r>
              <w:t>Left</w:t>
            </w:r>
            <w:r w:rsidRPr="00E14935">
              <w:t>-aligned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B3360F">
              <w:rPr>
                <w:rFonts w:asciiTheme="minorHAnsi" w:hAnsiTheme="minorHAnsi" w:cs="Arial"/>
                <w:sz w:val="22"/>
                <w:szCs w:val="22"/>
                <w:lang w:eastAsia="zh-TW"/>
              </w:rPr>
              <w:t>Total Sum of FE (TD) Exceeded Limit?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423DD3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[MAT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Limit</w:t>
            </w:r>
            <w:r w:rsidRPr="00423DD3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]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>
              <w:t>Total in Section 3</w:t>
            </w:r>
          </w:p>
        </w:tc>
        <w:tc>
          <w:tcPr>
            <w:tcW w:w="4428" w:type="dxa"/>
          </w:tcPr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855D7F">
              <w:t>If [</w:t>
            </w:r>
            <w:r w:rsidRPr="00855D7F">
              <w:rPr>
                <w:i/>
              </w:rPr>
              <w:t>% of Capital Base (TD)</w:t>
            </w:r>
            <w:r w:rsidRPr="006F14C5">
              <w:t xml:space="preserve"> in </w:t>
            </w:r>
            <w:r w:rsidRPr="006F14C5">
              <w:rPr>
                <w:i/>
              </w:rPr>
              <w:t xml:space="preserve">Section 3 - Total </w:t>
            </w:r>
            <w:r>
              <w:t xml:space="preserve">] &gt;= </w:t>
            </w:r>
            <w:r w:rsidRPr="00334EF3">
              <w:rPr>
                <w:rFonts w:cs="Arial"/>
                <w:i/>
              </w:rPr>
              <w:t xml:space="preserve">Clustering exposure threshold </w:t>
            </w:r>
            <w:r>
              <w:rPr>
                <w:rFonts w:cs="Arial"/>
                <w:i/>
              </w:rPr>
              <w:t xml:space="preserve">2 </w:t>
            </w:r>
            <w:r w:rsidRPr="005B4A7C">
              <w:rPr>
                <w:rFonts w:cs="Arial"/>
              </w:rPr>
              <w:t xml:space="preserve">(e.g. </w:t>
            </w:r>
            <w:r>
              <w:rPr>
                <w:rFonts w:cs="Arial"/>
              </w:rPr>
              <w:t>150</w:t>
            </w:r>
            <w:r w:rsidRPr="005B4A7C">
              <w:rPr>
                <w:rFonts w:cs="Arial"/>
              </w:rPr>
              <w:t>%) defined as system configuration [ERMS-SYS-CONF-ID-00</w:t>
            </w:r>
            <w:r>
              <w:rPr>
                <w:rFonts w:cs="Arial"/>
              </w:rPr>
              <w:t>5</w:t>
            </w:r>
            <w:r w:rsidRPr="005B4A7C">
              <w:rPr>
                <w:rFonts w:cs="Arial"/>
              </w:rPr>
              <w:t>]</w:t>
            </w:r>
            <w:r>
              <w:rPr>
                <w:rFonts w:cs="Arial"/>
              </w:rPr>
              <w:t>,</w:t>
            </w:r>
            <w:r w:rsidRPr="0079225D">
              <w:t xml:space="preserve"> display ‘Y’</w:t>
            </w:r>
          </w:p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</w:pPr>
            <w:r>
              <w:t>Alignment: Center-aligned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>
              <w:t>Possible values: [Y, N]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B3360F">
              <w:rPr>
                <w:rFonts w:asciiTheme="minorHAnsi" w:hAnsiTheme="minorHAnsi" w:cs="Arial"/>
                <w:sz w:val="22"/>
                <w:szCs w:val="22"/>
                <w:lang w:eastAsia="zh-TW"/>
              </w:rPr>
              <w:t>Total Sum of FE (SD) Exceeded Limit?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[MAT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Limit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]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>
              <w:t>Total in Section 3</w:t>
            </w:r>
          </w:p>
        </w:tc>
        <w:tc>
          <w:tcPr>
            <w:tcW w:w="4428" w:type="dxa"/>
          </w:tcPr>
          <w:p w:rsidR="00B06295" w:rsidRPr="00855D7F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855D7F">
              <w:t>If [</w:t>
            </w:r>
            <w:r w:rsidRPr="00855D7F">
              <w:rPr>
                <w:i/>
              </w:rPr>
              <w:t>% of Capital Base (</w:t>
            </w:r>
            <w:r>
              <w:rPr>
                <w:i/>
              </w:rPr>
              <w:t>S</w:t>
            </w:r>
            <w:r w:rsidRPr="00855D7F">
              <w:rPr>
                <w:i/>
              </w:rPr>
              <w:t>D</w:t>
            </w:r>
            <w:r>
              <w:rPr>
                <w:i/>
              </w:rPr>
              <w:t>)</w:t>
            </w:r>
            <w:r w:rsidRPr="006F14C5">
              <w:t xml:space="preserve"> in </w:t>
            </w:r>
            <w:r w:rsidRPr="006F14C5">
              <w:rPr>
                <w:i/>
              </w:rPr>
              <w:t xml:space="preserve">Section 3 - Total </w:t>
            </w:r>
            <w:r>
              <w:t>] &gt;=</w:t>
            </w:r>
            <w:r w:rsidRPr="00334EF3">
              <w:rPr>
                <w:rFonts w:cs="Arial"/>
                <w:i/>
              </w:rPr>
              <w:t xml:space="preserve"> Clustering exposure threshold </w:t>
            </w:r>
            <w:r>
              <w:rPr>
                <w:rFonts w:cs="Arial"/>
                <w:i/>
              </w:rPr>
              <w:t xml:space="preserve">2 </w:t>
            </w:r>
            <w:r w:rsidRPr="005B4A7C">
              <w:rPr>
                <w:rFonts w:cs="Arial"/>
              </w:rPr>
              <w:t xml:space="preserve">(e.g. </w:t>
            </w:r>
            <w:r>
              <w:rPr>
                <w:rFonts w:cs="Arial"/>
              </w:rPr>
              <w:t>150</w:t>
            </w:r>
            <w:r w:rsidRPr="005B4A7C">
              <w:rPr>
                <w:rFonts w:cs="Arial"/>
              </w:rPr>
              <w:t xml:space="preserve">%) defined as system </w:t>
            </w:r>
            <w:r w:rsidRPr="005B4A7C">
              <w:rPr>
                <w:rFonts w:cs="Arial"/>
              </w:rPr>
              <w:lastRenderedPageBreak/>
              <w:t>configuration [ERMS-SYS-CONF-ID-00</w:t>
            </w:r>
            <w:r>
              <w:rPr>
                <w:rFonts w:cs="Arial"/>
              </w:rPr>
              <w:t>5</w:t>
            </w:r>
            <w:r w:rsidRPr="005B4A7C">
              <w:rPr>
                <w:rFonts w:cs="Arial"/>
              </w:rPr>
              <w:t>]</w:t>
            </w:r>
            <w:r>
              <w:rPr>
                <w:rFonts w:cs="Arial"/>
              </w:rPr>
              <w:t>,</w:t>
            </w:r>
            <w:r w:rsidRPr="0079225D">
              <w:t xml:space="preserve">  display ‘Y’</w:t>
            </w:r>
          </w:p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</w:pPr>
            <w:r>
              <w:t>Alignment: Center-aligned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>
              <w:t>Possible values: [Y, N]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B814D6"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 xml:space="preserve">Aggregated TD Exposure Exceeded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L</w:t>
            </w:r>
            <w:r w:rsidRPr="00B814D6">
              <w:rPr>
                <w:rFonts w:asciiTheme="minorHAnsi" w:hAnsiTheme="minorHAnsi" w:cs="Arial"/>
                <w:sz w:val="22"/>
                <w:szCs w:val="22"/>
                <w:lang w:eastAsia="zh-TW"/>
              </w:rPr>
              <w:t>imit?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[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HK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MA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Limit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]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>
              <w:t>Total in Section 3</w:t>
            </w:r>
          </w:p>
        </w:tc>
        <w:tc>
          <w:tcPr>
            <w:tcW w:w="4428" w:type="dxa"/>
          </w:tcPr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855D7F">
              <w:t xml:space="preserve">If </w:t>
            </w:r>
            <w:r>
              <w:t>[</w:t>
            </w:r>
            <w:r w:rsidRPr="00855D7F">
              <w:rPr>
                <w:i/>
              </w:rPr>
              <w:t>% of Capital Base (TD</w:t>
            </w:r>
            <w:r>
              <w:rPr>
                <w:i/>
              </w:rPr>
              <w:t>)</w:t>
            </w:r>
            <w:r w:rsidRPr="006F14C5">
              <w:t xml:space="preserve"> in </w:t>
            </w:r>
            <w:r w:rsidRPr="006F14C5">
              <w:rPr>
                <w:i/>
              </w:rPr>
              <w:t xml:space="preserve">Section 3 - Total </w:t>
            </w:r>
            <w:r>
              <w:t xml:space="preserve">] &gt;= </w:t>
            </w:r>
            <w:r w:rsidRPr="00334EF3">
              <w:rPr>
                <w:rFonts w:cs="Arial"/>
                <w:i/>
              </w:rPr>
              <w:t>Clustering exposure threshold 1</w:t>
            </w:r>
            <w:r>
              <w:rPr>
                <w:rFonts w:cs="Arial"/>
                <w:i/>
              </w:rPr>
              <w:t xml:space="preserve"> </w:t>
            </w:r>
            <w:r w:rsidRPr="005B4A7C">
              <w:rPr>
                <w:rFonts w:cs="Arial"/>
              </w:rPr>
              <w:t xml:space="preserve">(e.g. </w:t>
            </w:r>
            <w:r>
              <w:rPr>
                <w:rFonts w:cs="Arial"/>
              </w:rPr>
              <w:t>200</w:t>
            </w:r>
            <w:r w:rsidRPr="005B4A7C">
              <w:rPr>
                <w:rFonts w:cs="Arial"/>
              </w:rPr>
              <w:t>%) defined as system configuration [ERMS-SYS-CONF-ID-00</w:t>
            </w:r>
            <w:r>
              <w:rPr>
                <w:rFonts w:cs="Arial"/>
              </w:rPr>
              <w:t>4</w:t>
            </w:r>
            <w:r w:rsidRPr="005B4A7C">
              <w:rPr>
                <w:rFonts w:cs="Arial"/>
              </w:rPr>
              <w:t>]</w:t>
            </w:r>
            <w:r>
              <w:rPr>
                <w:rFonts w:cs="Arial"/>
              </w:rPr>
              <w:t>,</w:t>
            </w:r>
            <w:r w:rsidRPr="0079225D">
              <w:t xml:space="preserve"> display ‘Y’</w:t>
            </w:r>
          </w:p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</w:pPr>
            <w:r>
              <w:t>Alignment: Center-aligned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>
              <w:t>Possible values: [Y, N]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Aggregated S</w:t>
            </w:r>
            <w:r w:rsidRPr="00B814D6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D Exposure Exceeded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L</w:t>
            </w:r>
            <w:r w:rsidRPr="00B814D6">
              <w:rPr>
                <w:rFonts w:asciiTheme="minorHAnsi" w:hAnsiTheme="minorHAnsi" w:cs="Arial"/>
                <w:sz w:val="22"/>
                <w:szCs w:val="22"/>
                <w:lang w:eastAsia="zh-TW"/>
              </w:rPr>
              <w:t>imit?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[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HK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MA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Limit</w:t>
            </w:r>
            <w:r w:rsidRPr="00B3360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]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>
              <w:t>Total in Section 3</w:t>
            </w:r>
          </w:p>
        </w:tc>
        <w:tc>
          <w:tcPr>
            <w:tcW w:w="4428" w:type="dxa"/>
          </w:tcPr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855D7F">
              <w:t xml:space="preserve">If </w:t>
            </w:r>
            <w:r>
              <w:t>[</w:t>
            </w:r>
            <w:r w:rsidRPr="00855D7F">
              <w:rPr>
                <w:i/>
              </w:rPr>
              <w:t>% of Capital Base (</w:t>
            </w:r>
            <w:r>
              <w:rPr>
                <w:i/>
              </w:rPr>
              <w:t>S</w:t>
            </w:r>
            <w:r w:rsidRPr="00855D7F">
              <w:rPr>
                <w:i/>
              </w:rPr>
              <w:t>D)</w:t>
            </w:r>
            <w:r w:rsidRPr="001D1605">
              <w:t xml:space="preserve"> in </w:t>
            </w:r>
            <w:r w:rsidRPr="001D1605">
              <w:rPr>
                <w:i/>
              </w:rPr>
              <w:t xml:space="preserve">Section 3 </w:t>
            </w:r>
            <w:r>
              <w:rPr>
                <w:i/>
              </w:rPr>
              <w:t>–</w:t>
            </w:r>
            <w:r w:rsidRPr="001D1605">
              <w:rPr>
                <w:i/>
              </w:rPr>
              <w:t xml:space="preserve"> Total</w:t>
            </w:r>
            <w:r w:rsidRPr="001D1605">
              <w:t>]</w:t>
            </w:r>
            <w:r w:rsidRPr="001D1605">
              <w:rPr>
                <w:i/>
              </w:rPr>
              <w:t xml:space="preserve"> </w:t>
            </w:r>
            <w:r>
              <w:t xml:space="preserve">&gt;= </w:t>
            </w:r>
            <w:r w:rsidRPr="00334EF3">
              <w:rPr>
                <w:rFonts w:cs="Arial"/>
                <w:i/>
              </w:rPr>
              <w:t>Clustering exposure threshold 1</w:t>
            </w:r>
            <w:r>
              <w:rPr>
                <w:rFonts w:cs="Arial"/>
                <w:i/>
              </w:rPr>
              <w:t xml:space="preserve"> </w:t>
            </w:r>
            <w:r w:rsidRPr="005B4A7C">
              <w:rPr>
                <w:rFonts w:cs="Arial"/>
              </w:rPr>
              <w:t xml:space="preserve">(e.g. </w:t>
            </w:r>
            <w:r>
              <w:rPr>
                <w:rFonts w:cs="Arial"/>
              </w:rPr>
              <w:t>200</w:t>
            </w:r>
            <w:r w:rsidRPr="005B4A7C">
              <w:rPr>
                <w:rFonts w:cs="Arial"/>
              </w:rPr>
              <w:t>%) defined as system configuration [ERMS-SYS-CONF-ID-00</w:t>
            </w:r>
            <w:r>
              <w:rPr>
                <w:rFonts w:cs="Arial"/>
              </w:rPr>
              <w:t>4</w:t>
            </w:r>
            <w:r w:rsidRPr="005B4A7C">
              <w:rPr>
                <w:rFonts w:cs="Arial"/>
              </w:rPr>
              <w:t>]</w:t>
            </w:r>
            <w:r>
              <w:rPr>
                <w:rFonts w:cs="Arial"/>
              </w:rPr>
              <w:t>,</w:t>
            </w:r>
            <w:r w:rsidRPr="0079225D">
              <w:t xml:space="preserve"> display ‘Y’</w:t>
            </w:r>
          </w:p>
          <w:p w:rsidR="00B06295" w:rsidRPr="0079225D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  <w:rPr>
                <w:rFonts w:cs="Arial"/>
              </w:rPr>
            </w:pPr>
            <w:r w:rsidRPr="0079225D">
              <w:rPr>
                <w:rFonts w:cs="Arial"/>
              </w:rPr>
              <w:t>Else, display ‘N’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spacing w:before="60" w:after="60"/>
              <w:ind w:left="347"/>
            </w:pPr>
            <w:r>
              <w:t>Alignment: Center-aligned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  <w:rPr>
                <w:i/>
              </w:rPr>
            </w:pPr>
            <w:r>
              <w:t>Possible values: [Y, N]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Group ID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4D45C8">
              <w:t>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rPr>
                <w:i/>
              </w:rPr>
              <w:t>Group ID</w:t>
            </w:r>
            <w:r w:rsidRPr="00350366">
              <w:t xml:space="preserve"> for the corresponding group in Section 1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 xml:space="preserve">If </w:t>
            </w:r>
            <w:r w:rsidRPr="001D1605">
              <w:rPr>
                <w:i/>
              </w:rPr>
              <w:t>Group ID</w:t>
            </w:r>
            <w:r w:rsidRPr="00350366">
              <w:t xml:space="preserve"> is &lt;blank&gt;, display ‘-‘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 w:hint="eastAsia"/>
                <w:sz w:val="22"/>
                <w:szCs w:val="22"/>
                <w:lang w:eastAsia="zh-TW"/>
              </w:rPr>
              <w:t>Group Name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4D45C8">
              <w:t>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ind w:left="357" w:hanging="357"/>
            </w:pPr>
            <w:r w:rsidRPr="00350366">
              <w:rPr>
                <w:i/>
              </w:rPr>
              <w:t>Group Name</w:t>
            </w:r>
            <w:r w:rsidRPr="00350366">
              <w:t xml:space="preserve"> for the corresponding group in Section 1</w:t>
            </w:r>
          </w:p>
          <w:p w:rsidR="00B06295" w:rsidRDefault="00B06295" w:rsidP="00B06295">
            <w:pPr>
              <w:pStyle w:val="TableList"/>
              <w:ind w:left="357" w:hanging="357"/>
            </w:pPr>
            <w:r w:rsidRPr="00350366">
              <w:t xml:space="preserve">If </w:t>
            </w:r>
            <w:r w:rsidRPr="001D1605">
              <w:rPr>
                <w:i/>
              </w:rPr>
              <w:t>Group Name</w:t>
            </w:r>
            <w:r w:rsidRPr="00350366">
              <w:t xml:space="preserve"> is &lt;blank&gt;, display ‘-‘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CMD Client ID</w:t>
            </w:r>
            <w:r w:rsidRPr="000E5C07">
              <w:t xml:space="preserve">  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4D45C8">
              <w:t>Section 1</w:t>
            </w:r>
          </w:p>
        </w:tc>
        <w:tc>
          <w:tcPr>
            <w:tcW w:w="4428" w:type="dxa"/>
          </w:tcPr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>If Group ID is not &lt;blank&gt;, display ‘-‘,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 xml:space="preserve">Otherwise, this group has only 1 customer, display </w:t>
            </w:r>
            <w:r w:rsidRPr="00350366">
              <w:rPr>
                <w:i/>
              </w:rPr>
              <w:t>CMD Client ID</w:t>
            </w:r>
            <w:r w:rsidRPr="00350366">
              <w:t xml:space="preserve"> of the corresponding </w:t>
            </w:r>
            <w:r>
              <w:rPr>
                <w:i/>
              </w:rPr>
              <w:t xml:space="preserve">  Account No.</w:t>
            </w:r>
            <w:r w:rsidRPr="00350366">
              <w:t xml:space="preserve"> in Section 1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915C4C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Account</w:t>
            </w:r>
            <w:r w:rsidRPr="000E5C07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Name</w:t>
            </w:r>
            <w:r w:rsidRPr="000E5C07">
              <w:t xml:space="preserve">  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4D45C8">
              <w:t>Section 1</w:t>
            </w:r>
          </w:p>
        </w:tc>
        <w:tc>
          <w:tcPr>
            <w:tcW w:w="4428" w:type="dxa"/>
          </w:tcPr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>If Group ID is not &lt;blank&gt;, display ‘-‘,</w:t>
            </w:r>
          </w:p>
          <w:p w:rsidR="00B06295" w:rsidRPr="00350366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350366">
              <w:t xml:space="preserve">Otherwise, this group has only 1 customer, display </w:t>
            </w:r>
            <w:r w:rsidRPr="00350366">
              <w:rPr>
                <w:i/>
              </w:rPr>
              <w:t>Account - Name</w:t>
            </w:r>
            <w:r w:rsidRPr="00350366">
              <w:t xml:space="preserve"> of the corresponding </w:t>
            </w:r>
            <w:r>
              <w:rPr>
                <w:i/>
              </w:rPr>
              <w:t>Account No.</w:t>
            </w:r>
            <w:r w:rsidRPr="00350366">
              <w:t xml:space="preserve"> in Section 1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Business Unit</w:t>
            </w:r>
          </w:p>
        </w:tc>
        <w:tc>
          <w:tcPr>
            <w:tcW w:w="2611" w:type="dxa"/>
            <w:gridSpan w:val="2"/>
          </w:tcPr>
          <w:p w:rsidR="00B06295" w:rsidRPr="004D45C8" w:rsidRDefault="00B06295" w:rsidP="00B06295">
            <w:pPr>
              <w:pStyle w:val="TableContent"/>
            </w:pPr>
            <w:r w:rsidRPr="00350366">
              <w:t>Section 1</w:t>
            </w:r>
          </w:p>
        </w:tc>
        <w:tc>
          <w:tcPr>
            <w:tcW w:w="4428" w:type="dxa"/>
          </w:tcPr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>If Group ID is not &lt;blank&gt;, display ‘-‘,</w:t>
            </w:r>
          </w:p>
          <w:p w:rsidR="00B06295" w:rsidRPr="00350366" w:rsidRDefault="00B06295" w:rsidP="00B06295">
            <w:pPr>
              <w:pStyle w:val="TableList"/>
              <w:numPr>
                <w:ilvl w:val="0"/>
                <w:numId w:val="36"/>
              </w:numPr>
              <w:ind w:left="341"/>
            </w:pPr>
            <w:r w:rsidRPr="00350366">
              <w:t xml:space="preserve">Otherwise, this group has only 1 customer, display </w:t>
            </w:r>
            <w:r>
              <w:rPr>
                <w:rFonts w:cs="Arial"/>
              </w:rPr>
              <w:t>Business Unit</w:t>
            </w:r>
            <w:r w:rsidRPr="00350366">
              <w:t xml:space="preserve"> of the corresponding</w:t>
            </w:r>
            <w:r>
              <w:t xml:space="preserve"> </w:t>
            </w:r>
            <w:r w:rsidRPr="006C2101">
              <w:rPr>
                <w:rFonts w:cs="Arial"/>
                <w:i/>
              </w:rPr>
              <w:t>Account No</w:t>
            </w:r>
            <w:r>
              <w:rPr>
                <w:rFonts w:cs="Arial"/>
                <w:i/>
              </w:rPr>
              <w:t xml:space="preserve">. </w:t>
            </w:r>
            <w:r w:rsidRPr="00350366" w:rsidDel="006C2101">
              <w:rPr>
                <w:i/>
              </w:rPr>
              <w:t xml:space="preserve"> </w:t>
            </w:r>
            <w:r w:rsidRPr="00350366">
              <w:t>in Section 1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FINIQ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  <w:ind w:left="-19"/>
            </w:pPr>
            <w:r>
              <w:t xml:space="preserve">= Subtotal row of </w:t>
            </w:r>
            <w:r>
              <w:rPr>
                <w:i/>
              </w:rPr>
              <w:t>FE</w:t>
            </w:r>
            <w:r w:rsidRPr="00004DF3">
              <w:rPr>
                <w:i/>
              </w:rPr>
              <w:t xml:space="preserve"> from FINIQ </w:t>
            </w:r>
            <w:r>
              <w:t xml:space="preserve"> 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334EF3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334EF3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 (TD)</w:t>
            </w:r>
          </w:p>
        </w:tc>
        <w:tc>
          <w:tcPr>
            <w:tcW w:w="2611" w:type="dxa"/>
            <w:gridSpan w:val="2"/>
          </w:tcPr>
          <w:p w:rsidR="00B06295" w:rsidRPr="00334EF3" w:rsidRDefault="00B06295" w:rsidP="00B06295">
            <w:pPr>
              <w:pStyle w:val="TableContent"/>
            </w:pPr>
            <w:r w:rsidRPr="00334EF3">
              <w:t>Subtotal in Section 1</w:t>
            </w:r>
          </w:p>
        </w:tc>
        <w:tc>
          <w:tcPr>
            <w:tcW w:w="4428" w:type="dxa"/>
          </w:tcPr>
          <w:p w:rsidR="00B06295" w:rsidRPr="00334EF3" w:rsidRDefault="00B06295" w:rsidP="00B06295">
            <w:pPr>
              <w:pStyle w:val="TableList"/>
              <w:numPr>
                <w:ilvl w:val="0"/>
                <w:numId w:val="0"/>
              </w:numPr>
            </w:pPr>
            <w:r w:rsidRPr="00334EF3">
              <w:t xml:space="preserve">= Subtotal  row of  </w:t>
            </w:r>
            <w:r>
              <w:rPr>
                <w:rFonts w:cs="Arial"/>
                <w:i/>
              </w:rPr>
              <w:t>FE</w:t>
            </w:r>
            <w:r w:rsidRPr="00334EF3">
              <w:rPr>
                <w:rFonts w:cs="Arial"/>
                <w:i/>
              </w:rPr>
              <w:t xml:space="preserve"> from T24 (TD)</w:t>
            </w:r>
            <w:r>
              <w:rPr>
                <w:rFonts w:cs="Arial"/>
                <w:i/>
              </w:rPr>
              <w:t xml:space="preserve"> </w:t>
            </w:r>
            <w:r w:rsidRPr="00334EF3">
              <w:t xml:space="preserve">for the corresponding group </w:t>
            </w:r>
          </w:p>
          <w:p w:rsidR="00B06295" w:rsidRPr="00334EF3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334EF3">
              <w:t>Alignment: Right-aligned</w:t>
            </w:r>
          </w:p>
          <w:p w:rsidR="00B06295" w:rsidRPr="00334EF3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334EF3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334EF3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 (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S</w:t>
            </w:r>
            <w:r w:rsidRPr="00334EF3">
              <w:rPr>
                <w:rFonts w:asciiTheme="minorHAnsi" w:hAnsiTheme="minorHAnsi" w:cs="Arial"/>
                <w:sz w:val="22"/>
                <w:szCs w:val="22"/>
                <w:lang w:eastAsia="zh-TW"/>
              </w:rPr>
              <w:t>D)</w:t>
            </w:r>
          </w:p>
        </w:tc>
        <w:tc>
          <w:tcPr>
            <w:tcW w:w="2611" w:type="dxa"/>
            <w:gridSpan w:val="2"/>
          </w:tcPr>
          <w:p w:rsidR="00B06295" w:rsidRPr="00334EF3" w:rsidRDefault="00B06295" w:rsidP="00B06295">
            <w:pPr>
              <w:pStyle w:val="TableContent"/>
            </w:pPr>
            <w:r w:rsidRPr="00334EF3">
              <w:t>Subtotal in Section 1</w:t>
            </w:r>
          </w:p>
        </w:tc>
        <w:tc>
          <w:tcPr>
            <w:tcW w:w="4428" w:type="dxa"/>
          </w:tcPr>
          <w:p w:rsidR="00B06295" w:rsidRPr="00334EF3" w:rsidRDefault="00B06295" w:rsidP="00B06295">
            <w:pPr>
              <w:pStyle w:val="TableList"/>
              <w:numPr>
                <w:ilvl w:val="0"/>
                <w:numId w:val="0"/>
              </w:numPr>
            </w:pPr>
            <w:r w:rsidRPr="00334EF3">
              <w:t xml:space="preserve">= Subtotal  row of  </w:t>
            </w:r>
            <w:r>
              <w:rPr>
                <w:rFonts w:cs="Arial"/>
                <w:i/>
              </w:rPr>
              <w:t>FE</w:t>
            </w:r>
            <w:r w:rsidRPr="00334EF3">
              <w:rPr>
                <w:rFonts w:cs="Arial"/>
                <w:i/>
              </w:rPr>
              <w:t xml:space="preserve"> from T24 (</w:t>
            </w:r>
            <w:r>
              <w:rPr>
                <w:rFonts w:cs="Arial"/>
                <w:i/>
              </w:rPr>
              <w:t>S</w:t>
            </w:r>
            <w:r w:rsidRPr="00334EF3">
              <w:rPr>
                <w:rFonts w:cs="Arial"/>
                <w:i/>
              </w:rPr>
              <w:t>D)</w:t>
            </w:r>
            <w:r>
              <w:rPr>
                <w:rFonts w:cs="Arial"/>
                <w:i/>
              </w:rPr>
              <w:t xml:space="preserve"> </w:t>
            </w:r>
            <w:r w:rsidRPr="00334EF3">
              <w:t xml:space="preserve">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334EF3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 w:hanging="341"/>
            </w:pPr>
            <w:r w:rsidRPr="00334EF3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Sum of FE 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</w:pPr>
            <w:r>
              <w:t xml:space="preserve">= </w:t>
            </w:r>
            <w:r w:rsidRPr="00915C4C">
              <w:rPr>
                <w:rFonts w:cs="Arial"/>
              </w:rPr>
              <w:t xml:space="preserve">  </w:t>
            </w:r>
            <w:r>
              <w:t xml:space="preserve">Subtotal  row of </w:t>
            </w:r>
            <w:r w:rsidRPr="000E5C07">
              <w:rPr>
                <w:rFonts w:cs="Arial"/>
                <w:i/>
              </w:rPr>
              <w:t>Sum of FE (TD)</w:t>
            </w:r>
            <w:r>
              <w:t xml:space="preserve"> 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C339FD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Sum of FE (SD)</w:t>
            </w:r>
          </w:p>
        </w:tc>
        <w:tc>
          <w:tcPr>
            <w:tcW w:w="2611" w:type="dxa"/>
            <w:gridSpan w:val="2"/>
          </w:tcPr>
          <w:p w:rsidR="00B06295" w:rsidRPr="00742E79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</w:pPr>
            <w:r>
              <w:t xml:space="preserve">= </w:t>
            </w:r>
            <w:r w:rsidRPr="00915C4C">
              <w:rPr>
                <w:rFonts w:cs="Arial"/>
              </w:rPr>
              <w:t xml:space="preserve">  </w:t>
            </w:r>
            <w:r>
              <w:t xml:space="preserve">Subtotal  row of </w:t>
            </w:r>
            <w:r w:rsidRPr="000E5C07">
              <w:rPr>
                <w:rFonts w:cs="Arial"/>
                <w:i/>
              </w:rPr>
              <w:t>Sum of FE (</w:t>
            </w:r>
            <w:r>
              <w:rPr>
                <w:rFonts w:cs="Arial"/>
                <w:i/>
              </w:rPr>
              <w:t>S</w:t>
            </w:r>
            <w:r w:rsidRPr="000E5C07">
              <w:rPr>
                <w:rFonts w:cs="Arial"/>
                <w:i/>
              </w:rPr>
              <w:t>D)</w:t>
            </w:r>
            <w:r>
              <w:t xml:space="preserve"> 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numPr>
                <w:ilvl w:val="0"/>
                <w:numId w:val="0"/>
              </w:numPr>
            </w:pPr>
            <w:r w:rsidRPr="00C339FD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Subtotal  row of </w:t>
            </w:r>
            <w:r w:rsidRPr="000E5C07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% of Capital Base (TD)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B06295" w:rsidRPr="00742E79" w:rsidRDefault="00B06295" w:rsidP="00B06295">
            <w:pPr>
              <w:pStyle w:val="TableContent"/>
            </w:pPr>
            <w:r w:rsidRPr="00742E79">
              <w:t>Subtotal in Section 1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Subtotal  row of </w:t>
            </w:r>
            <w:r w:rsidRPr="000E5C07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% of Capital Base (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S</w:t>
            </w:r>
            <w:r w:rsidRPr="000E5C07"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>D)</w:t>
            </w:r>
            <w:r>
              <w:rPr>
                <w:rFonts w:asciiTheme="minorHAnsi" w:hAnsiTheme="minorHAnsi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the corresponding group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334EF3">
        <w:trPr>
          <w:trHeight w:val="320"/>
        </w:trPr>
        <w:tc>
          <w:tcPr>
            <w:tcW w:w="9397" w:type="dxa"/>
            <w:gridSpan w:val="4"/>
            <w:shd w:val="clear" w:color="auto" w:fill="C2D69B" w:themeFill="accent3" w:themeFillTint="99"/>
          </w:tcPr>
          <w:p w:rsidR="00B06295" w:rsidRPr="00855D7F" w:rsidRDefault="00B06295" w:rsidP="00B06295">
            <w:pPr>
              <w:pStyle w:val="TableList"/>
              <w:numPr>
                <w:ilvl w:val="0"/>
                <w:numId w:val="0"/>
              </w:numPr>
              <w:spacing w:before="60" w:after="60"/>
            </w:pPr>
            <w:r>
              <w:rPr>
                <w:b/>
              </w:rPr>
              <w:t>Section 3 - Total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keepNext/>
              <w:spacing w:before="60" w:after="60"/>
              <w:outlineLvl w:val="3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915C4C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>from FINIQ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FE</w:t>
            </w:r>
            <w:r w:rsidRPr="00027BE9"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  <w:r w:rsidRPr="00027BE9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from 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FINIQ</w:t>
            </w:r>
            <w:r w:rsidRPr="001D1605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for</w:t>
            </w:r>
            <w:r w:rsidRPr="00027BE9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all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groups in Section 3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FE 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from T24 (TD)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3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FE</w:t>
            </w: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from T24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(SD)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FE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from T24 (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3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lastRenderedPageBreak/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lastRenderedPageBreak/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Sum of FE (TD)</w:t>
            </w:r>
            <w:r w:rsidRPr="001D1605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3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Pr="00667ADB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Sum of FE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Sum of FE (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Pr="00EA1E6B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 w:rsidRPr="00857FA1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3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 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1"/>
              </w:tabs>
              <w:ind w:left="341"/>
            </w:pPr>
            <w:r w:rsidRPr="00667ADB">
              <w:rPr>
                <w:szCs w:val="20"/>
              </w:rPr>
              <w:t>Format:  #,##0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(TD)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855D7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% of Capital Base  (TD)</w:t>
            </w:r>
            <w:r w:rsidRPr="001D1605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3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60"/>
              </w:tabs>
              <w:ind w:left="360"/>
            </w:pPr>
            <w:r w:rsidRPr="0079225D">
              <w:rPr>
                <w:szCs w:val="20"/>
              </w:rPr>
              <w:t>Format:  ##0.00%</w:t>
            </w:r>
          </w:p>
        </w:tc>
      </w:tr>
      <w:tr w:rsidR="00B06295" w:rsidTr="00EA1E6B">
        <w:trPr>
          <w:trHeight w:val="516"/>
        </w:trPr>
        <w:tc>
          <w:tcPr>
            <w:tcW w:w="2358" w:type="dxa"/>
          </w:tcPr>
          <w:p w:rsidR="00B06295" w:rsidRDefault="00B06295" w:rsidP="00B06295">
            <w:pPr>
              <w:spacing w:before="60" w:after="60"/>
              <w:rPr>
                <w:rFonts w:asciiTheme="minorHAnsi" w:hAnsiTheme="minorHAnsi" w:cs="Arial"/>
                <w:sz w:val="22"/>
                <w:szCs w:val="22"/>
                <w:lang w:eastAsia="zh-TW"/>
              </w:rPr>
            </w:pPr>
            <w:r w:rsidRPr="00667ADB">
              <w:rPr>
                <w:rFonts w:asciiTheme="minorHAnsi" w:hAnsiTheme="minorHAnsi" w:cs="Arial"/>
                <w:sz w:val="22"/>
                <w:szCs w:val="22"/>
                <w:lang w:eastAsia="zh-TW"/>
              </w:rPr>
              <w:t xml:space="preserve">% of Capital Base </w:t>
            </w:r>
            <w:r>
              <w:rPr>
                <w:rFonts w:asciiTheme="minorHAnsi" w:hAnsiTheme="minorHAnsi" w:cs="Arial"/>
                <w:sz w:val="22"/>
                <w:szCs w:val="22"/>
                <w:lang w:eastAsia="zh-TW"/>
              </w:rPr>
              <w:t>(SD)</w:t>
            </w:r>
          </w:p>
        </w:tc>
        <w:tc>
          <w:tcPr>
            <w:tcW w:w="2611" w:type="dxa"/>
            <w:gridSpan w:val="2"/>
          </w:tcPr>
          <w:p w:rsidR="00B06295" w:rsidRDefault="00B06295" w:rsidP="00B06295">
            <w:pPr>
              <w:pStyle w:val="TableContent"/>
            </w:pPr>
            <w:r>
              <w:t>Section 3</w:t>
            </w:r>
          </w:p>
        </w:tc>
        <w:tc>
          <w:tcPr>
            <w:tcW w:w="4428" w:type="dxa"/>
          </w:tcPr>
          <w:p w:rsidR="00B06295" w:rsidRPr="000E5C07" w:rsidRDefault="00B06295" w:rsidP="00B06295">
            <w:pPr>
              <w:spacing w:before="60" w:after="60"/>
              <w:rPr>
                <w:rFonts w:asciiTheme="minorHAnsi" w:hAnsiTheme="minorHAnsi"/>
                <w:sz w:val="22"/>
                <w:szCs w:val="22"/>
                <w:lang w:eastAsia="zh-TW"/>
              </w:rPr>
            </w:pP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=  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Sum [</w:t>
            </w:r>
            <w:r w:rsidRPr="00855D7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% of Capital Base  (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S</w:t>
            </w:r>
            <w:r w:rsidRPr="00855D7F"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>D)</w:t>
            </w:r>
            <w:r w:rsidRPr="00857FA1">
              <w:rPr>
                <w:rFonts w:asciiTheme="minorHAnsi" w:hAnsiTheme="minorHAnsi" w:cs="Arial"/>
                <w:sz w:val="22"/>
                <w:szCs w:val="22"/>
                <w:lang w:eastAsia="zh-TW"/>
              </w:rPr>
              <w:t>]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eastAsia="zh-TW"/>
              </w:rPr>
              <w:t xml:space="preserve"> </w:t>
            </w:r>
            <w:r w:rsidRPr="000E5C07">
              <w:rPr>
                <w:rFonts w:asciiTheme="minorHAnsi" w:hAnsiTheme="minorHAnsi"/>
                <w:sz w:val="22"/>
                <w:szCs w:val="22"/>
                <w:lang w:eastAsia="zh-TW"/>
              </w:rPr>
              <w:t xml:space="preserve">for </w:t>
            </w:r>
            <w:r>
              <w:rPr>
                <w:rFonts w:asciiTheme="minorHAnsi" w:hAnsiTheme="minorHAnsi"/>
                <w:sz w:val="22"/>
                <w:szCs w:val="22"/>
                <w:lang w:eastAsia="zh-TW"/>
              </w:rPr>
              <w:t>all groups in Section 3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E14935">
              <w:t>Alignment: Right-aligned</w:t>
            </w:r>
          </w:p>
          <w:p w:rsidR="00B06295" w:rsidRDefault="00B06295" w:rsidP="00B06295">
            <w:pPr>
              <w:pStyle w:val="TableList"/>
              <w:tabs>
                <w:tab w:val="clear" w:pos="1870"/>
                <w:tab w:val="num" w:pos="347"/>
              </w:tabs>
              <w:ind w:left="347"/>
            </w:pPr>
            <w:r w:rsidRPr="0079225D">
              <w:rPr>
                <w:szCs w:val="20"/>
              </w:rPr>
              <w:t>Format:  ##0.00%</w:t>
            </w:r>
          </w:p>
        </w:tc>
      </w:tr>
    </w:tbl>
    <w:p w:rsidR="00CC3A97" w:rsidRDefault="00CC3A97" w:rsidP="00CC3A97"/>
    <w:p w:rsidR="009864F0" w:rsidRDefault="001539DF" w:rsidP="001539DF">
      <w:pPr>
        <w:pStyle w:val="Session2"/>
      </w:pPr>
      <w:bookmarkStart w:id="26" w:name="_Toc409184674"/>
      <w:bookmarkEnd w:id="23"/>
      <w:bookmarkEnd w:id="24"/>
      <w:r>
        <w:t>Report Layout</w:t>
      </w:r>
      <w:bookmarkEnd w:id="26"/>
    </w:p>
    <w:p w:rsidR="009864F0" w:rsidRDefault="001539DF" w:rsidP="001539DF">
      <w:r w:rsidRPr="00FE5CB8">
        <w:t>Report Format:</w:t>
      </w:r>
      <w:r w:rsidRPr="00FE5CB8">
        <w:tab/>
        <w:t>Excel 20</w:t>
      </w:r>
      <w:r w:rsidR="004C37ED">
        <w:t>07</w:t>
      </w:r>
    </w:p>
    <w:p w:rsidR="001539DF" w:rsidRDefault="001539DF" w:rsidP="001539DF">
      <w:pPr>
        <w:pStyle w:val="Session3"/>
      </w:pPr>
      <w:bookmarkStart w:id="27" w:name="_Toc380011048"/>
      <w:bookmarkStart w:id="28" w:name="_Toc409184675"/>
      <w:r>
        <w:rPr>
          <w:rFonts w:hint="eastAsia"/>
        </w:rPr>
        <w:t>Report Layout Sample</w:t>
      </w:r>
      <w:bookmarkEnd w:id="27"/>
      <w:bookmarkEnd w:id="28"/>
    </w:p>
    <w:p w:rsidR="001539DF" w:rsidRDefault="0078645C" w:rsidP="001539DF">
      <w:pPr>
        <w:ind w:left="272" w:firstLine="720"/>
      </w:pPr>
      <w:r>
        <w:object w:dxaOrig="1632" w:dyaOrig="1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51pt" o:ole="">
            <v:imagedata r:id="rId9" o:title=""/>
          </v:shape>
          <o:OLEObject Type="Embed" ProgID="Excel.Sheet.12" ShapeID="_x0000_i1025" DrawAspect="Icon" ObjectID="_1514981798" r:id="rId10"/>
        </w:object>
      </w:r>
    </w:p>
    <w:p w:rsidR="001539DF" w:rsidRPr="001539DF" w:rsidRDefault="001539DF" w:rsidP="00731935">
      <w:pPr>
        <w:pStyle w:val="Session2"/>
      </w:pPr>
      <w:bookmarkStart w:id="29" w:name="_Toc380011049"/>
      <w:bookmarkStart w:id="30" w:name="_Toc409184676"/>
      <w:r w:rsidRPr="001539DF">
        <w:rPr>
          <w:rFonts w:hint="eastAsia"/>
        </w:rPr>
        <w:t>Report selection criteria</w:t>
      </w:r>
      <w:bookmarkEnd w:id="29"/>
      <w:bookmarkEnd w:id="30"/>
    </w:p>
    <w:p w:rsidR="001539DF" w:rsidRPr="001539DF" w:rsidRDefault="001539DF" w:rsidP="00731935">
      <w:pPr>
        <w:pStyle w:val="Session3"/>
      </w:pPr>
      <w:bookmarkStart w:id="31" w:name="_Toc380011050"/>
      <w:bookmarkStart w:id="32" w:name="_Toc409184677"/>
      <w:r w:rsidRPr="001539DF">
        <w:rPr>
          <w:rFonts w:hint="eastAsia"/>
        </w:rPr>
        <w:t>Selection Criteria</w:t>
      </w:r>
      <w:bookmarkEnd w:id="31"/>
      <w:bookmarkEnd w:id="32"/>
    </w:p>
    <w:p w:rsidR="00EA201C" w:rsidRDefault="00EA201C" w:rsidP="003D7D89">
      <w:pPr>
        <w:pStyle w:val="SubSubSessionBullet"/>
      </w:pPr>
      <w:r>
        <w:t>For Section 1</w:t>
      </w:r>
    </w:p>
    <w:p w:rsidR="00EA201C" w:rsidRDefault="005D25CF" w:rsidP="00EA201C">
      <w:pPr>
        <w:pStyle w:val="SubSubSessionBullet"/>
        <w:numPr>
          <w:ilvl w:val="0"/>
          <w:numId w:val="0"/>
        </w:numPr>
        <w:ind w:left="927"/>
      </w:pPr>
      <w:r>
        <w:t>Show all</w:t>
      </w:r>
      <w:r w:rsidR="00EA201C">
        <w:t xml:space="preserve"> Client</w:t>
      </w:r>
      <w:r>
        <w:t xml:space="preserve"> </w:t>
      </w:r>
      <w:r w:rsidRPr="00454E96">
        <w:rPr>
          <w:i/>
        </w:rPr>
        <w:t>Account No</w:t>
      </w:r>
      <w:r>
        <w:t xml:space="preserve"> with </w:t>
      </w:r>
    </w:p>
    <w:p w:rsidR="00A55FFF" w:rsidRDefault="00EA201C" w:rsidP="00EA201C">
      <w:pPr>
        <w:pStyle w:val="SubSubSessionBullet"/>
        <w:numPr>
          <w:ilvl w:val="1"/>
          <w:numId w:val="9"/>
        </w:numPr>
      </w:pPr>
      <w:r w:rsidRPr="00EA201C">
        <w:rPr>
          <w:i/>
        </w:rPr>
        <w:t>Customer Type</w:t>
      </w:r>
      <w:r w:rsidRPr="003C218B">
        <w:t xml:space="preserve"> =</w:t>
      </w:r>
      <w:r>
        <w:t xml:space="preserve"> ‘</w:t>
      </w:r>
      <w:r w:rsidRPr="003C218B">
        <w:t>C</w:t>
      </w:r>
      <w:r>
        <w:t>LN’</w:t>
      </w:r>
      <w:r w:rsidR="00F83124">
        <w:t xml:space="preserve"> &lt;</w:t>
      </w:r>
      <w:r w:rsidR="00F83124" w:rsidRPr="00423DD3">
        <w:rPr>
          <w:rFonts w:ascii="Broadway" w:hAnsi="Broadway"/>
        </w:rPr>
        <w:t>!</w:t>
      </w:r>
      <w:r w:rsidR="00F83124">
        <w:t xml:space="preserve"> Please check below </w:t>
      </w:r>
      <w:r w:rsidR="00F83124" w:rsidRPr="00423DD3">
        <w:rPr>
          <w:color w:val="0331B1"/>
        </w:rPr>
        <w:t>remarks ###</w:t>
      </w:r>
      <w:r w:rsidR="00F83124">
        <w:t>&gt;</w:t>
      </w:r>
    </w:p>
    <w:p w:rsidR="00EA201C" w:rsidRDefault="005D25CF" w:rsidP="00EA201C">
      <w:pPr>
        <w:pStyle w:val="SubSubSessionBullet"/>
        <w:numPr>
          <w:ilvl w:val="1"/>
          <w:numId w:val="9"/>
        </w:numPr>
      </w:pPr>
      <w:r w:rsidRPr="00454E96">
        <w:rPr>
          <w:i/>
        </w:rPr>
        <w:t>Acc – Status</w:t>
      </w:r>
      <w:r>
        <w:t xml:space="preserve"> not equal to</w:t>
      </w:r>
      <w:r w:rsidR="00DA4F7A">
        <w:t xml:space="preserve"> </w:t>
      </w:r>
      <w:r>
        <w:t>closed, (</w:t>
      </w:r>
      <w:proofErr w:type="spellStart"/>
      <w:r>
        <w:t>ie</w:t>
      </w:r>
      <w:proofErr w:type="spellEnd"/>
      <w:r>
        <w:t xml:space="preserve">. </w:t>
      </w:r>
      <w:r w:rsidRPr="00454E96">
        <w:rPr>
          <w:i/>
        </w:rPr>
        <w:t>Acc – Status</w:t>
      </w:r>
      <w:r>
        <w:t xml:space="preserve">!=C) </w:t>
      </w:r>
    </w:p>
    <w:p w:rsidR="00EA201C" w:rsidRDefault="00EA201C" w:rsidP="00EA201C">
      <w:pPr>
        <w:pStyle w:val="SubSubSessionBullet"/>
        <w:numPr>
          <w:ilvl w:val="1"/>
          <w:numId w:val="9"/>
        </w:numPr>
      </w:pPr>
      <w:r w:rsidRPr="00EA201C">
        <w:rPr>
          <w:i/>
        </w:rPr>
        <w:t>Acc – Entity</w:t>
      </w:r>
      <w:r>
        <w:t xml:space="preserve"> = </w:t>
      </w:r>
      <w:r w:rsidR="005D25CF">
        <w:t>’</w:t>
      </w:r>
      <w:r>
        <w:t>BOCIL</w:t>
      </w:r>
      <w:r w:rsidR="005D25CF">
        <w:t>’</w:t>
      </w:r>
    </w:p>
    <w:p w:rsidR="00EA201C" w:rsidRDefault="00EA201C" w:rsidP="00EA201C">
      <w:pPr>
        <w:pStyle w:val="SubSubSessionBullet"/>
        <w:numPr>
          <w:ilvl w:val="1"/>
          <w:numId w:val="9"/>
        </w:numPr>
        <w:rPr>
          <w:rFonts w:cs="Times New Roman"/>
        </w:rPr>
      </w:pPr>
      <w:r w:rsidRPr="00EA201C">
        <w:rPr>
          <w:rFonts w:cs="Times New Roman"/>
        </w:rPr>
        <w:t xml:space="preserve">With BOCIL Exposure &gt; 0 </w:t>
      </w:r>
      <w:r w:rsidR="00F83124">
        <w:rPr>
          <w:rFonts w:cs="Times New Roman"/>
        </w:rPr>
        <w:t>[</w:t>
      </w:r>
      <w:r w:rsidRPr="00EA201C">
        <w:rPr>
          <w:rFonts w:cs="Times New Roman"/>
        </w:rPr>
        <w:t xml:space="preserve">i.e. </w:t>
      </w:r>
      <w:r w:rsidRPr="00EA201C">
        <w:rPr>
          <w:rFonts w:cs="Times New Roman"/>
          <w:i/>
        </w:rPr>
        <w:t>Sum of FE (TD)</w:t>
      </w:r>
      <w:r w:rsidRPr="00EA201C">
        <w:rPr>
          <w:rFonts w:cs="Times New Roman"/>
        </w:rPr>
        <w:t xml:space="preserve"> &gt; 0 or </w:t>
      </w:r>
      <w:r w:rsidRPr="00EA201C">
        <w:rPr>
          <w:rFonts w:cs="Times New Roman"/>
          <w:i/>
        </w:rPr>
        <w:t xml:space="preserve">Sum of FE (SD) </w:t>
      </w:r>
      <w:r w:rsidRPr="00EA201C">
        <w:rPr>
          <w:rFonts w:cs="Times New Roman"/>
        </w:rPr>
        <w:t>&gt;0</w:t>
      </w:r>
      <w:r w:rsidR="00F83124">
        <w:rPr>
          <w:rFonts w:cs="Times New Roman"/>
        </w:rPr>
        <w:t>]</w:t>
      </w:r>
    </w:p>
    <w:p w:rsidR="004D45C8" w:rsidRDefault="004D45C8" w:rsidP="00EA201C">
      <w:pPr>
        <w:pStyle w:val="SubSubSessionBullet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lastRenderedPageBreak/>
        <w:t>T24 Customer Sector Code not equal to 3030, 3031, 3032. (i.e.  non HK AI)</w:t>
      </w:r>
    </w:p>
    <w:p w:rsidR="008D49E0" w:rsidRDefault="008D49E0" w:rsidP="008D49E0">
      <w:pPr>
        <w:pStyle w:val="SubSubSessionBullet"/>
        <w:numPr>
          <w:ilvl w:val="0"/>
          <w:numId w:val="0"/>
        </w:numPr>
        <w:ind w:left="927"/>
        <w:rPr>
          <w:color w:val="0070C0"/>
        </w:rPr>
      </w:pPr>
    </w:p>
    <w:p w:rsidR="008D49E0" w:rsidRPr="008D49E0" w:rsidRDefault="008D49E0" w:rsidP="008D49E0">
      <w:pPr>
        <w:pStyle w:val="SubSubSessionBullet"/>
        <w:numPr>
          <w:ilvl w:val="0"/>
          <w:numId w:val="0"/>
        </w:numPr>
        <w:ind w:left="927"/>
        <w:rPr>
          <w:color w:val="0070C0"/>
        </w:rPr>
      </w:pPr>
      <w:r w:rsidRPr="008D49E0">
        <w:rPr>
          <w:color w:val="0070C0"/>
        </w:rPr>
        <w:t>[</w:t>
      </w:r>
      <w:r w:rsidR="00F83124">
        <w:rPr>
          <w:color w:val="0070C0"/>
        </w:rPr>
        <w:t xml:space="preserve">### </w:t>
      </w:r>
      <w:r w:rsidRPr="008D49E0">
        <w:rPr>
          <w:color w:val="0070C0"/>
        </w:rPr>
        <w:t xml:space="preserve">Remarks: </w:t>
      </w:r>
      <w:r>
        <w:rPr>
          <w:color w:val="0070C0"/>
        </w:rPr>
        <w:t xml:space="preserve">This </w:t>
      </w:r>
      <w:r w:rsidRPr="008D49E0">
        <w:rPr>
          <w:color w:val="0070C0"/>
        </w:rPr>
        <w:t xml:space="preserve">report should </w:t>
      </w:r>
      <w:r>
        <w:rPr>
          <w:color w:val="0070C0"/>
        </w:rPr>
        <w:t>list out</w:t>
      </w:r>
      <w:r w:rsidRPr="008D49E0">
        <w:rPr>
          <w:color w:val="0070C0"/>
        </w:rPr>
        <w:t xml:space="preserve"> all </w:t>
      </w:r>
      <w:r>
        <w:rPr>
          <w:color w:val="0070C0"/>
        </w:rPr>
        <w:t>e</w:t>
      </w:r>
      <w:r w:rsidRPr="008D49E0">
        <w:rPr>
          <w:color w:val="0070C0"/>
        </w:rPr>
        <w:t>xposure</w:t>
      </w:r>
      <w:r>
        <w:rPr>
          <w:color w:val="0070C0"/>
        </w:rPr>
        <w:t xml:space="preserve"> under BOCIL</w:t>
      </w:r>
      <w:r w:rsidRPr="008D49E0">
        <w:rPr>
          <w:color w:val="0070C0"/>
        </w:rPr>
        <w:t xml:space="preserve">. It is assumed LSF/PE clients </w:t>
      </w:r>
      <w:r w:rsidR="001D1605" w:rsidRPr="001D1605">
        <w:rPr>
          <w:color w:val="0070C0"/>
        </w:rPr>
        <w:t>who are having Financial Exposure (“FE”) under BOCIL</w:t>
      </w:r>
      <w:r w:rsidR="00F83124" w:rsidRPr="00423DD3">
        <w:rPr>
          <w:color w:val="0331B1"/>
        </w:rPr>
        <w:t xml:space="preserve"> </w:t>
      </w:r>
      <w:r w:rsidRPr="008D49E0">
        <w:rPr>
          <w:color w:val="0070C0"/>
        </w:rPr>
        <w:t xml:space="preserve">would have Customer Type = ‘CLN’. </w:t>
      </w:r>
      <w:r>
        <w:rPr>
          <w:color w:val="0070C0"/>
        </w:rPr>
        <w:t>R</w:t>
      </w:r>
      <w:r w:rsidRPr="008D49E0">
        <w:rPr>
          <w:color w:val="0070C0"/>
        </w:rPr>
        <w:t>eport selection criteria may need to revise in case new customer type is added in the future.]</w:t>
      </w:r>
    </w:p>
    <w:p w:rsidR="002805EA" w:rsidRPr="004D45C8" w:rsidRDefault="002805EA" w:rsidP="00EA201C">
      <w:pPr>
        <w:pStyle w:val="SubSubSessionBullet"/>
        <w:numPr>
          <w:ilvl w:val="0"/>
          <w:numId w:val="0"/>
        </w:numPr>
        <w:ind w:left="927"/>
        <w:rPr>
          <w:color w:val="FF0000"/>
        </w:rPr>
      </w:pPr>
    </w:p>
    <w:p w:rsidR="00EA201C" w:rsidRDefault="00EA201C" w:rsidP="00EA201C">
      <w:pPr>
        <w:pStyle w:val="SubSubSessionBullet"/>
      </w:pPr>
      <w:r>
        <w:t>For Section 2</w:t>
      </w:r>
    </w:p>
    <w:p w:rsidR="00EA201C" w:rsidRDefault="00EA201C" w:rsidP="00EA201C">
      <w:pPr>
        <w:pStyle w:val="SubSubSessionBullet"/>
        <w:numPr>
          <w:ilvl w:val="0"/>
          <w:numId w:val="0"/>
        </w:numPr>
        <w:ind w:left="927"/>
      </w:pPr>
      <w:r>
        <w:t xml:space="preserve">Show all groups in Section 1 </w:t>
      </w:r>
    </w:p>
    <w:p w:rsidR="00EA201C" w:rsidRPr="00C15096" w:rsidRDefault="00F83124" w:rsidP="00EA201C">
      <w:pPr>
        <w:pStyle w:val="SubSubSessionBullet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W</w:t>
      </w:r>
      <w:r w:rsidR="00EA201C" w:rsidRPr="00EA201C">
        <w:rPr>
          <w:rFonts w:cs="Times New Roman"/>
        </w:rPr>
        <w:t xml:space="preserve">ith </w:t>
      </w:r>
      <w:r>
        <w:rPr>
          <w:rFonts w:cs="Times New Roman"/>
        </w:rPr>
        <w:t xml:space="preserve">either </w:t>
      </w:r>
      <w:r w:rsidR="00EA201C" w:rsidRPr="00EA201C">
        <w:rPr>
          <w:rFonts w:cs="Times New Roman"/>
          <w:i/>
        </w:rPr>
        <w:t>% of Capital Base  (TD)</w:t>
      </w:r>
      <w:r w:rsidR="00EA201C" w:rsidRPr="00EA201C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r w:rsidRPr="00EA201C">
        <w:rPr>
          <w:rFonts w:cs="Times New Roman"/>
          <w:i/>
        </w:rPr>
        <w:t>% of Capital Base  (</w:t>
      </w:r>
      <w:r>
        <w:rPr>
          <w:rFonts w:cs="Times New Roman"/>
          <w:i/>
        </w:rPr>
        <w:t>S</w:t>
      </w:r>
      <w:r w:rsidRPr="00EA201C">
        <w:rPr>
          <w:rFonts w:cs="Times New Roman"/>
          <w:i/>
        </w:rPr>
        <w:t>D)</w:t>
      </w:r>
      <w:r w:rsidRPr="00EA201C">
        <w:rPr>
          <w:rFonts w:cs="Times New Roman"/>
        </w:rPr>
        <w:t xml:space="preserve"> </w:t>
      </w:r>
      <w:r w:rsidR="00EA201C" w:rsidRPr="00EA201C">
        <w:rPr>
          <w:rFonts w:cs="Times New Roman"/>
        </w:rPr>
        <w:t xml:space="preserve">&gt;= </w:t>
      </w:r>
      <w:r w:rsidR="00C15096" w:rsidRPr="005B4A7C">
        <w:rPr>
          <w:rFonts w:asciiTheme="minorHAnsi" w:hAnsiTheme="minorHAnsi"/>
          <w:i/>
          <w:sz w:val="22"/>
          <w:szCs w:val="22"/>
        </w:rPr>
        <w:t xml:space="preserve">Minimum </w:t>
      </w:r>
      <w:r w:rsidR="00C15096">
        <w:rPr>
          <w:rFonts w:asciiTheme="minorHAnsi" w:hAnsiTheme="minorHAnsi"/>
          <w:i/>
          <w:sz w:val="22"/>
          <w:szCs w:val="22"/>
        </w:rPr>
        <w:t>R47</w:t>
      </w:r>
      <w:r w:rsidR="00C15096" w:rsidRPr="005B4A7C">
        <w:rPr>
          <w:rFonts w:asciiTheme="minorHAnsi" w:hAnsiTheme="minorHAnsi"/>
          <w:i/>
          <w:sz w:val="22"/>
          <w:szCs w:val="22"/>
        </w:rPr>
        <w:t xml:space="preserve"> exposure</w:t>
      </w:r>
      <w:r w:rsidR="00C15096" w:rsidRPr="005B4A7C">
        <w:rPr>
          <w:rFonts w:asciiTheme="minorHAnsi" w:hAnsiTheme="minorHAnsi"/>
          <w:sz w:val="22"/>
          <w:szCs w:val="22"/>
        </w:rPr>
        <w:t xml:space="preserve"> (e.g. </w:t>
      </w:r>
      <w:r w:rsidR="00C15096">
        <w:rPr>
          <w:rFonts w:asciiTheme="minorHAnsi" w:hAnsiTheme="minorHAnsi"/>
          <w:sz w:val="22"/>
          <w:szCs w:val="22"/>
        </w:rPr>
        <w:t>5</w:t>
      </w:r>
      <w:r w:rsidR="00C15096" w:rsidRPr="005B4A7C">
        <w:rPr>
          <w:rFonts w:asciiTheme="minorHAnsi" w:hAnsiTheme="minorHAnsi"/>
          <w:sz w:val="22"/>
          <w:szCs w:val="22"/>
        </w:rPr>
        <w:t xml:space="preserve"> %) defined as system configuration [ERMS-SYS-CONF-ID-0</w:t>
      </w:r>
      <w:r w:rsidR="00C15096">
        <w:rPr>
          <w:rFonts w:asciiTheme="minorHAnsi" w:hAnsiTheme="minorHAnsi"/>
          <w:sz w:val="22"/>
          <w:szCs w:val="22"/>
        </w:rPr>
        <w:t>17</w:t>
      </w:r>
      <w:r w:rsidR="00C15096" w:rsidRPr="005B4A7C">
        <w:rPr>
          <w:rFonts w:asciiTheme="minorHAnsi" w:hAnsiTheme="minorHAnsi"/>
          <w:sz w:val="22"/>
          <w:szCs w:val="22"/>
        </w:rPr>
        <w:t>]</w:t>
      </w:r>
    </w:p>
    <w:p w:rsidR="00C15096" w:rsidRDefault="00C15096" w:rsidP="00C15096">
      <w:pPr>
        <w:pStyle w:val="SubSubSessionBullet"/>
      </w:pPr>
      <w:r>
        <w:t>For Section 3</w:t>
      </w:r>
    </w:p>
    <w:p w:rsidR="00C15096" w:rsidRDefault="00C15096" w:rsidP="00C15096">
      <w:pPr>
        <w:pStyle w:val="SubSubSessionBullet"/>
        <w:numPr>
          <w:ilvl w:val="0"/>
          <w:numId w:val="0"/>
        </w:numPr>
        <w:ind w:left="927"/>
      </w:pPr>
      <w:r>
        <w:t xml:space="preserve">Show all groups in Section 1 </w:t>
      </w:r>
    </w:p>
    <w:p w:rsidR="00C15096" w:rsidRDefault="00F83124" w:rsidP="00C15096">
      <w:pPr>
        <w:pStyle w:val="SubSubSessionBullet"/>
        <w:numPr>
          <w:ilvl w:val="1"/>
          <w:numId w:val="9"/>
        </w:numPr>
      </w:pPr>
      <w:r>
        <w:rPr>
          <w:rFonts w:cs="Times New Roman"/>
        </w:rPr>
        <w:t>W</w:t>
      </w:r>
      <w:r w:rsidR="00C15096" w:rsidRPr="00C15096">
        <w:rPr>
          <w:rFonts w:cs="Times New Roman"/>
        </w:rPr>
        <w:t xml:space="preserve">ith </w:t>
      </w:r>
      <w:r>
        <w:rPr>
          <w:rFonts w:cs="Times New Roman"/>
        </w:rPr>
        <w:t xml:space="preserve">either </w:t>
      </w:r>
      <w:r w:rsidR="00C15096" w:rsidRPr="00C15096">
        <w:rPr>
          <w:rFonts w:cs="Times New Roman"/>
          <w:i/>
        </w:rPr>
        <w:t>% of Capital Base (TD)</w:t>
      </w:r>
      <w:r w:rsidR="00C15096" w:rsidRPr="00C1509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r w:rsidRPr="00EA201C">
        <w:rPr>
          <w:rFonts w:cs="Times New Roman"/>
          <w:i/>
        </w:rPr>
        <w:t>% of Capital Base  (</w:t>
      </w:r>
      <w:r>
        <w:rPr>
          <w:rFonts w:cs="Times New Roman"/>
          <w:i/>
        </w:rPr>
        <w:t>S</w:t>
      </w:r>
      <w:r w:rsidRPr="00EA201C">
        <w:rPr>
          <w:rFonts w:cs="Times New Roman"/>
          <w:i/>
        </w:rPr>
        <w:t>D)</w:t>
      </w:r>
      <w:r w:rsidRPr="00EA201C">
        <w:rPr>
          <w:rFonts w:cs="Times New Roman"/>
        </w:rPr>
        <w:t xml:space="preserve"> </w:t>
      </w:r>
      <w:r w:rsidR="00C15096" w:rsidRPr="00C15096">
        <w:rPr>
          <w:rFonts w:cs="Times New Roman"/>
        </w:rPr>
        <w:t xml:space="preserve">&gt;= </w:t>
      </w:r>
      <w:r w:rsidR="00C15096" w:rsidRPr="005B4A7C">
        <w:rPr>
          <w:rFonts w:asciiTheme="minorHAnsi" w:hAnsiTheme="minorHAnsi"/>
          <w:i/>
          <w:sz w:val="22"/>
          <w:szCs w:val="22"/>
        </w:rPr>
        <w:t>Minimum clustering exposure</w:t>
      </w:r>
      <w:r w:rsidR="00C15096" w:rsidRPr="005B4A7C">
        <w:rPr>
          <w:rFonts w:asciiTheme="minorHAnsi" w:hAnsiTheme="minorHAnsi"/>
          <w:sz w:val="22"/>
          <w:szCs w:val="22"/>
        </w:rPr>
        <w:t xml:space="preserve"> (e.g. 10 %) defined as system configuration [ERMS-SYS-CONF-ID-006]</w:t>
      </w:r>
    </w:p>
    <w:p w:rsidR="00701954" w:rsidRPr="005A6103" w:rsidRDefault="00701954" w:rsidP="00701954">
      <w:pPr>
        <w:pStyle w:val="Session3"/>
        <w:rPr>
          <w:szCs w:val="20"/>
        </w:rPr>
      </w:pPr>
      <w:bookmarkStart w:id="33" w:name="_Toc366828187"/>
      <w:bookmarkStart w:id="34" w:name="_Ref391480642"/>
      <w:bookmarkStart w:id="35" w:name="_Ref391480646"/>
      <w:bookmarkStart w:id="36" w:name="_Ref391480694"/>
      <w:bookmarkStart w:id="37" w:name="_Toc409184678"/>
      <w:r w:rsidRPr="005A6103">
        <w:t xml:space="preserve">Report </w:t>
      </w:r>
      <w:bookmarkEnd w:id="33"/>
      <w:r>
        <w:t>Grouping</w:t>
      </w:r>
      <w:bookmarkEnd w:id="34"/>
      <w:bookmarkEnd w:id="35"/>
      <w:bookmarkEnd w:id="36"/>
      <w:bookmarkEnd w:id="37"/>
    </w:p>
    <w:p w:rsidR="00701954" w:rsidRPr="00EA201C" w:rsidRDefault="00EA201C" w:rsidP="004B4D25">
      <w:pPr>
        <w:pStyle w:val="SubSubSessionBullet"/>
        <w:rPr>
          <w:rFonts w:cs="Times New Roman"/>
        </w:rPr>
      </w:pPr>
      <w:r w:rsidRPr="00EA201C">
        <w:rPr>
          <w:rFonts w:cs="Times New Roman"/>
        </w:rPr>
        <w:t>For Section 1</w:t>
      </w:r>
    </w:p>
    <w:p w:rsidR="00A5435D" w:rsidRDefault="00EA201C" w:rsidP="00EA201C">
      <w:pPr>
        <w:pStyle w:val="SubSubSessionBullet"/>
        <w:numPr>
          <w:ilvl w:val="1"/>
          <w:numId w:val="9"/>
        </w:numPr>
      </w:pPr>
      <w:r>
        <w:t xml:space="preserve">Grouping </w:t>
      </w:r>
      <w:r w:rsidRPr="00EA201C">
        <w:t xml:space="preserve">by </w:t>
      </w:r>
      <w:r w:rsidRPr="00C15096">
        <w:rPr>
          <w:rFonts w:hint="eastAsia"/>
          <w:i/>
        </w:rPr>
        <w:t>Group ID</w:t>
      </w:r>
      <w:r w:rsidRPr="00EA201C">
        <w:t xml:space="preserve"> </w:t>
      </w:r>
    </w:p>
    <w:p w:rsidR="00EA201C" w:rsidRPr="00EA201C" w:rsidRDefault="00EA201C" w:rsidP="00EA201C">
      <w:pPr>
        <w:pStyle w:val="SubSubSessionBullet"/>
        <w:numPr>
          <w:ilvl w:val="1"/>
          <w:numId w:val="9"/>
        </w:numPr>
      </w:pPr>
      <w:r>
        <w:t>S</w:t>
      </w:r>
      <w:r w:rsidRPr="00EA201C">
        <w:t>ort</w:t>
      </w:r>
      <w:r>
        <w:t>ing</w:t>
      </w:r>
      <w:r w:rsidRPr="00EA201C">
        <w:t xml:space="preserve"> by</w:t>
      </w:r>
      <w:r w:rsidR="001D1605" w:rsidRPr="001D1605">
        <w:rPr>
          <w:i/>
        </w:rPr>
        <w:t xml:space="preserve"> % of Capital Base (TD)</w:t>
      </w:r>
      <w:r w:rsidRPr="00EA201C">
        <w:t xml:space="preserve"> in descending order</w:t>
      </w:r>
    </w:p>
    <w:p w:rsidR="00EA201C" w:rsidRDefault="00EA201C" w:rsidP="00EA201C">
      <w:pPr>
        <w:pStyle w:val="SubSubSessionBullet"/>
        <w:numPr>
          <w:ilvl w:val="0"/>
          <w:numId w:val="0"/>
        </w:numPr>
        <w:ind w:left="927"/>
      </w:pPr>
    </w:p>
    <w:p w:rsidR="00EA201C" w:rsidRDefault="00EA201C" w:rsidP="004B4D25">
      <w:pPr>
        <w:pStyle w:val="SubSubSessionBullet"/>
      </w:pPr>
      <w:r>
        <w:t>For Section 2</w:t>
      </w:r>
    </w:p>
    <w:p w:rsidR="00EA201C" w:rsidRDefault="00EA201C" w:rsidP="00EA201C">
      <w:pPr>
        <w:pStyle w:val="SubSubSessionBullet"/>
        <w:numPr>
          <w:ilvl w:val="1"/>
          <w:numId w:val="9"/>
        </w:numPr>
      </w:pPr>
      <w:r>
        <w:t>S</w:t>
      </w:r>
      <w:r w:rsidRPr="00EA201C">
        <w:t>ort</w:t>
      </w:r>
      <w:r>
        <w:t>ing</w:t>
      </w:r>
      <w:r w:rsidRPr="00EA201C">
        <w:t xml:space="preserve"> by </w:t>
      </w:r>
      <w:r w:rsidR="001D1605" w:rsidRPr="001D1605">
        <w:rPr>
          <w:i/>
        </w:rPr>
        <w:t>% of Capital Base (TD)</w:t>
      </w:r>
      <w:r w:rsidRPr="00EA201C">
        <w:t xml:space="preserve"> in descending order</w:t>
      </w:r>
    </w:p>
    <w:p w:rsidR="00C15096" w:rsidRDefault="00C15096" w:rsidP="00C15096">
      <w:pPr>
        <w:pStyle w:val="SubSubSessionBullet"/>
        <w:numPr>
          <w:ilvl w:val="0"/>
          <w:numId w:val="0"/>
        </w:numPr>
        <w:ind w:left="1647"/>
      </w:pPr>
    </w:p>
    <w:p w:rsidR="00C15096" w:rsidRDefault="00C15096" w:rsidP="00C15096">
      <w:pPr>
        <w:pStyle w:val="SubSubSessionBullet"/>
      </w:pPr>
      <w:r>
        <w:t>For Section 3</w:t>
      </w:r>
    </w:p>
    <w:p w:rsidR="00C15096" w:rsidRPr="00EA201C" w:rsidRDefault="00C15096" w:rsidP="00C15096">
      <w:pPr>
        <w:pStyle w:val="SubSubSessionBullet"/>
        <w:numPr>
          <w:ilvl w:val="1"/>
          <w:numId w:val="9"/>
        </w:numPr>
      </w:pPr>
      <w:r>
        <w:t>S</w:t>
      </w:r>
      <w:r w:rsidRPr="00EA201C">
        <w:t>ort</w:t>
      </w:r>
      <w:r>
        <w:t>ing</w:t>
      </w:r>
      <w:r w:rsidRPr="00EA201C">
        <w:t xml:space="preserve"> by </w:t>
      </w:r>
      <w:r w:rsidR="001D1605" w:rsidRPr="001D1605">
        <w:rPr>
          <w:i/>
        </w:rPr>
        <w:t>% of Capital Base (TD)</w:t>
      </w:r>
      <w:r w:rsidRPr="00EA201C">
        <w:t xml:space="preserve"> in descending order</w:t>
      </w:r>
    </w:p>
    <w:p w:rsidR="00C15096" w:rsidRPr="00EA201C" w:rsidRDefault="00C15096" w:rsidP="00C15096">
      <w:pPr>
        <w:pStyle w:val="SubSubSessionBullet"/>
        <w:numPr>
          <w:ilvl w:val="0"/>
          <w:numId w:val="0"/>
        </w:numPr>
        <w:ind w:left="1647"/>
      </w:pPr>
    </w:p>
    <w:p w:rsidR="00EA201C" w:rsidRDefault="00EA201C" w:rsidP="00EA201C">
      <w:pPr>
        <w:pStyle w:val="SubSubSessionBullet"/>
        <w:numPr>
          <w:ilvl w:val="0"/>
          <w:numId w:val="0"/>
        </w:numPr>
        <w:ind w:left="927"/>
      </w:pPr>
    </w:p>
    <w:p w:rsidR="001539DF" w:rsidRDefault="001539DF" w:rsidP="00731935">
      <w:pPr>
        <w:pStyle w:val="Session2"/>
      </w:pPr>
      <w:bookmarkStart w:id="38" w:name="_Toc271813026"/>
      <w:bookmarkStart w:id="39" w:name="_Toc380011051"/>
      <w:bookmarkStart w:id="40" w:name="_Toc409184679"/>
      <w:r>
        <w:rPr>
          <w:rFonts w:hint="eastAsia"/>
        </w:rPr>
        <w:t>Assumption</w:t>
      </w:r>
      <w:bookmarkEnd w:id="38"/>
      <w:r>
        <w:t xml:space="preserve"> / S</w:t>
      </w:r>
      <w:r w:rsidR="00731935">
        <w:t>cope</w:t>
      </w:r>
      <w:bookmarkEnd w:id="39"/>
      <w:bookmarkEnd w:id="40"/>
    </w:p>
    <w:p w:rsidR="008E0534" w:rsidRPr="00D90707" w:rsidRDefault="001D1605" w:rsidP="008E0534">
      <w:pPr>
        <w:pStyle w:val="SubSubSessionBullet"/>
        <w:rPr>
          <w:szCs w:val="20"/>
        </w:rPr>
      </w:pPr>
      <w:r w:rsidRPr="001D1605">
        <w:rPr>
          <w:szCs w:val="20"/>
        </w:rPr>
        <w:t>The S81 grouping is maintained by OPS in CMD. Each customer ID should belong to 1 S81 Group only. Any 1 guarantor is not expected to be providing guarantees to 2 separate S81 groups. For such, OPS should revise the S81 grouping in CMD (by combining these 2 related S81 groups into 1 S81 group) to resolve potential double count exposure. No special handling in this report.</w:t>
      </w:r>
    </w:p>
    <w:p w:rsidR="008E0534" w:rsidRDefault="008E0534" w:rsidP="008E0534">
      <w:pPr>
        <w:pStyle w:val="SubSubSessionBullet"/>
        <w:rPr>
          <w:szCs w:val="20"/>
        </w:rPr>
      </w:pPr>
      <w:r w:rsidRPr="002A5BFB">
        <w:rPr>
          <w:szCs w:val="20"/>
        </w:rPr>
        <w:t>AI deals will be exc</w:t>
      </w:r>
      <w:r w:rsidR="00F663ED">
        <w:rPr>
          <w:szCs w:val="20"/>
        </w:rPr>
        <w:t>luded in this report by excluding</w:t>
      </w:r>
      <w:r w:rsidRPr="002A5BFB">
        <w:rPr>
          <w:szCs w:val="20"/>
        </w:rPr>
        <w:t xml:space="preserve"> </w:t>
      </w:r>
      <w:r w:rsidR="00F663ED">
        <w:rPr>
          <w:szCs w:val="20"/>
        </w:rPr>
        <w:t xml:space="preserve">records under accounts with T24 </w:t>
      </w:r>
      <w:r w:rsidR="00F663ED">
        <w:rPr>
          <w:rFonts w:cs="Times New Roman"/>
        </w:rPr>
        <w:t xml:space="preserve">Customer Sector Code </w:t>
      </w:r>
      <w:r w:rsidR="00F663ED">
        <w:rPr>
          <w:szCs w:val="20"/>
        </w:rPr>
        <w:t xml:space="preserve">= </w:t>
      </w:r>
      <w:r w:rsidRPr="002A5BFB">
        <w:rPr>
          <w:szCs w:val="20"/>
        </w:rPr>
        <w:t xml:space="preserve">3030, 3031 </w:t>
      </w:r>
      <w:r w:rsidR="00F663ED">
        <w:rPr>
          <w:szCs w:val="20"/>
        </w:rPr>
        <w:t>or</w:t>
      </w:r>
      <w:r w:rsidRPr="002A5BFB">
        <w:rPr>
          <w:szCs w:val="20"/>
        </w:rPr>
        <w:t xml:space="preserve"> 3032</w:t>
      </w:r>
      <w:r w:rsidR="00F663ED">
        <w:rPr>
          <w:szCs w:val="20"/>
        </w:rPr>
        <w:t>.</w:t>
      </w:r>
    </w:p>
    <w:p w:rsidR="008E0534" w:rsidRDefault="008E0534" w:rsidP="008E0534">
      <w:pPr>
        <w:pStyle w:val="SubSubSessionBullet"/>
        <w:rPr>
          <w:szCs w:val="20"/>
        </w:rPr>
      </w:pPr>
      <w:r w:rsidRPr="000223FE">
        <w:rPr>
          <w:szCs w:val="20"/>
        </w:rPr>
        <w:t>For the case of MTM gain from unsettled contracts cap</w:t>
      </w:r>
      <w:r w:rsidRPr="002E0814">
        <w:rPr>
          <w:szCs w:val="20"/>
        </w:rPr>
        <w:t xml:space="preserve">tured </w:t>
      </w:r>
      <w:r>
        <w:rPr>
          <w:szCs w:val="20"/>
        </w:rPr>
        <w:t xml:space="preserve">from </w:t>
      </w:r>
      <w:r w:rsidR="00D90707">
        <w:rPr>
          <w:szCs w:val="20"/>
        </w:rPr>
        <w:t xml:space="preserve">RMD </w:t>
      </w:r>
      <w:r>
        <w:rPr>
          <w:szCs w:val="20"/>
        </w:rPr>
        <w:t>Interim Tool,</w:t>
      </w:r>
      <w:r w:rsidRPr="000223FE">
        <w:rPr>
          <w:szCs w:val="20"/>
        </w:rPr>
        <w:t xml:space="preserve"> </w:t>
      </w:r>
      <w:r>
        <w:rPr>
          <w:szCs w:val="20"/>
        </w:rPr>
        <w:t>no</w:t>
      </w:r>
      <w:r w:rsidRPr="000223FE">
        <w:rPr>
          <w:szCs w:val="20"/>
        </w:rPr>
        <w:t xml:space="preserve"> MTM gain could be brought </w:t>
      </w:r>
      <w:r>
        <w:rPr>
          <w:szCs w:val="20"/>
        </w:rPr>
        <w:t xml:space="preserve">for </w:t>
      </w:r>
      <w:r w:rsidRPr="000223FE">
        <w:rPr>
          <w:szCs w:val="20"/>
        </w:rPr>
        <w:t>FE elimination effect from regulatory perspective.</w:t>
      </w:r>
      <w:r>
        <w:rPr>
          <w:szCs w:val="20"/>
        </w:rPr>
        <w:t xml:space="preserve"> </w:t>
      </w:r>
      <w:r>
        <w:rPr>
          <w:szCs w:val="20"/>
        </w:rPr>
        <w:lastRenderedPageBreak/>
        <w:t xml:space="preserve">Whether to include MTM loss or gain will be determined by users in </w:t>
      </w:r>
      <w:r w:rsidR="00D90707">
        <w:rPr>
          <w:szCs w:val="20"/>
        </w:rPr>
        <w:t xml:space="preserve">RMD </w:t>
      </w:r>
      <w:r>
        <w:rPr>
          <w:szCs w:val="20"/>
        </w:rPr>
        <w:t>Interim Tool.</w:t>
      </w:r>
    </w:p>
    <w:p w:rsidR="008E0534" w:rsidRPr="0020387F" w:rsidRDefault="008E0534" w:rsidP="008E0534">
      <w:pPr>
        <w:pStyle w:val="SubSubSessionBullet"/>
        <w:rPr>
          <w:szCs w:val="20"/>
        </w:rPr>
      </w:pPr>
      <w:r w:rsidRPr="0020387F">
        <w:rPr>
          <w:szCs w:val="20"/>
        </w:rPr>
        <w:t xml:space="preserve">For the case of </w:t>
      </w:r>
      <w:r>
        <w:rPr>
          <w:szCs w:val="20"/>
        </w:rPr>
        <w:t>Sale proceed receivable</w:t>
      </w:r>
      <w:r w:rsidRPr="0020387F">
        <w:rPr>
          <w:szCs w:val="20"/>
        </w:rPr>
        <w:t xml:space="preserve"> from unsettled contracts </w:t>
      </w:r>
      <w:r>
        <w:rPr>
          <w:szCs w:val="20"/>
        </w:rPr>
        <w:t>in T24 or NOVA margin accounts</w:t>
      </w:r>
      <w:r w:rsidRPr="0020387F">
        <w:rPr>
          <w:szCs w:val="20"/>
        </w:rPr>
        <w:t xml:space="preserve">, </w:t>
      </w:r>
      <w:r>
        <w:rPr>
          <w:szCs w:val="20"/>
        </w:rPr>
        <w:t>the unsettled sell amount</w:t>
      </w:r>
      <w:r w:rsidRPr="0020387F">
        <w:rPr>
          <w:szCs w:val="20"/>
        </w:rPr>
        <w:t xml:space="preserve"> </w:t>
      </w:r>
      <w:r>
        <w:rPr>
          <w:szCs w:val="20"/>
        </w:rPr>
        <w:t>w</w:t>
      </w:r>
      <w:r w:rsidRPr="0020387F">
        <w:rPr>
          <w:szCs w:val="20"/>
        </w:rPr>
        <w:t>ould</w:t>
      </w:r>
      <w:r>
        <w:rPr>
          <w:szCs w:val="20"/>
        </w:rPr>
        <w:t xml:space="preserve"> not</w:t>
      </w:r>
      <w:r w:rsidRPr="0020387F">
        <w:rPr>
          <w:szCs w:val="20"/>
        </w:rPr>
        <w:t xml:space="preserve"> be brought </w:t>
      </w:r>
      <w:r>
        <w:rPr>
          <w:szCs w:val="20"/>
        </w:rPr>
        <w:t xml:space="preserve">for </w:t>
      </w:r>
      <w:r w:rsidRPr="0020387F">
        <w:rPr>
          <w:szCs w:val="20"/>
        </w:rPr>
        <w:t>FE elimination.</w:t>
      </w:r>
    </w:p>
    <w:p w:rsidR="008E0534" w:rsidRPr="0020387F" w:rsidRDefault="008E0534" w:rsidP="008E0534">
      <w:pPr>
        <w:pStyle w:val="SubSubSessionBullet"/>
        <w:rPr>
          <w:szCs w:val="20"/>
        </w:rPr>
      </w:pPr>
      <w:r w:rsidRPr="002A5BFB">
        <w:t xml:space="preserve">No sub-participation logic will be involved for the </w:t>
      </w:r>
      <w:r>
        <w:t xml:space="preserve">NOVA gross negative currency balance and </w:t>
      </w:r>
      <w:r w:rsidRPr="002A5BFB">
        <w:t>FINIQ exposure calculation.</w:t>
      </w:r>
    </w:p>
    <w:p w:rsidR="003A31FF" w:rsidRDefault="003A31FF" w:rsidP="00D03D9C">
      <w:pPr>
        <w:pStyle w:val="Session2Bullets"/>
        <w:numPr>
          <w:ilvl w:val="0"/>
          <w:numId w:val="0"/>
        </w:numPr>
      </w:pPr>
    </w:p>
    <w:p w:rsidR="001539DF" w:rsidRDefault="001539DF" w:rsidP="00731935">
      <w:pPr>
        <w:pStyle w:val="Session2"/>
      </w:pPr>
      <w:bookmarkStart w:id="41" w:name="_Toc380011052"/>
      <w:bookmarkStart w:id="42" w:name="_Toc409184680"/>
      <w:r>
        <w:rPr>
          <w:rFonts w:hint="eastAsia"/>
        </w:rPr>
        <w:t>Report generation</w:t>
      </w:r>
      <w:bookmarkEnd w:id="41"/>
      <w:bookmarkEnd w:id="42"/>
    </w:p>
    <w:p w:rsidR="001539DF" w:rsidRDefault="001539DF" w:rsidP="001539DF">
      <w:pPr>
        <w:pStyle w:val="Session3"/>
      </w:pPr>
      <w:bookmarkStart w:id="43" w:name="_Toc380011053"/>
      <w:bookmarkStart w:id="44" w:name="_Toc409184681"/>
      <w:r>
        <w:rPr>
          <w:rFonts w:hint="eastAsia"/>
        </w:rPr>
        <w:t>Scheduled Job</w:t>
      </w:r>
      <w:bookmarkEnd w:id="43"/>
      <w:bookmarkEnd w:id="4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8"/>
        <w:gridCol w:w="6528"/>
      </w:tblGrid>
      <w:tr w:rsidR="0035439C" w:rsidTr="009A4280">
        <w:tc>
          <w:tcPr>
            <w:tcW w:w="8522" w:type="dxa"/>
            <w:gridSpan w:val="2"/>
            <w:shd w:val="clear" w:color="auto" w:fill="99CCFF"/>
          </w:tcPr>
          <w:p w:rsidR="0035439C" w:rsidRPr="00165428" w:rsidRDefault="0035439C" w:rsidP="00F54087">
            <w:pPr>
              <w:pStyle w:val="TableHeader"/>
            </w:pPr>
            <w:r>
              <w:t xml:space="preserve">ERMS - </w:t>
            </w:r>
            <w:r w:rsidR="00F54087">
              <w:t>Client Groups and Account Report</w:t>
            </w:r>
          </w:p>
        </w:tc>
      </w:tr>
      <w:tr w:rsidR="0035439C" w:rsidTr="0035439C">
        <w:tc>
          <w:tcPr>
            <w:tcW w:w="4261" w:type="dxa"/>
          </w:tcPr>
          <w:p w:rsidR="0035439C" w:rsidRDefault="0035439C" w:rsidP="009A4280">
            <w:pPr>
              <w:pStyle w:val="TableContent"/>
            </w:pPr>
            <w:r>
              <w:t>Schedule Job</w:t>
            </w:r>
          </w:p>
        </w:tc>
        <w:tc>
          <w:tcPr>
            <w:tcW w:w="4261" w:type="dxa"/>
          </w:tcPr>
          <w:p w:rsidR="00AE5A2B" w:rsidRDefault="0035439C" w:rsidP="00810C27">
            <w:pPr>
              <w:pStyle w:val="TableContent"/>
            </w:pPr>
            <w:r w:rsidRPr="00E51104">
              <w:t xml:space="preserve">ERMS – </w:t>
            </w:r>
            <w:r w:rsidR="002D1F04">
              <w:t>R4</w:t>
            </w:r>
            <w:r w:rsidR="00EA201C">
              <w:t>7</w:t>
            </w:r>
            <w:r w:rsidR="002D1F04">
              <w:t xml:space="preserve"> </w:t>
            </w:r>
            <w:r w:rsidR="008E0534" w:rsidRPr="00650ACC">
              <w:t>Daily Report for Financial Exposure booked in BOCIL</w:t>
            </w:r>
          </w:p>
        </w:tc>
      </w:tr>
      <w:tr w:rsidR="0035439C" w:rsidTr="0035439C">
        <w:tc>
          <w:tcPr>
            <w:tcW w:w="4261" w:type="dxa"/>
          </w:tcPr>
          <w:p w:rsidR="0035439C" w:rsidRDefault="0035439C" w:rsidP="009A4280">
            <w:pPr>
              <w:pStyle w:val="TableContent"/>
            </w:pPr>
            <w:r>
              <w:t>Job Description</w:t>
            </w:r>
          </w:p>
        </w:tc>
        <w:tc>
          <w:tcPr>
            <w:tcW w:w="4261" w:type="dxa"/>
          </w:tcPr>
          <w:p w:rsidR="00AE5A2B" w:rsidRDefault="0035439C" w:rsidP="00810C27">
            <w:pPr>
              <w:pStyle w:val="TableContent"/>
            </w:pPr>
            <w:r w:rsidRPr="00E51104">
              <w:t xml:space="preserve">Generate the ERMS – </w:t>
            </w:r>
            <w:r w:rsidR="00EA201C">
              <w:t xml:space="preserve">R47 </w:t>
            </w:r>
            <w:r w:rsidR="008E0534" w:rsidRPr="00650ACC">
              <w:t>Daily Report for Financial Exposure booked in BOCIL</w:t>
            </w:r>
          </w:p>
        </w:tc>
      </w:tr>
      <w:tr w:rsidR="0035439C" w:rsidTr="0035439C">
        <w:tc>
          <w:tcPr>
            <w:tcW w:w="4261" w:type="dxa"/>
          </w:tcPr>
          <w:p w:rsidR="0035439C" w:rsidRDefault="0035439C" w:rsidP="009A4280">
            <w:pPr>
              <w:pStyle w:val="TableContent"/>
            </w:pPr>
            <w:r>
              <w:t>Schedule Date Time</w:t>
            </w:r>
          </w:p>
        </w:tc>
        <w:tc>
          <w:tcPr>
            <w:tcW w:w="4261" w:type="dxa"/>
          </w:tcPr>
          <w:p w:rsidR="0035439C" w:rsidRDefault="0035439C" w:rsidP="00B15BC0">
            <w:pPr>
              <w:pStyle w:val="TableContent"/>
            </w:pPr>
            <w:r w:rsidRPr="00E51104">
              <w:t xml:space="preserve">Mon – Fri </w:t>
            </w:r>
            <w:r w:rsidR="00906CDA">
              <w:t>by control-m dependency</w:t>
            </w:r>
          </w:p>
        </w:tc>
      </w:tr>
      <w:tr w:rsidR="0035439C" w:rsidTr="0035439C">
        <w:tc>
          <w:tcPr>
            <w:tcW w:w="4261" w:type="dxa"/>
          </w:tcPr>
          <w:p w:rsidR="0035439C" w:rsidRDefault="0035439C" w:rsidP="0035439C">
            <w:pPr>
              <w:pStyle w:val="TableBody"/>
            </w:pPr>
            <w:r>
              <w:t>Report Location</w:t>
            </w:r>
          </w:p>
        </w:tc>
        <w:tc>
          <w:tcPr>
            <w:tcW w:w="4261" w:type="dxa"/>
          </w:tcPr>
          <w:p w:rsidR="0035439C" w:rsidRPr="00683866" w:rsidRDefault="00683866" w:rsidP="0035439C">
            <w:pPr>
              <w:pStyle w:val="TableBody"/>
            </w:pPr>
            <w:r w:rsidRPr="00683866">
              <w:t>\\hkdm\bocifs\REPORT\RMD\ERMS\Daily_ERMS_01</w:t>
            </w:r>
            <w:r w:rsidR="00EA201C">
              <w:t>5</w:t>
            </w:r>
            <w:r w:rsidR="0035439C" w:rsidRPr="00683866">
              <w:t>\&lt;YYYY&gt;\&lt;MM&gt;\</w:t>
            </w:r>
            <w:r w:rsidRPr="00683866">
              <w:t xml:space="preserve"> R4</w:t>
            </w:r>
            <w:r w:rsidR="00EA201C">
              <w:t>7</w:t>
            </w:r>
            <w:r w:rsidRPr="00683866">
              <w:t>_</w:t>
            </w:r>
            <w:r w:rsidR="00EA201C">
              <w:t xml:space="preserve"> </w:t>
            </w:r>
            <w:r w:rsidR="008E0534" w:rsidRPr="00650ACC">
              <w:t xml:space="preserve">Daily Report for Financial Exposure booked in BOCIL </w:t>
            </w:r>
            <w:r w:rsidR="0035439C" w:rsidRPr="00683866">
              <w:t>_YYYYMMDD.xlsx</w:t>
            </w:r>
          </w:p>
          <w:p w:rsidR="0035439C" w:rsidRPr="00683866" w:rsidRDefault="0035439C" w:rsidP="0035439C">
            <w:pPr>
              <w:pStyle w:val="TableBody"/>
              <w:rPr>
                <w:color w:val="FF0000"/>
              </w:rPr>
            </w:pPr>
            <w:r w:rsidRPr="00683866">
              <w:t>*w</w:t>
            </w:r>
            <w:r w:rsidRPr="00683866">
              <w:rPr>
                <w:rFonts w:hint="eastAsia"/>
              </w:rPr>
              <w:t>here &lt;YYYYMMDD&gt; is a date string of the report date.</w:t>
            </w:r>
          </w:p>
        </w:tc>
      </w:tr>
      <w:tr w:rsidR="0035439C" w:rsidTr="0035439C">
        <w:tc>
          <w:tcPr>
            <w:tcW w:w="4261" w:type="dxa"/>
          </w:tcPr>
          <w:p w:rsidR="0035439C" w:rsidRDefault="00670694" w:rsidP="009A4280">
            <w:pPr>
              <w:pStyle w:val="TableContent"/>
            </w:pPr>
            <w:r>
              <w:t>Dependency</w:t>
            </w:r>
          </w:p>
        </w:tc>
        <w:tc>
          <w:tcPr>
            <w:tcW w:w="4261" w:type="dxa"/>
          </w:tcPr>
          <w:p w:rsidR="00AF6E1E" w:rsidRDefault="00335121" w:rsidP="00335121">
            <w:pPr>
              <w:pStyle w:val="TableContent"/>
            </w:pPr>
            <w:r>
              <w:t xml:space="preserve">All upstream data </w:t>
            </w:r>
            <w:r w:rsidR="00670694">
              <w:t xml:space="preserve">is completed loaded to </w:t>
            </w:r>
            <w:r w:rsidR="006C13AC">
              <w:t>ERMS DB</w:t>
            </w:r>
          </w:p>
          <w:p w:rsidR="0046693A" w:rsidRDefault="0046693A" w:rsidP="0046693A">
            <w:pPr>
              <w:pStyle w:val="TableContent"/>
            </w:pPr>
            <w:r>
              <w:t>- [ERMS-INT_DWH_FLEX-01] is completed</w:t>
            </w:r>
          </w:p>
          <w:p w:rsidR="0046693A" w:rsidRDefault="0046693A" w:rsidP="0046693A">
            <w:pPr>
              <w:pStyle w:val="TableContent"/>
            </w:pPr>
            <w:r>
              <w:t>- [ERMS-MAIN_FT_CPT_BASE] is completed</w:t>
            </w:r>
          </w:p>
          <w:p w:rsidR="0046693A" w:rsidRDefault="0046693A" w:rsidP="0046693A">
            <w:pPr>
              <w:pStyle w:val="TableContent"/>
            </w:pPr>
            <w:r>
              <w:t xml:space="preserve">- Dependency of [ERMS-RPT-001] </w:t>
            </w:r>
          </w:p>
          <w:p w:rsidR="0046693A" w:rsidRDefault="0046693A" w:rsidP="0046693A">
            <w:pPr>
              <w:pStyle w:val="TableContent"/>
            </w:pPr>
            <w:r>
              <w:t xml:space="preserve">- Dependency of [ERMS-RPT-003] </w:t>
            </w:r>
          </w:p>
          <w:p w:rsidR="0046693A" w:rsidRDefault="0046693A" w:rsidP="0046693A">
            <w:pPr>
              <w:pStyle w:val="TableContent"/>
            </w:pPr>
            <w:r>
              <w:t>- Dependency of [ERMS-RPT-006]</w:t>
            </w:r>
          </w:p>
        </w:tc>
      </w:tr>
    </w:tbl>
    <w:p w:rsidR="0035439C" w:rsidRDefault="0035439C" w:rsidP="0035439C"/>
    <w:p w:rsidR="001539DF" w:rsidRPr="00B376AE" w:rsidRDefault="001539DF" w:rsidP="00B376AE">
      <w:pPr>
        <w:pStyle w:val="Session3"/>
      </w:pPr>
      <w:bookmarkStart w:id="45" w:name="_Toc380011055"/>
      <w:bookmarkStart w:id="46" w:name="_Toc409184682"/>
      <w:r w:rsidRPr="00B376AE">
        <w:rPr>
          <w:rFonts w:hint="eastAsia"/>
        </w:rPr>
        <w:t>Report Delivery Email Notification</w:t>
      </w:r>
      <w:bookmarkEnd w:id="45"/>
      <w:bookmarkEnd w:id="46"/>
    </w:p>
    <w:p w:rsidR="001539DF" w:rsidRDefault="001539DF" w:rsidP="00500910">
      <w:pPr>
        <w:ind w:left="567"/>
      </w:pPr>
      <w:r w:rsidRPr="00FE5CB8">
        <w:t>Nil</w:t>
      </w:r>
    </w:p>
    <w:p w:rsidR="0035439C" w:rsidRDefault="001539DF" w:rsidP="00D928AA">
      <w:pPr>
        <w:pStyle w:val="Session2"/>
      </w:pPr>
      <w:bookmarkStart w:id="47" w:name="_Toc318875888"/>
      <w:bookmarkStart w:id="48" w:name="_Toc380051384"/>
      <w:bookmarkStart w:id="49" w:name="_Toc409184683"/>
      <w:r w:rsidRPr="00D928AA">
        <w:t>Supportability</w:t>
      </w:r>
      <w:bookmarkEnd w:id="47"/>
      <w:bookmarkEnd w:id="48"/>
      <w:bookmarkEnd w:id="49"/>
    </w:p>
    <w:p w:rsidR="0035439C" w:rsidRDefault="00A04990" w:rsidP="00D928AA">
      <w:pPr>
        <w:pStyle w:val="Session3"/>
      </w:pPr>
      <w:bookmarkStart w:id="50" w:name="_Toc409184684"/>
      <w:r>
        <w:t>Report</w:t>
      </w:r>
      <w:bookmarkEnd w:id="5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35439C" w:rsidTr="009A4280">
        <w:tc>
          <w:tcPr>
            <w:tcW w:w="8522" w:type="dxa"/>
            <w:gridSpan w:val="2"/>
            <w:shd w:val="clear" w:color="auto" w:fill="99CCFF"/>
          </w:tcPr>
          <w:p w:rsidR="0035439C" w:rsidRPr="00165428" w:rsidRDefault="0035439C" w:rsidP="009A4280">
            <w:pPr>
              <w:pStyle w:val="TableHeader"/>
            </w:pPr>
            <w:r>
              <w:t xml:space="preserve">ERMS </w:t>
            </w:r>
            <w:r w:rsidR="00411290">
              <w:t>–</w:t>
            </w:r>
            <w:r>
              <w:t xml:space="preserve"> </w:t>
            </w:r>
            <w:r w:rsidR="00411290">
              <w:t xml:space="preserve">Daily </w:t>
            </w:r>
            <w:r w:rsidR="00DA2610">
              <w:t>Limit and Exposure Details Report</w:t>
            </w:r>
          </w:p>
        </w:tc>
      </w:tr>
      <w:tr w:rsidR="00447C15" w:rsidTr="009A4280">
        <w:tc>
          <w:tcPr>
            <w:tcW w:w="4261" w:type="dxa"/>
          </w:tcPr>
          <w:p w:rsidR="00447C15" w:rsidRDefault="00447C15" w:rsidP="009A4280">
            <w:pPr>
              <w:pStyle w:val="TableContent"/>
            </w:pPr>
            <w:r>
              <w:t xml:space="preserve">User Expected Report Ready Time </w:t>
            </w:r>
          </w:p>
        </w:tc>
        <w:tc>
          <w:tcPr>
            <w:tcW w:w="4261" w:type="dxa"/>
          </w:tcPr>
          <w:p w:rsidR="00F26A0F" w:rsidRDefault="00447C15" w:rsidP="00F74E5F">
            <w:pPr>
              <w:pStyle w:val="TableContent"/>
            </w:pPr>
            <w:r w:rsidRPr="00E51104">
              <w:t xml:space="preserve">Mon – Fri </w:t>
            </w:r>
          </w:p>
          <w:p w:rsidR="00E16D67" w:rsidRDefault="00F74E5F" w:rsidP="00F74E5F">
            <w:pPr>
              <w:pStyle w:val="TableContent"/>
            </w:pPr>
            <w:r>
              <w:t>09</w:t>
            </w:r>
            <w:r w:rsidR="002805EA">
              <w:t>:</w:t>
            </w:r>
            <w:r>
              <w:t xml:space="preserve">30 </w:t>
            </w:r>
            <w:r w:rsidR="002805EA">
              <w:t>AM</w:t>
            </w:r>
          </w:p>
          <w:p w:rsidR="00B05A33" w:rsidRDefault="00B05A33" w:rsidP="00B05A33">
            <w:pPr>
              <w:pStyle w:val="TableContent"/>
            </w:pPr>
            <w:r>
              <w:t>14:30</w:t>
            </w:r>
          </w:p>
          <w:p w:rsidR="00F26A0F" w:rsidRDefault="00B05A33" w:rsidP="00F26A0F">
            <w:pPr>
              <w:pStyle w:val="TableContent"/>
            </w:pPr>
            <w:r>
              <w:t>19:00</w:t>
            </w:r>
          </w:p>
        </w:tc>
      </w:tr>
      <w:tr w:rsidR="00447C15" w:rsidTr="009A4280">
        <w:tc>
          <w:tcPr>
            <w:tcW w:w="4261" w:type="dxa"/>
          </w:tcPr>
          <w:p w:rsidR="00447C15" w:rsidRDefault="00447C15" w:rsidP="009A4280">
            <w:pPr>
              <w:pStyle w:val="TableContent"/>
            </w:pPr>
            <w:r>
              <w:lastRenderedPageBreak/>
              <w:t>End User</w:t>
            </w:r>
          </w:p>
        </w:tc>
        <w:tc>
          <w:tcPr>
            <w:tcW w:w="4261" w:type="dxa"/>
          </w:tcPr>
          <w:p w:rsidR="00447C15" w:rsidRPr="00C9391F" w:rsidRDefault="00AE1369" w:rsidP="004B4D25">
            <w:pPr>
              <w:pStyle w:val="TableContent"/>
              <w:widowControl/>
            </w:pPr>
            <w:r w:rsidRPr="00AE1369">
              <w:t>Credit Officer</w:t>
            </w:r>
          </w:p>
        </w:tc>
      </w:tr>
      <w:tr w:rsidR="008E0534" w:rsidTr="009A4280">
        <w:tc>
          <w:tcPr>
            <w:tcW w:w="4261" w:type="dxa"/>
          </w:tcPr>
          <w:p w:rsidR="008E0534" w:rsidRDefault="008E0534" w:rsidP="009A4280">
            <w:pPr>
              <w:pStyle w:val="TableContent"/>
            </w:pPr>
            <w:r>
              <w:t>Supportability for backdate Report Regenerate without data load</w:t>
            </w:r>
          </w:p>
        </w:tc>
        <w:tc>
          <w:tcPr>
            <w:tcW w:w="4261" w:type="dxa"/>
          </w:tcPr>
          <w:p w:rsidR="008E0534" w:rsidRPr="00AD44E1" w:rsidRDefault="008E0534" w:rsidP="004B4D25">
            <w:pPr>
              <w:pStyle w:val="TableContent"/>
            </w:pPr>
            <w:r>
              <w:t xml:space="preserve">Refer to </w:t>
            </w:r>
            <w:r w:rsidRPr="00757C14">
              <w:rPr>
                <w:i/>
              </w:rPr>
              <w:t>Backdate Regeneration</w:t>
            </w:r>
            <w:r>
              <w:t xml:space="preserve"> section in </w:t>
            </w:r>
            <w:r w:rsidRPr="00757C14">
              <w:rPr>
                <w:i/>
              </w:rPr>
              <w:t>Functional Specification - ERMS Master</w:t>
            </w:r>
            <w:r w:rsidRPr="00AD44E1" w:rsidDel="000B7BF9">
              <w:t xml:space="preserve"> </w:t>
            </w:r>
            <w:r>
              <w:t>doc</w:t>
            </w:r>
          </w:p>
        </w:tc>
      </w:tr>
      <w:tr w:rsidR="008E0534" w:rsidTr="009A4280">
        <w:tc>
          <w:tcPr>
            <w:tcW w:w="4261" w:type="dxa"/>
          </w:tcPr>
          <w:p w:rsidR="008E0534" w:rsidRDefault="008E0534" w:rsidP="009A4280">
            <w:pPr>
              <w:pStyle w:val="TableContent"/>
            </w:pPr>
            <w:r>
              <w:t>Supportability for backdate data load for Report Regenerate</w:t>
            </w:r>
          </w:p>
        </w:tc>
        <w:tc>
          <w:tcPr>
            <w:tcW w:w="4261" w:type="dxa"/>
          </w:tcPr>
          <w:p w:rsidR="008E0534" w:rsidRPr="00AD44E1" w:rsidRDefault="008E0534" w:rsidP="004B4D25">
            <w:pPr>
              <w:pStyle w:val="TableContent"/>
            </w:pPr>
            <w:r>
              <w:t xml:space="preserve">Refer to </w:t>
            </w:r>
            <w:r w:rsidRPr="006112EC">
              <w:rPr>
                <w:i/>
              </w:rPr>
              <w:t>Backdate Regeneration</w:t>
            </w:r>
            <w:r>
              <w:t xml:space="preserve"> section in </w:t>
            </w:r>
            <w:r w:rsidRPr="0060129A">
              <w:rPr>
                <w:i/>
              </w:rPr>
              <w:t>Functional Specification - ERMS Master</w:t>
            </w:r>
            <w:r w:rsidRPr="00A06AB8" w:rsidDel="000B7BF9">
              <w:t xml:space="preserve"> </w:t>
            </w:r>
            <w:r>
              <w:t>doc</w:t>
            </w:r>
          </w:p>
        </w:tc>
      </w:tr>
      <w:tr w:rsidR="008E0534" w:rsidTr="009A4280">
        <w:tc>
          <w:tcPr>
            <w:tcW w:w="4261" w:type="dxa"/>
          </w:tcPr>
          <w:p w:rsidR="008E0534" w:rsidRDefault="008E0534" w:rsidP="009A4280">
            <w:pPr>
              <w:pStyle w:val="TableContent"/>
            </w:pPr>
            <w:r>
              <w:t>Retention Period</w:t>
            </w:r>
          </w:p>
        </w:tc>
        <w:tc>
          <w:tcPr>
            <w:tcW w:w="4261" w:type="dxa"/>
          </w:tcPr>
          <w:p w:rsidR="008E0534" w:rsidRDefault="008E0534" w:rsidP="004B4D25">
            <w:pPr>
              <w:pStyle w:val="TableContent"/>
            </w:pPr>
            <w:r>
              <w:t xml:space="preserve">Refer to </w:t>
            </w:r>
            <w:r>
              <w:rPr>
                <w:i/>
              </w:rPr>
              <w:t>Retention Period</w:t>
            </w:r>
            <w:r>
              <w:t xml:space="preserve"> section in </w:t>
            </w:r>
            <w:r w:rsidRPr="0060129A">
              <w:rPr>
                <w:i/>
              </w:rPr>
              <w:t>Functional Specification - ERMS Master</w:t>
            </w:r>
            <w:r>
              <w:rPr>
                <w:i/>
              </w:rPr>
              <w:t xml:space="preserve"> </w:t>
            </w:r>
            <w:r w:rsidRPr="00757C14">
              <w:t>doc</w:t>
            </w:r>
          </w:p>
        </w:tc>
      </w:tr>
    </w:tbl>
    <w:p w:rsidR="0035439C" w:rsidRDefault="0035439C" w:rsidP="00D928AA">
      <w:pPr>
        <w:pStyle w:val="Session3"/>
      </w:pPr>
      <w:bookmarkStart w:id="51" w:name="_Toc409184685"/>
      <w:r>
        <w:t xml:space="preserve">Alert and Health Check </w:t>
      </w:r>
      <w:r w:rsidRPr="006731E9">
        <w:rPr>
          <w:rFonts w:hint="eastAsia"/>
        </w:rPr>
        <w:t>(For IT reference</w:t>
      </w:r>
      <w:r>
        <w:t>)</w:t>
      </w:r>
      <w:bookmarkEnd w:id="51"/>
    </w:p>
    <w:p w:rsidR="00D928AA" w:rsidRDefault="00D928AA" w:rsidP="0035439C">
      <w:pPr>
        <w:ind w:left="425"/>
        <w:rPr>
          <w:lang w:eastAsia="zh-TW"/>
        </w:rPr>
      </w:pPr>
      <w:r>
        <w:t xml:space="preserve">Align to the functional requirement stated in </w:t>
      </w:r>
      <w:r w:rsidRPr="00D928AA">
        <w:t>IT-RMD Supportability Functional Specification</w:t>
      </w:r>
      <w:r>
        <w:rPr>
          <w:lang w:eastAsia="zh-TW"/>
        </w:rPr>
        <w:t xml:space="preserve"> (Please refer to </w:t>
      </w:r>
      <w:r w:rsidR="00FA1DBF">
        <w:rPr>
          <w:lang w:eastAsia="zh-TW"/>
        </w:rPr>
        <w:fldChar w:fldCharType="begin"/>
      </w:r>
      <w:r w:rsidR="00EA201C">
        <w:rPr>
          <w:lang w:eastAsia="zh-TW"/>
        </w:rPr>
        <w:instrText xml:space="preserve"> REF _Ref407986701 \h </w:instrText>
      </w:r>
      <w:r w:rsidR="00FA1DBF">
        <w:rPr>
          <w:lang w:eastAsia="zh-TW"/>
        </w:rPr>
      </w:r>
      <w:r w:rsidR="00FA1DBF">
        <w:rPr>
          <w:lang w:eastAsia="zh-TW"/>
        </w:rPr>
        <w:fldChar w:fldCharType="separate"/>
      </w:r>
      <w:r w:rsidR="000E7BC6">
        <w:t>Appendix</w:t>
      </w:r>
      <w:r w:rsidR="00FA1DBF">
        <w:rPr>
          <w:lang w:eastAsia="zh-TW"/>
        </w:rPr>
        <w:fldChar w:fldCharType="end"/>
      </w:r>
      <w:r>
        <w:rPr>
          <w:lang w:eastAsia="zh-TW"/>
        </w:rPr>
        <w:t>).</w:t>
      </w:r>
    </w:p>
    <w:p w:rsidR="00D928AA" w:rsidRDefault="00D928AA" w:rsidP="00D928AA"/>
    <w:p w:rsidR="00D928AA" w:rsidRDefault="00D928AA" w:rsidP="00D928AA"/>
    <w:p w:rsidR="009864F0" w:rsidRPr="00D928AA" w:rsidRDefault="009864F0" w:rsidP="00AD17F4">
      <w:pPr>
        <w:pStyle w:val="Session1"/>
      </w:pPr>
      <w:bookmarkStart w:id="52" w:name="_Toc380051408"/>
      <w:bookmarkStart w:id="53" w:name="_Ref380529264"/>
      <w:bookmarkStart w:id="54" w:name="_Ref407986695"/>
      <w:bookmarkStart w:id="55" w:name="_Ref407986701"/>
      <w:bookmarkStart w:id="56" w:name="_Toc409184686"/>
      <w:r>
        <w:t>Appendix</w:t>
      </w:r>
      <w:bookmarkEnd w:id="52"/>
      <w:bookmarkEnd w:id="53"/>
      <w:bookmarkEnd w:id="54"/>
      <w:bookmarkEnd w:id="55"/>
      <w:bookmarkEnd w:id="56"/>
    </w:p>
    <w:p w:rsidR="00D928AA" w:rsidRDefault="00D928AA" w:rsidP="00460E3E">
      <w:pPr>
        <w:pStyle w:val="SubSubSessionBullet"/>
        <w:numPr>
          <w:ilvl w:val="0"/>
          <w:numId w:val="14"/>
        </w:numPr>
        <w:spacing w:after="60"/>
      </w:pPr>
      <w:r w:rsidRPr="00D928AA">
        <w:t>IT-RMD Supportability Functional Specification</w:t>
      </w:r>
    </w:p>
    <w:p w:rsidR="00095208" w:rsidRPr="00003A97" w:rsidRDefault="00EA201C" w:rsidP="00460E3E">
      <w:pPr>
        <w:ind w:left="425"/>
        <w:rPr>
          <w:color w:val="0070C0"/>
          <w:lang w:eastAsia="zh-CN"/>
        </w:rPr>
      </w:pPr>
      <w:r>
        <w:rPr>
          <w:color w:val="0070C0"/>
        </w:rPr>
        <w:t>[</w:t>
      </w:r>
      <w:r w:rsidR="00D01364" w:rsidRPr="00D01364">
        <w:rPr>
          <w:color w:val="0070C0"/>
        </w:rPr>
        <w:t>SPT-RVM-001] IT-RMD Supportability</w:t>
      </w:r>
    </w:p>
    <w:p w:rsidR="00095208" w:rsidRDefault="00095208">
      <w:pPr>
        <w:rPr>
          <w:rFonts w:eastAsia="宋体"/>
          <w:i/>
          <w:color w:val="000080"/>
          <w:sz w:val="22"/>
          <w:szCs w:val="20"/>
          <w:lang w:eastAsia="zh-CN"/>
        </w:rPr>
      </w:pPr>
    </w:p>
    <w:p w:rsidR="00241C0A" w:rsidRDefault="0036111E" w:rsidP="00241C0A">
      <w:pPr>
        <w:pStyle w:val="SubSubSessionBullet"/>
        <w:numPr>
          <w:ilvl w:val="0"/>
          <w:numId w:val="14"/>
        </w:numPr>
        <w:spacing w:after="60"/>
      </w:pPr>
      <w:r>
        <w:t>ERMS Functional Requirement Specification</w:t>
      </w:r>
    </w:p>
    <w:p w:rsidR="00241C0A" w:rsidRDefault="0036111E" w:rsidP="00241C0A">
      <w:pPr>
        <w:ind w:left="425"/>
        <w:rPr>
          <w:rFonts w:eastAsia="宋体"/>
          <w:i/>
          <w:color w:val="000080"/>
          <w:sz w:val="22"/>
          <w:szCs w:val="20"/>
          <w:lang w:eastAsia="zh-CN"/>
        </w:rPr>
      </w:pPr>
      <w:proofErr w:type="spellStart"/>
      <w:r w:rsidRPr="0036111E">
        <w:rPr>
          <w:color w:val="0070C0"/>
        </w:rPr>
        <w:t>ERMS_Functional_Requirement_Specification</w:t>
      </w:r>
      <w:proofErr w:type="spellEnd"/>
    </w:p>
    <w:p w:rsidR="00095208" w:rsidRDefault="00095208">
      <w:pPr>
        <w:rPr>
          <w:rFonts w:eastAsia="宋体"/>
          <w:i/>
          <w:color w:val="000080"/>
          <w:sz w:val="22"/>
          <w:szCs w:val="20"/>
          <w:lang w:eastAsia="zh-CN"/>
        </w:rPr>
      </w:pPr>
    </w:p>
    <w:p w:rsidR="00095208" w:rsidRDefault="00095208">
      <w:pPr>
        <w:rPr>
          <w:rFonts w:eastAsia="宋体"/>
          <w:i/>
          <w:color w:val="000080"/>
          <w:sz w:val="22"/>
          <w:szCs w:val="20"/>
          <w:lang w:eastAsia="zh-CN"/>
        </w:rPr>
      </w:pPr>
    </w:p>
    <w:p w:rsidR="00095208" w:rsidRDefault="00095208">
      <w:pPr>
        <w:rPr>
          <w:rFonts w:eastAsia="宋体"/>
          <w:i/>
          <w:color w:val="000080"/>
          <w:sz w:val="22"/>
          <w:szCs w:val="20"/>
          <w:lang w:eastAsia="zh-CN"/>
        </w:rPr>
      </w:pPr>
    </w:p>
    <w:p w:rsidR="00095208" w:rsidRPr="00095208" w:rsidRDefault="00095208" w:rsidP="00095208">
      <w:pPr>
        <w:jc w:val="center"/>
        <w:rPr>
          <w:rFonts w:eastAsia="宋体"/>
          <w:lang w:eastAsia="zh-CN"/>
        </w:rPr>
      </w:pPr>
      <w:r>
        <w:t>END OF DOCUMENT</w:t>
      </w:r>
    </w:p>
    <w:sectPr w:rsidR="00095208" w:rsidRPr="00095208" w:rsidSect="00615202">
      <w:headerReference w:type="default" r:id="rId11"/>
      <w:footerReference w:type="default" r:id="rId12"/>
      <w:pgSz w:w="12240" w:h="15840"/>
      <w:pgMar w:top="1440" w:right="126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5F" w:rsidRDefault="00F74E5F" w:rsidP="009864F0">
      <w:r>
        <w:separator/>
      </w:r>
    </w:p>
  </w:endnote>
  <w:endnote w:type="continuationSeparator" w:id="0">
    <w:p w:rsidR="00F74E5F" w:rsidRDefault="00F74E5F" w:rsidP="009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5F" w:rsidRDefault="00F74E5F">
    <w:pPr>
      <w:pStyle w:val="Header"/>
      <w:pBdr>
        <w:bottom w:val="single" w:sz="12" w:space="1" w:color="auto"/>
      </w:pBdr>
    </w:pPr>
  </w:p>
  <w:tbl>
    <w:tblPr>
      <w:tblW w:w="4940" w:type="pct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696"/>
      <w:gridCol w:w="1223"/>
      <w:gridCol w:w="3362"/>
    </w:tblGrid>
    <w:tr w:rsidR="00F74E5F">
      <w:trPr>
        <w:cantSplit/>
      </w:trPr>
      <w:tc>
        <w:tcPr>
          <w:tcW w:w="2530" w:type="pct"/>
        </w:tcPr>
        <w:p w:rsidR="00F74E5F" w:rsidRDefault="00F74E5F" w:rsidP="000E7BC6">
          <w:pPr>
            <w:pStyle w:val="Footer"/>
            <w:rPr>
              <w:rFonts w:ascii="Arial" w:hAnsi="Arial" w:cs="Arial"/>
              <w:iCs/>
              <w:sz w:val="18"/>
              <w:szCs w:val="16"/>
              <w:lang w:eastAsia="zh-TW"/>
            </w:rPr>
          </w:pPr>
          <w:r>
            <w:rPr>
              <w:rFonts w:ascii="Arial" w:hAnsi="Arial" w:cs="Arial"/>
              <w:iCs/>
              <w:sz w:val="18"/>
              <w:szCs w:val="22"/>
              <w:lang w:eastAsia="zh-TW"/>
            </w:rPr>
            <w:t xml:space="preserve">ERMS - </w:t>
          </w:r>
          <w:r>
            <w:rPr>
              <w:iCs/>
              <w:sz w:val="20"/>
              <w:szCs w:val="16"/>
            </w:rPr>
            <w:t xml:space="preserve">Functional Specification for R47 </w:t>
          </w:r>
          <w:r w:rsidRPr="00650ACC">
            <w:rPr>
              <w:iCs/>
              <w:sz w:val="20"/>
              <w:szCs w:val="16"/>
            </w:rPr>
            <w:t xml:space="preserve">Daily Report for Financial Exposure </w:t>
          </w:r>
          <w:r>
            <w:rPr>
              <w:iCs/>
              <w:sz w:val="20"/>
              <w:szCs w:val="16"/>
            </w:rPr>
            <w:t xml:space="preserve">(“FE”) </w:t>
          </w:r>
          <w:r w:rsidRPr="00650ACC">
            <w:rPr>
              <w:iCs/>
              <w:sz w:val="20"/>
              <w:szCs w:val="16"/>
            </w:rPr>
            <w:t>booked in BOCIL</w:t>
          </w:r>
        </w:p>
      </w:tc>
      <w:tc>
        <w:tcPr>
          <w:tcW w:w="2470" w:type="pct"/>
          <w:gridSpan w:val="2"/>
        </w:tcPr>
        <w:p w:rsidR="00F74E5F" w:rsidRDefault="00F74E5F" w:rsidP="00256468">
          <w:pPr>
            <w:pStyle w:val="Footer"/>
            <w:jc w:val="right"/>
            <w:rPr>
              <w:rStyle w:val="PageNumber"/>
              <w:sz w:val="20"/>
            </w:rPr>
          </w:pPr>
          <w:r>
            <w:rPr>
              <w:rStyle w:val="PageNumber"/>
              <w:sz w:val="20"/>
            </w:rPr>
            <w:t>Version &lt;1.3.</w:t>
          </w:r>
          <w:r w:rsidR="00256468">
            <w:rPr>
              <w:rStyle w:val="PageNumber"/>
              <w:sz w:val="20"/>
            </w:rPr>
            <w:t>2</w:t>
          </w:r>
          <w:r>
            <w:rPr>
              <w:rStyle w:val="PageNumber"/>
              <w:sz w:val="20"/>
            </w:rPr>
            <w:t>&gt;</w:t>
          </w:r>
        </w:p>
      </w:tc>
    </w:tr>
    <w:tr w:rsidR="00F74E5F" w:rsidTr="001D74A2">
      <w:trPr>
        <w:cantSplit/>
      </w:trPr>
      <w:tc>
        <w:tcPr>
          <w:tcW w:w="3189" w:type="pct"/>
          <w:gridSpan w:val="2"/>
        </w:tcPr>
        <w:p w:rsidR="00F74E5F" w:rsidRDefault="00F74E5F" w:rsidP="00C41B60">
          <w:pPr>
            <w:pStyle w:val="Footer"/>
            <w:rPr>
              <w:iCs/>
              <w:sz w:val="20"/>
              <w:szCs w:val="16"/>
            </w:rPr>
          </w:pPr>
        </w:p>
      </w:tc>
      <w:tc>
        <w:tcPr>
          <w:tcW w:w="1811" w:type="pct"/>
        </w:tcPr>
        <w:p w:rsidR="00F74E5F" w:rsidRDefault="00F74E5F">
          <w:pPr>
            <w:pStyle w:val="Footer"/>
            <w:jc w:val="right"/>
            <w:rPr>
              <w:rStyle w:val="PageNumber"/>
              <w:sz w:val="20"/>
            </w:rPr>
          </w:pPr>
        </w:p>
      </w:tc>
    </w:tr>
    <w:tr w:rsidR="00F74E5F">
      <w:trPr>
        <w:cantSplit/>
      </w:trPr>
      <w:tc>
        <w:tcPr>
          <w:tcW w:w="2530" w:type="pct"/>
        </w:tcPr>
        <w:p w:rsidR="00F74E5F" w:rsidRDefault="00F74E5F">
          <w:pPr>
            <w:pStyle w:val="Footer"/>
            <w:rPr>
              <w:iCs/>
              <w:sz w:val="20"/>
              <w:szCs w:val="16"/>
            </w:rPr>
          </w:pPr>
        </w:p>
      </w:tc>
      <w:tc>
        <w:tcPr>
          <w:tcW w:w="2470" w:type="pct"/>
          <w:gridSpan w:val="2"/>
        </w:tcPr>
        <w:p w:rsidR="00F74E5F" w:rsidRDefault="00F74E5F">
          <w:pPr>
            <w:pStyle w:val="Footer"/>
            <w:jc w:val="right"/>
            <w:rPr>
              <w:rStyle w:val="PageNumber"/>
              <w:sz w:val="20"/>
            </w:rPr>
          </w:pPr>
          <w:r>
            <w:rPr>
              <w:rStyle w:val="PageNumber"/>
              <w:sz w:val="20"/>
            </w:rPr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DB3B0F">
            <w:rPr>
              <w:rStyle w:val="PageNumber"/>
              <w:rFonts w:ascii="Arial" w:hAnsi="Arial" w:cs="Arial"/>
              <w:noProof/>
              <w:sz w:val="20"/>
            </w:rPr>
            <w:t>2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</w:p>
      </w:tc>
    </w:tr>
  </w:tbl>
  <w:p w:rsidR="00F74E5F" w:rsidRDefault="00F74E5F" w:rsidP="00C41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5F" w:rsidRDefault="00F74E5F" w:rsidP="009864F0">
      <w:r>
        <w:separator/>
      </w:r>
    </w:p>
  </w:footnote>
  <w:footnote w:type="continuationSeparator" w:id="0">
    <w:p w:rsidR="00F74E5F" w:rsidRDefault="00F74E5F" w:rsidP="00986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5F" w:rsidRDefault="00F74E5F">
    <w:pPr>
      <w:pStyle w:val="Header"/>
    </w:pPr>
  </w:p>
  <w:p w:rsidR="00F74E5F" w:rsidRDefault="00F74E5F">
    <w:pPr>
      <w:pStyle w:val="Header"/>
    </w:pPr>
    <w:r>
      <w:rPr>
        <w:b/>
        <w:bCs/>
        <w:noProof/>
        <w:sz w:val="36"/>
        <w:lang w:eastAsia="zh-CN"/>
      </w:rPr>
      <w:drawing>
        <wp:inline distT="0" distB="0" distL="0" distR="0">
          <wp:extent cx="1647825" cy="733425"/>
          <wp:effectExtent l="19050" t="0" r="9525" b="0"/>
          <wp:docPr id="2" name="Picture 2" descr="BOC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CI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36D"/>
    <w:multiLevelType w:val="hybridMultilevel"/>
    <w:tmpl w:val="C8B20C14"/>
    <w:lvl w:ilvl="0" w:tplc="BD4A6660">
      <w:start w:val="29"/>
      <w:numFmt w:val="bullet"/>
      <w:lvlText w:val=""/>
      <w:lvlJc w:val="left"/>
      <w:pPr>
        <w:ind w:left="717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>
    <w:nsid w:val="016E06A2"/>
    <w:multiLevelType w:val="hybridMultilevel"/>
    <w:tmpl w:val="31E0B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7740C"/>
    <w:multiLevelType w:val="hybridMultilevel"/>
    <w:tmpl w:val="792028CA"/>
    <w:lvl w:ilvl="0" w:tplc="8F646F60">
      <w:start w:val="3"/>
      <w:numFmt w:val="bullet"/>
      <w:lvlText w:val="-"/>
      <w:lvlJc w:val="left"/>
      <w:pPr>
        <w:tabs>
          <w:tab w:val="num" w:pos="1870"/>
        </w:tabs>
        <w:ind w:left="1870" w:hanging="360"/>
      </w:pPr>
      <w:rPr>
        <w:rFonts w:ascii="Times New Roman" w:eastAsia="PMingLiU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D6B7D20"/>
    <w:multiLevelType w:val="hybridMultilevel"/>
    <w:tmpl w:val="388A8290"/>
    <w:lvl w:ilvl="0" w:tplc="A15E2600">
      <w:start w:val="1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473333"/>
    <w:multiLevelType w:val="hybridMultilevel"/>
    <w:tmpl w:val="3828A37A"/>
    <w:lvl w:ilvl="0" w:tplc="F82401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0654"/>
    <w:multiLevelType w:val="hybridMultilevel"/>
    <w:tmpl w:val="F184D9B6"/>
    <w:lvl w:ilvl="0" w:tplc="5E426538">
      <w:start w:val="16"/>
      <w:numFmt w:val="bullet"/>
      <w:lvlText w:val="-"/>
      <w:lvlJc w:val="left"/>
      <w:pPr>
        <w:ind w:left="22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229E3DEA"/>
    <w:multiLevelType w:val="hybridMultilevel"/>
    <w:tmpl w:val="D57C98A2"/>
    <w:lvl w:ilvl="0" w:tplc="8F646F60">
      <w:start w:val="3"/>
      <w:numFmt w:val="bullet"/>
      <w:lvlText w:val="-"/>
      <w:lvlJc w:val="left"/>
      <w:pPr>
        <w:tabs>
          <w:tab w:val="num" w:pos="1870"/>
        </w:tabs>
        <w:ind w:left="1870" w:hanging="360"/>
      </w:pPr>
      <w:rPr>
        <w:rFonts w:ascii="Times New Roman" w:eastAsia="PMingLiU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92D44FF"/>
    <w:multiLevelType w:val="hybridMultilevel"/>
    <w:tmpl w:val="7D30261C"/>
    <w:lvl w:ilvl="0" w:tplc="6882B8EE">
      <w:start w:val="3"/>
      <w:numFmt w:val="bullet"/>
      <w:pStyle w:val="TableList"/>
      <w:lvlText w:val="-"/>
      <w:lvlJc w:val="left"/>
      <w:pPr>
        <w:tabs>
          <w:tab w:val="num" w:pos="1870"/>
        </w:tabs>
        <w:ind w:left="187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E28819D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D4B2DE6"/>
    <w:multiLevelType w:val="hybridMultilevel"/>
    <w:tmpl w:val="FE1AB560"/>
    <w:lvl w:ilvl="0" w:tplc="6FC2DE28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1889E6">
      <w:start w:val="1"/>
      <w:numFmt w:val="bullet"/>
      <w:pStyle w:val="SubTable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0D18DE"/>
    <w:multiLevelType w:val="multilevel"/>
    <w:tmpl w:val="09AC706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lowerLetter"/>
      <w:lvlText w:val="%2. 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>
    <w:nsid w:val="46643E1D"/>
    <w:multiLevelType w:val="hybridMultilevel"/>
    <w:tmpl w:val="36B66C16"/>
    <w:lvl w:ilvl="0" w:tplc="7BCA96FC">
      <w:start w:val="1"/>
      <w:numFmt w:val="bullet"/>
      <w:pStyle w:val="Session2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A219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1669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24CB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A847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9CF5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C020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BA4D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CE8C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0F5357"/>
    <w:multiLevelType w:val="multilevel"/>
    <w:tmpl w:val="6D4EC8EE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567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4C786B61"/>
    <w:multiLevelType w:val="hybridMultilevel"/>
    <w:tmpl w:val="66E287D2"/>
    <w:lvl w:ilvl="0" w:tplc="794CC370">
      <w:start w:val="1"/>
      <w:numFmt w:val="bullet"/>
      <w:pStyle w:val="SubSubSession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74A8584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A0263F7C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D6E498F2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291C840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E7BCA300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DB70EF9A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779E573E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383CDD9C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>
    <w:nsid w:val="4FB236D6"/>
    <w:multiLevelType w:val="hybridMultilevel"/>
    <w:tmpl w:val="C58AC5EE"/>
    <w:lvl w:ilvl="0" w:tplc="6FF23AB0">
      <w:start w:val="1"/>
      <w:numFmt w:val="bullet"/>
      <w:lvlText w:val="-"/>
      <w:lvlJc w:val="left"/>
      <w:pPr>
        <w:ind w:left="702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55601697"/>
    <w:multiLevelType w:val="multilevel"/>
    <w:tmpl w:val="7B224318"/>
    <w:lvl w:ilvl="0">
      <w:start w:val="1"/>
      <w:numFmt w:val="decimal"/>
      <w:pStyle w:val="ChapterTitle"/>
      <w:lvlText w:val="%1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1">
      <w:start w:val="1"/>
      <w:numFmt w:val="decimal"/>
      <w:pStyle w:val="SessionTitle"/>
      <w:lvlText w:val="%1.%2."/>
      <w:lvlJc w:val="left"/>
      <w:pPr>
        <w:tabs>
          <w:tab w:val="num" w:pos="1041"/>
        </w:tabs>
        <w:ind w:left="753" w:hanging="432"/>
      </w:pPr>
      <w:rPr>
        <w:rFonts w:hint="eastAsia"/>
      </w:rPr>
    </w:lvl>
    <w:lvl w:ilvl="2">
      <w:start w:val="1"/>
      <w:numFmt w:val="decimal"/>
      <w:pStyle w:val="SubSessionTitle"/>
      <w:lvlText w:val="%1.%2.%3."/>
      <w:lvlJc w:val="left"/>
      <w:pPr>
        <w:tabs>
          <w:tab w:val="num" w:pos="4331"/>
        </w:tabs>
        <w:ind w:left="4115" w:hanging="504"/>
      </w:pPr>
      <w:rPr>
        <w:rFonts w:hint="eastAsia"/>
      </w:rPr>
    </w:lvl>
    <w:lvl w:ilvl="3">
      <w:start w:val="1"/>
      <w:numFmt w:val="decimal"/>
      <w:pStyle w:val="SubSubSessionTitle"/>
      <w:lvlText w:val="%1.%2.%3.%4."/>
      <w:lvlJc w:val="left"/>
      <w:pPr>
        <w:tabs>
          <w:tab w:val="num" w:pos="2121"/>
        </w:tabs>
        <w:ind w:left="1689" w:hanging="648"/>
      </w:pPr>
      <w:rPr>
        <w:rFonts w:hint="eastAsia"/>
      </w:rPr>
    </w:lvl>
    <w:lvl w:ilvl="4">
      <w:start w:val="1"/>
      <w:numFmt w:val="decimal"/>
      <w:pStyle w:val="SubSubSubSessionTitle"/>
      <w:lvlText w:val="%1.%2.%3.%4.%5."/>
      <w:lvlJc w:val="left"/>
      <w:pPr>
        <w:tabs>
          <w:tab w:val="num" w:pos="2841"/>
        </w:tabs>
        <w:ind w:left="2193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01"/>
        </w:tabs>
        <w:ind w:left="2697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21"/>
        </w:tabs>
        <w:ind w:left="3201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41"/>
        </w:tabs>
        <w:ind w:left="3705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01"/>
        </w:tabs>
        <w:ind w:left="4281" w:hanging="1440"/>
      </w:pPr>
      <w:rPr>
        <w:rFonts w:hint="eastAsia"/>
      </w:rPr>
    </w:lvl>
  </w:abstractNum>
  <w:abstractNum w:abstractNumId="15">
    <w:nsid w:val="5ADC643A"/>
    <w:multiLevelType w:val="hybridMultilevel"/>
    <w:tmpl w:val="95DEFB7E"/>
    <w:lvl w:ilvl="0" w:tplc="CE80A05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8CE46984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4AECDBC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1603EBC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E68256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9D9CF472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DE49E10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9789B3A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8CB816DE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DC10C51"/>
    <w:multiLevelType w:val="hybridMultilevel"/>
    <w:tmpl w:val="57086376"/>
    <w:lvl w:ilvl="0" w:tplc="714007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4E6976" w:tentative="1">
      <w:start w:val="1"/>
      <w:numFmt w:val="lowerLetter"/>
      <w:lvlText w:val="%2."/>
      <w:lvlJc w:val="left"/>
      <w:pPr>
        <w:ind w:left="1440" w:hanging="360"/>
      </w:pPr>
    </w:lvl>
    <w:lvl w:ilvl="2" w:tplc="304C4CB4" w:tentative="1">
      <w:start w:val="1"/>
      <w:numFmt w:val="lowerRoman"/>
      <w:lvlText w:val="%3."/>
      <w:lvlJc w:val="right"/>
      <w:pPr>
        <w:ind w:left="2160" w:hanging="180"/>
      </w:pPr>
    </w:lvl>
    <w:lvl w:ilvl="3" w:tplc="FB44E2C4" w:tentative="1">
      <w:start w:val="1"/>
      <w:numFmt w:val="decimal"/>
      <w:lvlText w:val="%4."/>
      <w:lvlJc w:val="left"/>
      <w:pPr>
        <w:ind w:left="2880" w:hanging="360"/>
      </w:pPr>
    </w:lvl>
    <w:lvl w:ilvl="4" w:tplc="1C4046AA" w:tentative="1">
      <w:start w:val="1"/>
      <w:numFmt w:val="lowerLetter"/>
      <w:lvlText w:val="%5."/>
      <w:lvlJc w:val="left"/>
      <w:pPr>
        <w:ind w:left="3600" w:hanging="360"/>
      </w:pPr>
    </w:lvl>
    <w:lvl w:ilvl="5" w:tplc="3A30A1E2" w:tentative="1">
      <w:start w:val="1"/>
      <w:numFmt w:val="lowerRoman"/>
      <w:lvlText w:val="%6."/>
      <w:lvlJc w:val="right"/>
      <w:pPr>
        <w:ind w:left="4320" w:hanging="180"/>
      </w:pPr>
    </w:lvl>
    <w:lvl w:ilvl="6" w:tplc="D408F898" w:tentative="1">
      <w:start w:val="1"/>
      <w:numFmt w:val="decimal"/>
      <w:lvlText w:val="%7."/>
      <w:lvlJc w:val="left"/>
      <w:pPr>
        <w:ind w:left="5040" w:hanging="360"/>
      </w:pPr>
    </w:lvl>
    <w:lvl w:ilvl="7" w:tplc="967ED6FA" w:tentative="1">
      <w:start w:val="1"/>
      <w:numFmt w:val="lowerLetter"/>
      <w:lvlText w:val="%8."/>
      <w:lvlJc w:val="left"/>
      <w:pPr>
        <w:ind w:left="5760" w:hanging="360"/>
      </w:pPr>
    </w:lvl>
    <w:lvl w:ilvl="8" w:tplc="EAD44B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41040"/>
    <w:multiLevelType w:val="hybridMultilevel"/>
    <w:tmpl w:val="12606922"/>
    <w:lvl w:ilvl="0" w:tplc="53CADD56">
      <w:start w:val="3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9D36D4"/>
    <w:multiLevelType w:val="hybridMultilevel"/>
    <w:tmpl w:val="8EE80042"/>
    <w:lvl w:ilvl="0" w:tplc="94ECA8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B582374">
      <w:start w:val="1"/>
      <w:numFmt w:val="bullet"/>
      <w:lvlText w:val="-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2" w:tplc="7D2A4F4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874637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CE466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034173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FE88EC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C2028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FA6A9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5C50BAA"/>
    <w:multiLevelType w:val="hybridMultilevel"/>
    <w:tmpl w:val="3CF88608"/>
    <w:lvl w:ilvl="0" w:tplc="B9D6E1DC">
      <w:start w:val="1"/>
      <w:numFmt w:val="lowerRoman"/>
      <w:lvlText w:val="%1)"/>
      <w:lvlJc w:val="left"/>
      <w:pPr>
        <w:ind w:left="1680" w:hanging="360"/>
      </w:pPr>
      <w:rPr>
        <w:rFonts w:ascii="Arial" w:eastAsia="Times New Roman" w:hAnsi="Arial" w:cs="Times New Roman"/>
      </w:rPr>
    </w:lvl>
    <w:lvl w:ilvl="1" w:tplc="312E07AA" w:tentative="1">
      <w:start w:val="1"/>
      <w:numFmt w:val="lowerLetter"/>
      <w:lvlText w:val="%2."/>
      <w:lvlJc w:val="left"/>
      <w:pPr>
        <w:ind w:left="2400" w:hanging="360"/>
      </w:pPr>
    </w:lvl>
    <w:lvl w:ilvl="2" w:tplc="67A8058A" w:tentative="1">
      <w:start w:val="1"/>
      <w:numFmt w:val="lowerRoman"/>
      <w:lvlText w:val="%3."/>
      <w:lvlJc w:val="right"/>
      <w:pPr>
        <w:ind w:left="3120" w:hanging="180"/>
      </w:pPr>
    </w:lvl>
    <w:lvl w:ilvl="3" w:tplc="BF8863CA" w:tentative="1">
      <w:start w:val="1"/>
      <w:numFmt w:val="decimal"/>
      <w:lvlText w:val="%4."/>
      <w:lvlJc w:val="left"/>
      <w:pPr>
        <w:ind w:left="3840" w:hanging="360"/>
      </w:pPr>
    </w:lvl>
    <w:lvl w:ilvl="4" w:tplc="AC9A301A" w:tentative="1">
      <w:start w:val="1"/>
      <w:numFmt w:val="lowerLetter"/>
      <w:lvlText w:val="%5."/>
      <w:lvlJc w:val="left"/>
      <w:pPr>
        <w:ind w:left="4560" w:hanging="360"/>
      </w:pPr>
    </w:lvl>
    <w:lvl w:ilvl="5" w:tplc="A266AC92" w:tentative="1">
      <w:start w:val="1"/>
      <w:numFmt w:val="lowerRoman"/>
      <w:lvlText w:val="%6."/>
      <w:lvlJc w:val="right"/>
      <w:pPr>
        <w:ind w:left="5280" w:hanging="180"/>
      </w:pPr>
    </w:lvl>
    <w:lvl w:ilvl="6" w:tplc="C8D88F3E" w:tentative="1">
      <w:start w:val="1"/>
      <w:numFmt w:val="decimal"/>
      <w:lvlText w:val="%7."/>
      <w:lvlJc w:val="left"/>
      <w:pPr>
        <w:ind w:left="6000" w:hanging="360"/>
      </w:pPr>
    </w:lvl>
    <w:lvl w:ilvl="7" w:tplc="E78ED3E4" w:tentative="1">
      <w:start w:val="1"/>
      <w:numFmt w:val="lowerLetter"/>
      <w:lvlText w:val="%8."/>
      <w:lvlJc w:val="left"/>
      <w:pPr>
        <w:ind w:left="6720" w:hanging="360"/>
      </w:pPr>
    </w:lvl>
    <w:lvl w:ilvl="8" w:tplc="60AAE6E4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1">
    <w:nsid w:val="67C06BF1"/>
    <w:multiLevelType w:val="hybridMultilevel"/>
    <w:tmpl w:val="CF5C88F6"/>
    <w:lvl w:ilvl="0" w:tplc="E2B4C846">
      <w:start w:val="2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9D9873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626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601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F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5E4D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2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6E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04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6084C"/>
    <w:multiLevelType w:val="hybridMultilevel"/>
    <w:tmpl w:val="8F0AFD32"/>
    <w:lvl w:ilvl="0" w:tplc="E6781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775ED5"/>
    <w:multiLevelType w:val="multilevel"/>
    <w:tmpl w:val="6D4EC8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69EF4EE4"/>
    <w:multiLevelType w:val="multilevel"/>
    <w:tmpl w:val="055CDC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6ABC74CD"/>
    <w:multiLevelType w:val="hybridMultilevel"/>
    <w:tmpl w:val="4EB267E4"/>
    <w:lvl w:ilvl="0" w:tplc="ABF08596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3D68339C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4C50E62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02CE59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3E54A3A0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A8900F9A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365A8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E230D29A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D0E0F02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706060C6"/>
    <w:multiLevelType w:val="hybridMultilevel"/>
    <w:tmpl w:val="1A2457BA"/>
    <w:lvl w:ilvl="0" w:tplc="1708F824">
      <w:start w:val="1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D16F2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E225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9238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D24F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7E2E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7EBF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F435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F4B7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D14299"/>
    <w:multiLevelType w:val="hybridMultilevel"/>
    <w:tmpl w:val="4D6816BC"/>
    <w:lvl w:ilvl="0" w:tplc="B608D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4AD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104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01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2F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F6C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CC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C5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C9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6"/>
  </w:num>
  <w:num w:numId="4">
    <w:abstractNumId w:val="11"/>
  </w:num>
  <w:num w:numId="5">
    <w:abstractNumId w:val="8"/>
  </w:num>
  <w:num w:numId="6">
    <w:abstractNumId w:val="1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2"/>
  </w:num>
  <w:num w:numId="10">
    <w:abstractNumId w:val="14"/>
  </w:num>
  <w:num w:numId="11">
    <w:abstractNumId w:val="7"/>
  </w:num>
  <w:num w:numId="12">
    <w:abstractNumId w:val="6"/>
  </w:num>
  <w:num w:numId="13">
    <w:abstractNumId w:val="2"/>
  </w:num>
  <w:num w:numId="14">
    <w:abstractNumId w:val="23"/>
  </w:num>
  <w:num w:numId="15">
    <w:abstractNumId w:val="25"/>
  </w:num>
  <w:num w:numId="16">
    <w:abstractNumId w:val="3"/>
  </w:num>
  <w:num w:numId="17">
    <w:abstractNumId w:val="2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"/>
  </w:num>
  <w:num w:numId="21">
    <w:abstractNumId w:val="4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9"/>
  </w:num>
  <w:num w:numId="25">
    <w:abstractNumId w:val="27"/>
  </w:num>
  <w:num w:numId="26">
    <w:abstractNumId w:val="7"/>
  </w:num>
  <w:num w:numId="27">
    <w:abstractNumId w:val="11"/>
  </w:num>
  <w:num w:numId="28">
    <w:abstractNumId w:val="12"/>
  </w:num>
  <w:num w:numId="29">
    <w:abstractNumId w:val="22"/>
  </w:num>
  <w:num w:numId="30">
    <w:abstractNumId w:val="21"/>
  </w:num>
  <w:num w:numId="31">
    <w:abstractNumId w:val="18"/>
  </w:num>
  <w:num w:numId="32">
    <w:abstractNumId w:val="0"/>
  </w:num>
  <w:num w:numId="33">
    <w:abstractNumId w:val="11"/>
  </w:num>
  <w:num w:numId="34">
    <w:abstractNumId w:val="7"/>
  </w:num>
  <w:num w:numId="35">
    <w:abstractNumId w:val="13"/>
  </w:num>
  <w:num w:numId="3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262A"/>
    <w:rsid w:val="00003A2D"/>
    <w:rsid w:val="00003A97"/>
    <w:rsid w:val="00004DF3"/>
    <w:rsid w:val="0001047D"/>
    <w:rsid w:val="00010BFF"/>
    <w:rsid w:val="000114C2"/>
    <w:rsid w:val="00014CA5"/>
    <w:rsid w:val="00015E18"/>
    <w:rsid w:val="0002090E"/>
    <w:rsid w:val="00022E1E"/>
    <w:rsid w:val="00027BE9"/>
    <w:rsid w:val="00043103"/>
    <w:rsid w:val="0004417D"/>
    <w:rsid w:val="0004446D"/>
    <w:rsid w:val="00044635"/>
    <w:rsid w:val="00045609"/>
    <w:rsid w:val="00051995"/>
    <w:rsid w:val="00054956"/>
    <w:rsid w:val="00064FE5"/>
    <w:rsid w:val="0006607E"/>
    <w:rsid w:val="000751CD"/>
    <w:rsid w:val="00075E7D"/>
    <w:rsid w:val="00075FDF"/>
    <w:rsid w:val="00087056"/>
    <w:rsid w:val="00087586"/>
    <w:rsid w:val="00093756"/>
    <w:rsid w:val="00095208"/>
    <w:rsid w:val="00096BE4"/>
    <w:rsid w:val="000A4C51"/>
    <w:rsid w:val="000A71D0"/>
    <w:rsid w:val="000A77B4"/>
    <w:rsid w:val="000A77F9"/>
    <w:rsid w:val="000B6A56"/>
    <w:rsid w:val="000C16B5"/>
    <w:rsid w:val="000D45C4"/>
    <w:rsid w:val="000E217F"/>
    <w:rsid w:val="000E5C07"/>
    <w:rsid w:val="000E5E8E"/>
    <w:rsid w:val="000E7BC6"/>
    <w:rsid w:val="000F28CA"/>
    <w:rsid w:val="000F6D2A"/>
    <w:rsid w:val="0011021C"/>
    <w:rsid w:val="00111EEE"/>
    <w:rsid w:val="001253CA"/>
    <w:rsid w:val="00130681"/>
    <w:rsid w:val="0013419D"/>
    <w:rsid w:val="0013594B"/>
    <w:rsid w:val="00141F61"/>
    <w:rsid w:val="0014379A"/>
    <w:rsid w:val="00147AC5"/>
    <w:rsid w:val="00147AE8"/>
    <w:rsid w:val="001539DF"/>
    <w:rsid w:val="001549BB"/>
    <w:rsid w:val="00154C9D"/>
    <w:rsid w:val="00164844"/>
    <w:rsid w:val="001649D8"/>
    <w:rsid w:val="00175F34"/>
    <w:rsid w:val="00180E5E"/>
    <w:rsid w:val="001837FD"/>
    <w:rsid w:val="001A5B76"/>
    <w:rsid w:val="001B27CC"/>
    <w:rsid w:val="001B46F3"/>
    <w:rsid w:val="001B50A0"/>
    <w:rsid w:val="001C1200"/>
    <w:rsid w:val="001D0820"/>
    <w:rsid w:val="001D1605"/>
    <w:rsid w:val="001D51F4"/>
    <w:rsid w:val="001D74A2"/>
    <w:rsid w:val="001D7708"/>
    <w:rsid w:val="001D7F5E"/>
    <w:rsid w:val="001E0FDA"/>
    <w:rsid w:val="001F7A44"/>
    <w:rsid w:val="001F7FD4"/>
    <w:rsid w:val="00200833"/>
    <w:rsid w:val="00200A50"/>
    <w:rsid w:val="0020164C"/>
    <w:rsid w:val="00204D30"/>
    <w:rsid w:val="002053AC"/>
    <w:rsid w:val="002073F0"/>
    <w:rsid w:val="002158AD"/>
    <w:rsid w:val="00216298"/>
    <w:rsid w:val="00220CD9"/>
    <w:rsid w:val="00226F6F"/>
    <w:rsid w:val="00233F1C"/>
    <w:rsid w:val="0023591D"/>
    <w:rsid w:val="00235E66"/>
    <w:rsid w:val="00241C0A"/>
    <w:rsid w:val="00246690"/>
    <w:rsid w:val="002511CE"/>
    <w:rsid w:val="00254DE1"/>
    <w:rsid w:val="00256468"/>
    <w:rsid w:val="00260B32"/>
    <w:rsid w:val="00274A69"/>
    <w:rsid w:val="0027660F"/>
    <w:rsid w:val="002772FD"/>
    <w:rsid w:val="002805EA"/>
    <w:rsid w:val="00283818"/>
    <w:rsid w:val="002851C9"/>
    <w:rsid w:val="002854A8"/>
    <w:rsid w:val="00290221"/>
    <w:rsid w:val="00291917"/>
    <w:rsid w:val="00297157"/>
    <w:rsid w:val="00297B16"/>
    <w:rsid w:val="002A03B2"/>
    <w:rsid w:val="002A54A4"/>
    <w:rsid w:val="002A7243"/>
    <w:rsid w:val="002A7BD6"/>
    <w:rsid w:val="002D1F04"/>
    <w:rsid w:val="002E0DDE"/>
    <w:rsid w:val="002E75B7"/>
    <w:rsid w:val="002F2479"/>
    <w:rsid w:val="002F5EE1"/>
    <w:rsid w:val="002F6A8B"/>
    <w:rsid w:val="002F73CB"/>
    <w:rsid w:val="00301464"/>
    <w:rsid w:val="00301499"/>
    <w:rsid w:val="0030538A"/>
    <w:rsid w:val="003155EC"/>
    <w:rsid w:val="003205C8"/>
    <w:rsid w:val="00320742"/>
    <w:rsid w:val="003224BA"/>
    <w:rsid w:val="003228E2"/>
    <w:rsid w:val="0032356C"/>
    <w:rsid w:val="00332BB7"/>
    <w:rsid w:val="00332FE1"/>
    <w:rsid w:val="00334EF3"/>
    <w:rsid w:val="00335121"/>
    <w:rsid w:val="00337ADE"/>
    <w:rsid w:val="00340127"/>
    <w:rsid w:val="00343A84"/>
    <w:rsid w:val="00345EF7"/>
    <w:rsid w:val="00350366"/>
    <w:rsid w:val="003519B0"/>
    <w:rsid w:val="0035439C"/>
    <w:rsid w:val="00354A42"/>
    <w:rsid w:val="00356384"/>
    <w:rsid w:val="0036111E"/>
    <w:rsid w:val="00362B2E"/>
    <w:rsid w:val="0037133D"/>
    <w:rsid w:val="00372E4D"/>
    <w:rsid w:val="00380BE3"/>
    <w:rsid w:val="00382CB7"/>
    <w:rsid w:val="00386BFB"/>
    <w:rsid w:val="00391302"/>
    <w:rsid w:val="00391E1D"/>
    <w:rsid w:val="00392A35"/>
    <w:rsid w:val="00392B37"/>
    <w:rsid w:val="00395A50"/>
    <w:rsid w:val="00397D51"/>
    <w:rsid w:val="003A2E1C"/>
    <w:rsid w:val="003A31FF"/>
    <w:rsid w:val="003A32D2"/>
    <w:rsid w:val="003A5C5B"/>
    <w:rsid w:val="003A62A6"/>
    <w:rsid w:val="003B3813"/>
    <w:rsid w:val="003C0AF7"/>
    <w:rsid w:val="003C3F5E"/>
    <w:rsid w:val="003C61A2"/>
    <w:rsid w:val="003D7D89"/>
    <w:rsid w:val="003D7DB0"/>
    <w:rsid w:val="003E002D"/>
    <w:rsid w:val="003E0EB4"/>
    <w:rsid w:val="003E370D"/>
    <w:rsid w:val="003E3B47"/>
    <w:rsid w:val="003F2D95"/>
    <w:rsid w:val="003F31DC"/>
    <w:rsid w:val="003F5439"/>
    <w:rsid w:val="004076AC"/>
    <w:rsid w:val="00411290"/>
    <w:rsid w:val="00411C9F"/>
    <w:rsid w:val="00412351"/>
    <w:rsid w:val="0041301B"/>
    <w:rsid w:val="00415117"/>
    <w:rsid w:val="00432D5C"/>
    <w:rsid w:val="00433529"/>
    <w:rsid w:val="00434493"/>
    <w:rsid w:val="00434BB3"/>
    <w:rsid w:val="00434ED8"/>
    <w:rsid w:val="0044112B"/>
    <w:rsid w:val="004424BA"/>
    <w:rsid w:val="004424BF"/>
    <w:rsid w:val="004460D3"/>
    <w:rsid w:val="00447C15"/>
    <w:rsid w:val="00460E3E"/>
    <w:rsid w:val="00464962"/>
    <w:rsid w:val="0046693A"/>
    <w:rsid w:val="0046723E"/>
    <w:rsid w:val="0046753B"/>
    <w:rsid w:val="00473602"/>
    <w:rsid w:val="0048146B"/>
    <w:rsid w:val="00485281"/>
    <w:rsid w:val="0048728B"/>
    <w:rsid w:val="0048791B"/>
    <w:rsid w:val="00490344"/>
    <w:rsid w:val="004A3C7E"/>
    <w:rsid w:val="004B4D25"/>
    <w:rsid w:val="004C0E2B"/>
    <w:rsid w:val="004C37ED"/>
    <w:rsid w:val="004D3CBD"/>
    <w:rsid w:val="004D45C8"/>
    <w:rsid w:val="004D52C9"/>
    <w:rsid w:val="004D784A"/>
    <w:rsid w:val="004F0DAF"/>
    <w:rsid w:val="00500910"/>
    <w:rsid w:val="00503350"/>
    <w:rsid w:val="00503B8C"/>
    <w:rsid w:val="005045AE"/>
    <w:rsid w:val="005047CF"/>
    <w:rsid w:val="005157D6"/>
    <w:rsid w:val="00525D3D"/>
    <w:rsid w:val="005301AB"/>
    <w:rsid w:val="00534C4F"/>
    <w:rsid w:val="0053704D"/>
    <w:rsid w:val="005437A7"/>
    <w:rsid w:val="005502EA"/>
    <w:rsid w:val="0055267E"/>
    <w:rsid w:val="00555AF1"/>
    <w:rsid w:val="00556534"/>
    <w:rsid w:val="00562C84"/>
    <w:rsid w:val="00567408"/>
    <w:rsid w:val="00570F0D"/>
    <w:rsid w:val="00574641"/>
    <w:rsid w:val="00580C58"/>
    <w:rsid w:val="005837DB"/>
    <w:rsid w:val="005966A2"/>
    <w:rsid w:val="005A6103"/>
    <w:rsid w:val="005A6D29"/>
    <w:rsid w:val="005A7298"/>
    <w:rsid w:val="005B108D"/>
    <w:rsid w:val="005B38B6"/>
    <w:rsid w:val="005B4A7C"/>
    <w:rsid w:val="005C09AC"/>
    <w:rsid w:val="005C16B9"/>
    <w:rsid w:val="005C45D5"/>
    <w:rsid w:val="005C6F3F"/>
    <w:rsid w:val="005D0BBA"/>
    <w:rsid w:val="005D100D"/>
    <w:rsid w:val="005D21FB"/>
    <w:rsid w:val="005D25CF"/>
    <w:rsid w:val="005D7CB3"/>
    <w:rsid w:val="005E0298"/>
    <w:rsid w:val="005E262A"/>
    <w:rsid w:val="005E3351"/>
    <w:rsid w:val="005E3D7B"/>
    <w:rsid w:val="005F0880"/>
    <w:rsid w:val="005F281C"/>
    <w:rsid w:val="005F5117"/>
    <w:rsid w:val="005F545B"/>
    <w:rsid w:val="005F6B8F"/>
    <w:rsid w:val="00604194"/>
    <w:rsid w:val="00605600"/>
    <w:rsid w:val="006056C8"/>
    <w:rsid w:val="0061006F"/>
    <w:rsid w:val="006105D6"/>
    <w:rsid w:val="00615202"/>
    <w:rsid w:val="006153CF"/>
    <w:rsid w:val="00621377"/>
    <w:rsid w:val="006274C2"/>
    <w:rsid w:val="006326D0"/>
    <w:rsid w:val="00635D4E"/>
    <w:rsid w:val="0064302D"/>
    <w:rsid w:val="00644F3F"/>
    <w:rsid w:val="00650BD4"/>
    <w:rsid w:val="00656009"/>
    <w:rsid w:val="00656C49"/>
    <w:rsid w:val="00666E46"/>
    <w:rsid w:val="00667ADB"/>
    <w:rsid w:val="00670694"/>
    <w:rsid w:val="0067178E"/>
    <w:rsid w:val="00672A3F"/>
    <w:rsid w:val="00672CF2"/>
    <w:rsid w:val="0067623F"/>
    <w:rsid w:val="00683866"/>
    <w:rsid w:val="0068724E"/>
    <w:rsid w:val="006940F0"/>
    <w:rsid w:val="00694719"/>
    <w:rsid w:val="006A2BD6"/>
    <w:rsid w:val="006A2D62"/>
    <w:rsid w:val="006A552E"/>
    <w:rsid w:val="006A6F8A"/>
    <w:rsid w:val="006A7007"/>
    <w:rsid w:val="006C13AC"/>
    <w:rsid w:val="006C2101"/>
    <w:rsid w:val="006C5372"/>
    <w:rsid w:val="006D1D8B"/>
    <w:rsid w:val="006D1D94"/>
    <w:rsid w:val="006D5065"/>
    <w:rsid w:val="006D5C3C"/>
    <w:rsid w:val="006D68A0"/>
    <w:rsid w:val="006F0CA1"/>
    <w:rsid w:val="006F14C5"/>
    <w:rsid w:val="006F28E6"/>
    <w:rsid w:val="007009D5"/>
    <w:rsid w:val="007011B6"/>
    <w:rsid w:val="00701954"/>
    <w:rsid w:val="007023E2"/>
    <w:rsid w:val="007065E5"/>
    <w:rsid w:val="00711DF9"/>
    <w:rsid w:val="00714ADE"/>
    <w:rsid w:val="0071760F"/>
    <w:rsid w:val="00723720"/>
    <w:rsid w:val="00731935"/>
    <w:rsid w:val="00732E52"/>
    <w:rsid w:val="00733BFE"/>
    <w:rsid w:val="00736800"/>
    <w:rsid w:val="00743728"/>
    <w:rsid w:val="007441C0"/>
    <w:rsid w:val="00744D47"/>
    <w:rsid w:val="00746383"/>
    <w:rsid w:val="00751990"/>
    <w:rsid w:val="0075649B"/>
    <w:rsid w:val="0078645C"/>
    <w:rsid w:val="0079225D"/>
    <w:rsid w:val="00794992"/>
    <w:rsid w:val="007A0022"/>
    <w:rsid w:val="007A5EB5"/>
    <w:rsid w:val="007B350C"/>
    <w:rsid w:val="007C09ED"/>
    <w:rsid w:val="007C64D1"/>
    <w:rsid w:val="007E4F69"/>
    <w:rsid w:val="00800443"/>
    <w:rsid w:val="00803266"/>
    <w:rsid w:val="00803A4E"/>
    <w:rsid w:val="00806B32"/>
    <w:rsid w:val="00807561"/>
    <w:rsid w:val="00810C27"/>
    <w:rsid w:val="00823479"/>
    <w:rsid w:val="00824ABE"/>
    <w:rsid w:val="00855D7F"/>
    <w:rsid w:val="00857CA1"/>
    <w:rsid w:val="00857D22"/>
    <w:rsid w:val="00857FA1"/>
    <w:rsid w:val="0086092D"/>
    <w:rsid w:val="00860A7D"/>
    <w:rsid w:val="00862735"/>
    <w:rsid w:val="00862B59"/>
    <w:rsid w:val="00865083"/>
    <w:rsid w:val="00865840"/>
    <w:rsid w:val="0086699A"/>
    <w:rsid w:val="00866DA8"/>
    <w:rsid w:val="008755C3"/>
    <w:rsid w:val="00880390"/>
    <w:rsid w:val="008828CF"/>
    <w:rsid w:val="00892CB6"/>
    <w:rsid w:val="008A1C11"/>
    <w:rsid w:val="008A6934"/>
    <w:rsid w:val="008B32A0"/>
    <w:rsid w:val="008B35F9"/>
    <w:rsid w:val="008B6813"/>
    <w:rsid w:val="008C04E4"/>
    <w:rsid w:val="008C189E"/>
    <w:rsid w:val="008C75B0"/>
    <w:rsid w:val="008D16FD"/>
    <w:rsid w:val="008D1F3C"/>
    <w:rsid w:val="008D48E1"/>
    <w:rsid w:val="008D49E0"/>
    <w:rsid w:val="008D6E63"/>
    <w:rsid w:val="008E0534"/>
    <w:rsid w:val="008F04E0"/>
    <w:rsid w:val="008F6453"/>
    <w:rsid w:val="008F65FD"/>
    <w:rsid w:val="00900655"/>
    <w:rsid w:val="00906CDA"/>
    <w:rsid w:val="00915C4C"/>
    <w:rsid w:val="009161FF"/>
    <w:rsid w:val="009307D1"/>
    <w:rsid w:val="00930E46"/>
    <w:rsid w:val="00940DC6"/>
    <w:rsid w:val="00941E55"/>
    <w:rsid w:val="009421CF"/>
    <w:rsid w:val="009431D4"/>
    <w:rsid w:val="00944AE9"/>
    <w:rsid w:val="00945740"/>
    <w:rsid w:val="00946EC3"/>
    <w:rsid w:val="00947198"/>
    <w:rsid w:val="0095739E"/>
    <w:rsid w:val="0096134E"/>
    <w:rsid w:val="009614C3"/>
    <w:rsid w:val="00961636"/>
    <w:rsid w:val="00961FB4"/>
    <w:rsid w:val="00963B3E"/>
    <w:rsid w:val="00966DEB"/>
    <w:rsid w:val="00982CA6"/>
    <w:rsid w:val="009864F0"/>
    <w:rsid w:val="00993318"/>
    <w:rsid w:val="0099387E"/>
    <w:rsid w:val="009951F8"/>
    <w:rsid w:val="0099723E"/>
    <w:rsid w:val="009A01D2"/>
    <w:rsid w:val="009A4280"/>
    <w:rsid w:val="009A4AED"/>
    <w:rsid w:val="009A5D10"/>
    <w:rsid w:val="009B3284"/>
    <w:rsid w:val="009B39D1"/>
    <w:rsid w:val="009B6D8E"/>
    <w:rsid w:val="009C505E"/>
    <w:rsid w:val="009C58C7"/>
    <w:rsid w:val="009C6326"/>
    <w:rsid w:val="009C767D"/>
    <w:rsid w:val="009D63AE"/>
    <w:rsid w:val="009F18CF"/>
    <w:rsid w:val="009F5D4D"/>
    <w:rsid w:val="00A04990"/>
    <w:rsid w:val="00A063E5"/>
    <w:rsid w:val="00A30BEC"/>
    <w:rsid w:val="00A31890"/>
    <w:rsid w:val="00A412B1"/>
    <w:rsid w:val="00A43BBC"/>
    <w:rsid w:val="00A43DA1"/>
    <w:rsid w:val="00A44662"/>
    <w:rsid w:val="00A446E7"/>
    <w:rsid w:val="00A5435D"/>
    <w:rsid w:val="00A55FFF"/>
    <w:rsid w:val="00A563B0"/>
    <w:rsid w:val="00A579F5"/>
    <w:rsid w:val="00A72D7E"/>
    <w:rsid w:val="00A85457"/>
    <w:rsid w:val="00A926D2"/>
    <w:rsid w:val="00A92A0A"/>
    <w:rsid w:val="00A954F5"/>
    <w:rsid w:val="00A97F18"/>
    <w:rsid w:val="00AA28B2"/>
    <w:rsid w:val="00AA5156"/>
    <w:rsid w:val="00AC24F6"/>
    <w:rsid w:val="00AC4BD5"/>
    <w:rsid w:val="00AC5190"/>
    <w:rsid w:val="00AD17F4"/>
    <w:rsid w:val="00AE0FB1"/>
    <w:rsid w:val="00AE1369"/>
    <w:rsid w:val="00AE343A"/>
    <w:rsid w:val="00AE4E71"/>
    <w:rsid w:val="00AE5A2B"/>
    <w:rsid w:val="00AF1526"/>
    <w:rsid w:val="00AF57FA"/>
    <w:rsid w:val="00AF6124"/>
    <w:rsid w:val="00AF6E1E"/>
    <w:rsid w:val="00AF77F6"/>
    <w:rsid w:val="00B01D98"/>
    <w:rsid w:val="00B02C7C"/>
    <w:rsid w:val="00B0396E"/>
    <w:rsid w:val="00B05A33"/>
    <w:rsid w:val="00B06295"/>
    <w:rsid w:val="00B13DF9"/>
    <w:rsid w:val="00B15BC0"/>
    <w:rsid w:val="00B16C98"/>
    <w:rsid w:val="00B35A3C"/>
    <w:rsid w:val="00B36C08"/>
    <w:rsid w:val="00B376AE"/>
    <w:rsid w:val="00B44EB1"/>
    <w:rsid w:val="00B45117"/>
    <w:rsid w:val="00B473E7"/>
    <w:rsid w:val="00B47AE3"/>
    <w:rsid w:val="00B56AA6"/>
    <w:rsid w:val="00B57A71"/>
    <w:rsid w:val="00B631D2"/>
    <w:rsid w:val="00B67A7D"/>
    <w:rsid w:val="00B71497"/>
    <w:rsid w:val="00B83240"/>
    <w:rsid w:val="00B8668D"/>
    <w:rsid w:val="00B9580D"/>
    <w:rsid w:val="00B963B4"/>
    <w:rsid w:val="00BA1ABE"/>
    <w:rsid w:val="00BA4682"/>
    <w:rsid w:val="00BA6EE8"/>
    <w:rsid w:val="00BA7956"/>
    <w:rsid w:val="00BB03E5"/>
    <w:rsid w:val="00BB045D"/>
    <w:rsid w:val="00BB5EE7"/>
    <w:rsid w:val="00BB7B9D"/>
    <w:rsid w:val="00BC2E27"/>
    <w:rsid w:val="00BC4FFE"/>
    <w:rsid w:val="00BC512A"/>
    <w:rsid w:val="00BC6652"/>
    <w:rsid w:val="00BD0755"/>
    <w:rsid w:val="00BD24A7"/>
    <w:rsid w:val="00BF3F3D"/>
    <w:rsid w:val="00BF4CA0"/>
    <w:rsid w:val="00BF7794"/>
    <w:rsid w:val="00C006B9"/>
    <w:rsid w:val="00C04D73"/>
    <w:rsid w:val="00C10DAD"/>
    <w:rsid w:val="00C15096"/>
    <w:rsid w:val="00C15340"/>
    <w:rsid w:val="00C163B1"/>
    <w:rsid w:val="00C2019D"/>
    <w:rsid w:val="00C222A5"/>
    <w:rsid w:val="00C26122"/>
    <w:rsid w:val="00C26B88"/>
    <w:rsid w:val="00C32E2F"/>
    <w:rsid w:val="00C339FD"/>
    <w:rsid w:val="00C34FF7"/>
    <w:rsid w:val="00C41B60"/>
    <w:rsid w:val="00C45DAD"/>
    <w:rsid w:val="00C5406A"/>
    <w:rsid w:val="00C67B93"/>
    <w:rsid w:val="00C75B76"/>
    <w:rsid w:val="00C772F9"/>
    <w:rsid w:val="00C9391F"/>
    <w:rsid w:val="00CB5634"/>
    <w:rsid w:val="00CC11C1"/>
    <w:rsid w:val="00CC3A97"/>
    <w:rsid w:val="00CC4C81"/>
    <w:rsid w:val="00CD3D39"/>
    <w:rsid w:val="00CD6662"/>
    <w:rsid w:val="00CF3FD0"/>
    <w:rsid w:val="00CF464F"/>
    <w:rsid w:val="00CF48D4"/>
    <w:rsid w:val="00D01364"/>
    <w:rsid w:val="00D03D9C"/>
    <w:rsid w:val="00D03F84"/>
    <w:rsid w:val="00D13A03"/>
    <w:rsid w:val="00D1752C"/>
    <w:rsid w:val="00D21871"/>
    <w:rsid w:val="00D22024"/>
    <w:rsid w:val="00D2794D"/>
    <w:rsid w:val="00D353C7"/>
    <w:rsid w:val="00D35EDE"/>
    <w:rsid w:val="00D36E54"/>
    <w:rsid w:val="00D43D38"/>
    <w:rsid w:val="00D475A3"/>
    <w:rsid w:val="00D526C6"/>
    <w:rsid w:val="00D532F9"/>
    <w:rsid w:val="00D54AA9"/>
    <w:rsid w:val="00D55524"/>
    <w:rsid w:val="00D564F8"/>
    <w:rsid w:val="00D56AF7"/>
    <w:rsid w:val="00D602B0"/>
    <w:rsid w:val="00D6311E"/>
    <w:rsid w:val="00D6404B"/>
    <w:rsid w:val="00D740A0"/>
    <w:rsid w:val="00D83F3E"/>
    <w:rsid w:val="00D860F6"/>
    <w:rsid w:val="00D90707"/>
    <w:rsid w:val="00D928AA"/>
    <w:rsid w:val="00D938D2"/>
    <w:rsid w:val="00D94FF2"/>
    <w:rsid w:val="00D95131"/>
    <w:rsid w:val="00D97089"/>
    <w:rsid w:val="00DA1621"/>
    <w:rsid w:val="00DA2610"/>
    <w:rsid w:val="00DA35C8"/>
    <w:rsid w:val="00DA3723"/>
    <w:rsid w:val="00DA4F7A"/>
    <w:rsid w:val="00DA7AFA"/>
    <w:rsid w:val="00DB3B0F"/>
    <w:rsid w:val="00DB55D4"/>
    <w:rsid w:val="00DC3AF3"/>
    <w:rsid w:val="00DD106D"/>
    <w:rsid w:val="00DD3AF9"/>
    <w:rsid w:val="00DD4FBA"/>
    <w:rsid w:val="00DE0D15"/>
    <w:rsid w:val="00DE22D9"/>
    <w:rsid w:val="00DE2FE5"/>
    <w:rsid w:val="00DF2315"/>
    <w:rsid w:val="00DF4379"/>
    <w:rsid w:val="00DF620B"/>
    <w:rsid w:val="00E0478B"/>
    <w:rsid w:val="00E07C5B"/>
    <w:rsid w:val="00E11783"/>
    <w:rsid w:val="00E11CE3"/>
    <w:rsid w:val="00E14935"/>
    <w:rsid w:val="00E15462"/>
    <w:rsid w:val="00E15B8A"/>
    <w:rsid w:val="00E1645F"/>
    <w:rsid w:val="00E16D67"/>
    <w:rsid w:val="00E21847"/>
    <w:rsid w:val="00E22993"/>
    <w:rsid w:val="00E23061"/>
    <w:rsid w:val="00E25D52"/>
    <w:rsid w:val="00E266DE"/>
    <w:rsid w:val="00E3107B"/>
    <w:rsid w:val="00E31CEF"/>
    <w:rsid w:val="00E3439D"/>
    <w:rsid w:val="00E34EE1"/>
    <w:rsid w:val="00E410DA"/>
    <w:rsid w:val="00E42407"/>
    <w:rsid w:val="00E430FD"/>
    <w:rsid w:val="00E5283F"/>
    <w:rsid w:val="00E65CA0"/>
    <w:rsid w:val="00E8063C"/>
    <w:rsid w:val="00E831A4"/>
    <w:rsid w:val="00E8321C"/>
    <w:rsid w:val="00E837D2"/>
    <w:rsid w:val="00E87715"/>
    <w:rsid w:val="00E87BDF"/>
    <w:rsid w:val="00E91E48"/>
    <w:rsid w:val="00EA1E6B"/>
    <w:rsid w:val="00EA201C"/>
    <w:rsid w:val="00EA50A7"/>
    <w:rsid w:val="00EB2DEC"/>
    <w:rsid w:val="00EB4402"/>
    <w:rsid w:val="00EB4BA3"/>
    <w:rsid w:val="00EC02AA"/>
    <w:rsid w:val="00EC3476"/>
    <w:rsid w:val="00EC42DA"/>
    <w:rsid w:val="00ED1C80"/>
    <w:rsid w:val="00ED2BA8"/>
    <w:rsid w:val="00EE00D7"/>
    <w:rsid w:val="00EE0453"/>
    <w:rsid w:val="00EE6D9E"/>
    <w:rsid w:val="00EF4072"/>
    <w:rsid w:val="00EF73D7"/>
    <w:rsid w:val="00F0331C"/>
    <w:rsid w:val="00F11BA0"/>
    <w:rsid w:val="00F15995"/>
    <w:rsid w:val="00F26A0F"/>
    <w:rsid w:val="00F26EB2"/>
    <w:rsid w:val="00F2731E"/>
    <w:rsid w:val="00F30F01"/>
    <w:rsid w:val="00F335A1"/>
    <w:rsid w:val="00F33EBE"/>
    <w:rsid w:val="00F36895"/>
    <w:rsid w:val="00F42376"/>
    <w:rsid w:val="00F46088"/>
    <w:rsid w:val="00F47DA4"/>
    <w:rsid w:val="00F52DBA"/>
    <w:rsid w:val="00F53E54"/>
    <w:rsid w:val="00F54087"/>
    <w:rsid w:val="00F54E62"/>
    <w:rsid w:val="00F55606"/>
    <w:rsid w:val="00F663ED"/>
    <w:rsid w:val="00F74E5F"/>
    <w:rsid w:val="00F76C75"/>
    <w:rsid w:val="00F773B7"/>
    <w:rsid w:val="00F8269D"/>
    <w:rsid w:val="00F83124"/>
    <w:rsid w:val="00F84829"/>
    <w:rsid w:val="00F87E65"/>
    <w:rsid w:val="00F90B9D"/>
    <w:rsid w:val="00F9684C"/>
    <w:rsid w:val="00F97A1B"/>
    <w:rsid w:val="00F97F9D"/>
    <w:rsid w:val="00FA0C38"/>
    <w:rsid w:val="00FA1DBF"/>
    <w:rsid w:val="00FA4965"/>
    <w:rsid w:val="00FB0006"/>
    <w:rsid w:val="00FB17EA"/>
    <w:rsid w:val="00FD5CE5"/>
    <w:rsid w:val="00FD73CC"/>
    <w:rsid w:val="00FD7FFB"/>
    <w:rsid w:val="00FE204E"/>
    <w:rsid w:val="00FE276B"/>
    <w:rsid w:val="00FF1B7C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11BA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F11BA0"/>
    <w:pPr>
      <w:keepNext/>
      <w:numPr>
        <w:numId w:val="4"/>
      </w:numPr>
      <w:autoSpaceDE w:val="0"/>
      <w:autoSpaceDN w:val="0"/>
      <w:adjustRightInd w:val="0"/>
      <w:spacing w:after="80"/>
      <w:jc w:val="both"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rsid w:val="00F11BA0"/>
    <w:pPr>
      <w:keepNext/>
      <w:numPr>
        <w:ilvl w:val="1"/>
        <w:numId w:val="4"/>
      </w:numPr>
      <w:tabs>
        <w:tab w:val="clear" w:pos="1134"/>
        <w:tab w:val="num" w:pos="567"/>
      </w:tabs>
      <w:spacing w:before="240" w:after="60"/>
      <w:ind w:left="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rsid w:val="00F11BA0"/>
    <w:pPr>
      <w:keepNext/>
      <w:numPr>
        <w:ilvl w:val="2"/>
        <w:numId w:val="4"/>
      </w:numPr>
      <w:spacing w:before="120"/>
      <w:jc w:val="both"/>
      <w:outlineLvl w:val="2"/>
    </w:pPr>
    <w:rPr>
      <w:rFonts w:ascii="Arial" w:hAnsi="Arial" w:cs="Arial"/>
      <w:sz w:val="22"/>
      <w:szCs w:val="26"/>
      <w:lang w:eastAsia="zh-TW"/>
    </w:rPr>
  </w:style>
  <w:style w:type="paragraph" w:styleId="Heading4">
    <w:name w:val="heading 4"/>
    <w:basedOn w:val="Normal"/>
    <w:next w:val="Normal"/>
    <w:link w:val="Heading4Char"/>
    <w:rsid w:val="00F11BA0"/>
    <w:pPr>
      <w:keepNext/>
      <w:numPr>
        <w:ilvl w:val="3"/>
        <w:numId w:val="4"/>
      </w:numPr>
      <w:spacing w:after="60"/>
      <w:outlineLvl w:val="3"/>
    </w:pPr>
    <w:rPr>
      <w:rFonts w:ascii="Arial" w:hAnsi="Arial" w:cs="Arial"/>
      <w:sz w:val="22"/>
      <w:szCs w:val="28"/>
    </w:rPr>
  </w:style>
  <w:style w:type="paragraph" w:styleId="Heading5">
    <w:name w:val="heading 5"/>
    <w:basedOn w:val="Normal"/>
    <w:next w:val="Normal"/>
    <w:rsid w:val="00F11BA0"/>
    <w:pPr>
      <w:spacing w:before="60" w:after="60"/>
      <w:jc w:val="both"/>
      <w:outlineLvl w:val="4"/>
    </w:pPr>
    <w:rPr>
      <w:rFonts w:ascii="Arial" w:hAnsi="Arial" w:cs="Arial"/>
      <w:sz w:val="22"/>
      <w:szCs w:val="20"/>
      <w:lang w:eastAsia="zh-TW"/>
    </w:rPr>
  </w:style>
  <w:style w:type="paragraph" w:styleId="Heading6">
    <w:name w:val="heading 6"/>
    <w:basedOn w:val="Normal"/>
    <w:next w:val="Normal"/>
    <w:rsid w:val="00F11B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F11BA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F11B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F11BA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1B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11B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11BA0"/>
  </w:style>
  <w:style w:type="paragraph" w:customStyle="1" w:styleId="ChartBody">
    <w:name w:val="Chart Body"/>
    <w:basedOn w:val="Normal"/>
    <w:rsid w:val="00F11BA0"/>
    <w:pPr>
      <w:spacing w:before="30" w:after="30"/>
    </w:pPr>
    <w:rPr>
      <w:rFonts w:ascii="Arial" w:hAnsi="Arial" w:cs="Arial"/>
      <w:sz w:val="20"/>
      <w:szCs w:val="20"/>
    </w:rPr>
  </w:style>
  <w:style w:type="paragraph" w:customStyle="1" w:styleId="DocumentControlHeading">
    <w:name w:val="Document Control Heading"/>
    <w:rsid w:val="00F11BA0"/>
    <w:pPr>
      <w:spacing w:after="360"/>
    </w:pPr>
    <w:rPr>
      <w:rFonts w:ascii="Arial" w:hAnsi="Arial"/>
      <w:b/>
      <w:caps/>
      <w:shadow/>
      <w:spacing w:val="-2"/>
      <w:kern w:val="32"/>
      <w:sz w:val="30"/>
      <w:szCs w:val="30"/>
      <w:lang w:val="fr-FR" w:eastAsia="en-US"/>
    </w:rPr>
  </w:style>
  <w:style w:type="paragraph" w:customStyle="1" w:styleId="DocumentControlSub-heading">
    <w:name w:val="Document Control Sub-heading"/>
    <w:rsid w:val="00F11BA0"/>
    <w:pPr>
      <w:spacing w:before="60" w:after="120"/>
    </w:pPr>
    <w:rPr>
      <w:rFonts w:ascii="Arial" w:hAnsi="Arial"/>
      <w:b/>
      <w:kern w:val="32"/>
      <w:sz w:val="28"/>
      <w:szCs w:val="28"/>
      <w:lang w:val="fr-FR" w:eastAsia="en-US"/>
    </w:rPr>
  </w:style>
  <w:style w:type="paragraph" w:customStyle="1" w:styleId="DocumentControlBar">
    <w:name w:val="Document Control Bar"/>
    <w:basedOn w:val="Normal"/>
    <w:rsid w:val="00F11BA0"/>
    <w:pPr>
      <w:keepNext/>
      <w:keepLines/>
      <w:shd w:val="solid" w:color="auto" w:fill="auto"/>
      <w:spacing w:before="420"/>
      <w:ind w:right="7560"/>
    </w:pPr>
    <w:rPr>
      <w:rFonts w:ascii="Arial" w:hAnsi="Arial"/>
      <w:color w:val="FFFFFF"/>
      <w:sz w:val="8"/>
      <w:szCs w:val="20"/>
    </w:rPr>
  </w:style>
  <w:style w:type="paragraph" w:customStyle="1" w:styleId="ChartBodyHeadingDocCtrl">
    <w:name w:val="Chart Body Heading Doc Ctrl"/>
    <w:basedOn w:val="Normal"/>
    <w:rsid w:val="00F11BA0"/>
    <w:pPr>
      <w:spacing w:before="30" w:after="30"/>
      <w:jc w:val="center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semiHidden/>
    <w:rsid w:val="00F11BA0"/>
    <w:pPr>
      <w:autoSpaceDE w:val="0"/>
      <w:autoSpaceDN w:val="0"/>
      <w:adjustRightInd w:val="0"/>
      <w:ind w:left="360"/>
      <w:jc w:val="both"/>
    </w:pPr>
    <w:rPr>
      <w:rFonts w:ascii="Arial" w:hAnsi="Arial" w:cs="Arial"/>
      <w:sz w:val="22"/>
      <w:szCs w:val="20"/>
    </w:rPr>
  </w:style>
  <w:style w:type="paragraph" w:styleId="BodyTextIndent2">
    <w:name w:val="Body Text Indent 2"/>
    <w:basedOn w:val="Normal"/>
    <w:semiHidden/>
    <w:rsid w:val="00F11BA0"/>
    <w:pPr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  <w:lang w:eastAsia="zh-TW"/>
    </w:rPr>
  </w:style>
  <w:style w:type="paragraph" w:styleId="TOC1">
    <w:name w:val="toc 1"/>
    <w:basedOn w:val="Normal"/>
    <w:next w:val="Normal"/>
    <w:uiPriority w:val="39"/>
    <w:rsid w:val="00F11BA0"/>
    <w:pPr>
      <w:tabs>
        <w:tab w:val="right" w:leader="dot" w:pos="8820"/>
      </w:tabs>
      <w:spacing w:before="80" w:after="80"/>
    </w:pPr>
    <w:rPr>
      <w:rFonts w:ascii="Arial" w:hAnsi="Arial" w:cs="Arial"/>
      <w:b/>
      <w:bCs/>
    </w:rPr>
  </w:style>
  <w:style w:type="paragraph" w:styleId="TOC2">
    <w:name w:val="toc 2"/>
    <w:basedOn w:val="Normal"/>
    <w:next w:val="Normal"/>
    <w:uiPriority w:val="39"/>
    <w:rsid w:val="00F11BA0"/>
    <w:pPr>
      <w:tabs>
        <w:tab w:val="left" w:pos="1008"/>
        <w:tab w:val="left" w:pos="1440"/>
        <w:tab w:val="right" w:leader="dot" w:pos="8820"/>
      </w:tabs>
      <w:spacing w:before="60" w:after="60"/>
      <w:ind w:left="432"/>
    </w:pPr>
    <w:rPr>
      <w:rFonts w:ascii="Arial" w:hAnsi="Arial"/>
      <w:b/>
      <w:i/>
      <w:sz w:val="20"/>
    </w:rPr>
  </w:style>
  <w:style w:type="paragraph" w:styleId="TOC3">
    <w:name w:val="toc 3"/>
    <w:basedOn w:val="Normal"/>
    <w:next w:val="Normal"/>
    <w:autoRedefine/>
    <w:uiPriority w:val="39"/>
    <w:rsid w:val="00F11BA0"/>
    <w:pPr>
      <w:ind w:left="480"/>
    </w:pPr>
  </w:style>
  <w:style w:type="paragraph" w:styleId="TOC4">
    <w:name w:val="toc 4"/>
    <w:basedOn w:val="Normal"/>
    <w:next w:val="Normal"/>
    <w:autoRedefine/>
    <w:semiHidden/>
    <w:rsid w:val="00F11BA0"/>
    <w:pPr>
      <w:ind w:left="720"/>
    </w:pPr>
  </w:style>
  <w:style w:type="paragraph" w:styleId="TOC5">
    <w:name w:val="toc 5"/>
    <w:basedOn w:val="Normal"/>
    <w:next w:val="Normal"/>
    <w:autoRedefine/>
    <w:semiHidden/>
    <w:rsid w:val="00F11BA0"/>
    <w:pPr>
      <w:ind w:left="960"/>
    </w:pPr>
  </w:style>
  <w:style w:type="paragraph" w:styleId="TOC6">
    <w:name w:val="toc 6"/>
    <w:basedOn w:val="Normal"/>
    <w:next w:val="Normal"/>
    <w:autoRedefine/>
    <w:semiHidden/>
    <w:rsid w:val="00F11BA0"/>
    <w:pPr>
      <w:ind w:left="1200"/>
    </w:pPr>
  </w:style>
  <w:style w:type="paragraph" w:styleId="TOC7">
    <w:name w:val="toc 7"/>
    <w:basedOn w:val="Normal"/>
    <w:next w:val="Normal"/>
    <w:autoRedefine/>
    <w:semiHidden/>
    <w:rsid w:val="00F11BA0"/>
    <w:pPr>
      <w:ind w:left="1440"/>
    </w:pPr>
  </w:style>
  <w:style w:type="paragraph" w:styleId="TOC8">
    <w:name w:val="toc 8"/>
    <w:basedOn w:val="Normal"/>
    <w:next w:val="Normal"/>
    <w:autoRedefine/>
    <w:semiHidden/>
    <w:rsid w:val="00F11BA0"/>
    <w:pPr>
      <w:ind w:left="1680"/>
    </w:pPr>
  </w:style>
  <w:style w:type="paragraph" w:styleId="TOC9">
    <w:name w:val="toc 9"/>
    <w:basedOn w:val="Normal"/>
    <w:next w:val="Normal"/>
    <w:autoRedefine/>
    <w:semiHidden/>
    <w:rsid w:val="00F11BA0"/>
    <w:pPr>
      <w:ind w:left="1920"/>
    </w:pPr>
  </w:style>
  <w:style w:type="character" w:styleId="Hyperlink">
    <w:name w:val="Hyperlink"/>
    <w:basedOn w:val="DefaultParagraphFont"/>
    <w:uiPriority w:val="99"/>
    <w:rsid w:val="00F11BA0"/>
    <w:rPr>
      <w:color w:val="0000FF"/>
      <w:u w:val="single"/>
    </w:rPr>
  </w:style>
  <w:style w:type="paragraph" w:styleId="Title">
    <w:name w:val="Title"/>
    <w:basedOn w:val="Normal"/>
    <w:qFormat/>
    <w:rsid w:val="00F11B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8"/>
      <w:szCs w:val="32"/>
    </w:rPr>
  </w:style>
  <w:style w:type="paragraph" w:styleId="Subtitle">
    <w:name w:val="Subtitle"/>
    <w:basedOn w:val="Normal"/>
    <w:qFormat/>
    <w:rsid w:val="00F11BA0"/>
    <w:pPr>
      <w:spacing w:after="60"/>
      <w:jc w:val="center"/>
      <w:outlineLvl w:val="1"/>
    </w:pPr>
    <w:rPr>
      <w:rFonts w:ascii="Arial" w:hAnsi="Arial" w:cs="Arial"/>
    </w:rPr>
  </w:style>
  <w:style w:type="paragraph" w:styleId="BodyText2">
    <w:name w:val="Body Text 2"/>
    <w:basedOn w:val="Normal"/>
    <w:semiHidden/>
    <w:rsid w:val="00F11BA0"/>
    <w:pPr>
      <w:jc w:val="both"/>
    </w:pPr>
    <w:rPr>
      <w:rFonts w:ascii="Tahoma" w:hAnsi="Tahoma" w:cs="Tahoma"/>
      <w:sz w:val="20"/>
      <w:lang w:eastAsia="zh-TW"/>
    </w:rPr>
  </w:style>
  <w:style w:type="character" w:styleId="CommentReference">
    <w:name w:val="annotation reference"/>
    <w:basedOn w:val="DefaultParagraphFont"/>
    <w:semiHidden/>
    <w:rsid w:val="00F11BA0"/>
    <w:rPr>
      <w:sz w:val="16"/>
      <w:szCs w:val="16"/>
    </w:rPr>
  </w:style>
  <w:style w:type="paragraph" w:styleId="BodyText">
    <w:name w:val="Body Text"/>
    <w:basedOn w:val="Normal"/>
    <w:semiHidden/>
    <w:rsid w:val="00F11BA0"/>
    <w:pPr>
      <w:autoSpaceDE w:val="0"/>
      <w:autoSpaceDN w:val="0"/>
      <w:adjustRightInd w:val="0"/>
      <w:jc w:val="both"/>
    </w:pPr>
    <w:rPr>
      <w:rFonts w:eastAsia="MS Mincho"/>
    </w:rPr>
  </w:style>
  <w:style w:type="paragraph" w:styleId="CommentText">
    <w:name w:val="annotation text"/>
    <w:basedOn w:val="Normal"/>
    <w:semiHidden/>
    <w:rsid w:val="00F11BA0"/>
    <w:rPr>
      <w:sz w:val="20"/>
      <w:szCs w:val="20"/>
    </w:rPr>
  </w:style>
  <w:style w:type="paragraph" w:customStyle="1" w:styleId="Comment">
    <w:name w:val="Comment"/>
    <w:basedOn w:val="Normal"/>
    <w:rsid w:val="00F11BA0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Times New Roman"/>
      <w:i/>
      <w:color w:val="000080"/>
      <w:sz w:val="22"/>
      <w:szCs w:val="20"/>
    </w:rPr>
  </w:style>
  <w:style w:type="paragraph" w:customStyle="1" w:styleId="Title-Filename">
    <w:name w:val="Title - Filename"/>
    <w:basedOn w:val="Title"/>
    <w:next w:val="Normal"/>
    <w:rsid w:val="00F11BA0"/>
    <w:pPr>
      <w:spacing w:before="480" w:after="480"/>
      <w:outlineLvl w:val="9"/>
    </w:pPr>
    <w:rPr>
      <w:rFonts w:eastAsia="Times New Roman" w:cs="Times New Roman"/>
      <w:b w:val="0"/>
      <w:bCs w:val="0"/>
      <w:i/>
      <w:iCs/>
      <w:sz w:val="24"/>
      <w:szCs w:val="20"/>
    </w:rPr>
  </w:style>
  <w:style w:type="character" w:styleId="FollowedHyperlink">
    <w:name w:val="FollowedHyperlink"/>
    <w:basedOn w:val="DefaultParagraphFont"/>
    <w:semiHidden/>
    <w:rsid w:val="00F11BA0"/>
    <w:rPr>
      <w:color w:val="800080"/>
      <w:u w:val="single"/>
    </w:rPr>
  </w:style>
  <w:style w:type="paragraph" w:customStyle="1" w:styleId="HUDBText">
    <w:name w:val="HUD BText"/>
    <w:basedOn w:val="Normal"/>
    <w:rsid w:val="005E0298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/>
      <w:i/>
      <w:color w:val="3333FF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3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4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B108D"/>
    <w:pPr>
      <w:ind w:left="720"/>
      <w:contextualSpacing/>
    </w:pPr>
  </w:style>
  <w:style w:type="paragraph" w:customStyle="1" w:styleId="111SubSession">
    <w:name w:val="1.1.1 Sub Session"/>
    <w:basedOn w:val="Heading2"/>
    <w:link w:val="111SubSessionChar"/>
    <w:rsid w:val="005B108D"/>
  </w:style>
  <w:style w:type="paragraph" w:customStyle="1" w:styleId="TableHeader">
    <w:name w:val="Table Header"/>
    <w:basedOn w:val="Normal"/>
    <w:qFormat/>
    <w:rsid w:val="00E0478B"/>
    <w:rPr>
      <w:rFonts w:asciiTheme="minorHAnsi" w:hAnsiTheme="minorHAnsi" w:cs="Arial"/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5B108D"/>
    <w:rPr>
      <w:rFonts w:ascii="Arial" w:hAnsi="Arial" w:cs="Arial"/>
      <w:b/>
      <w:bCs/>
      <w:i/>
      <w:iCs/>
      <w:sz w:val="24"/>
      <w:szCs w:val="28"/>
      <w:lang w:eastAsia="en-US"/>
    </w:rPr>
  </w:style>
  <w:style w:type="character" w:customStyle="1" w:styleId="111SubSessionChar">
    <w:name w:val="1.1.1 Sub Session Char"/>
    <w:basedOn w:val="Heading2Char"/>
    <w:link w:val="111SubSession"/>
    <w:rsid w:val="005B108D"/>
    <w:rPr>
      <w:rFonts w:ascii="Arial" w:hAnsi="Arial" w:cs="Arial"/>
      <w:b/>
      <w:bCs/>
      <w:i/>
      <w:iCs/>
      <w:sz w:val="24"/>
      <w:szCs w:val="28"/>
      <w:lang w:eastAsia="en-US"/>
    </w:rPr>
  </w:style>
  <w:style w:type="paragraph" w:customStyle="1" w:styleId="TableContent">
    <w:name w:val="Table Content"/>
    <w:basedOn w:val="Normal"/>
    <w:qFormat/>
    <w:rsid w:val="00E0478B"/>
    <w:rPr>
      <w:rFonts w:asciiTheme="minorHAnsi" w:hAnsiTheme="minorHAnsi" w:cs="Arial"/>
      <w:sz w:val="22"/>
      <w:szCs w:val="22"/>
    </w:rPr>
  </w:style>
  <w:style w:type="paragraph" w:customStyle="1" w:styleId="TableBullets">
    <w:name w:val="Table Bullets"/>
    <w:basedOn w:val="ListParagraph"/>
    <w:link w:val="TableBulletsChar"/>
    <w:qFormat/>
    <w:rsid w:val="00580C58"/>
    <w:pPr>
      <w:numPr>
        <w:numId w:val="5"/>
      </w:numPr>
      <w:ind w:left="754" w:hanging="357"/>
    </w:pPr>
    <w:rPr>
      <w:rFonts w:asciiTheme="minorHAnsi" w:hAnsiTheme="minorHAnsi" w:cs="Arial"/>
      <w:sz w:val="22"/>
      <w:szCs w:val="22"/>
    </w:rPr>
  </w:style>
  <w:style w:type="paragraph" w:customStyle="1" w:styleId="Session1">
    <w:name w:val="Session 1"/>
    <w:basedOn w:val="Heading1"/>
    <w:link w:val="ChapterChar"/>
    <w:qFormat/>
    <w:rsid w:val="00731935"/>
    <w:rPr>
      <w:sz w:val="36"/>
    </w:rPr>
  </w:style>
  <w:style w:type="paragraph" w:customStyle="1" w:styleId="Session2">
    <w:name w:val="Session 2"/>
    <w:basedOn w:val="Heading2"/>
    <w:link w:val="Session2Char"/>
    <w:qFormat/>
    <w:rsid w:val="00254DE1"/>
    <w:rPr>
      <w:i w:val="0"/>
      <w:sz w:val="32"/>
    </w:rPr>
  </w:style>
  <w:style w:type="character" w:customStyle="1" w:styleId="Heading1Char">
    <w:name w:val="Heading 1 Char"/>
    <w:basedOn w:val="DefaultParagraphFont"/>
    <w:link w:val="Heading1"/>
    <w:rsid w:val="00E0478B"/>
    <w:rPr>
      <w:rFonts w:ascii="Arial" w:hAnsi="Arial" w:cs="Arial"/>
      <w:b/>
      <w:bCs/>
      <w:sz w:val="28"/>
      <w:lang w:eastAsia="en-US"/>
    </w:rPr>
  </w:style>
  <w:style w:type="character" w:customStyle="1" w:styleId="ChapterChar">
    <w:name w:val="Chapter Char"/>
    <w:basedOn w:val="Heading1Char"/>
    <w:link w:val="Session1"/>
    <w:rsid w:val="00E0478B"/>
    <w:rPr>
      <w:rFonts w:ascii="Arial" w:hAnsi="Arial" w:cs="Arial"/>
      <w:b/>
      <w:bCs/>
      <w:sz w:val="28"/>
      <w:lang w:eastAsia="en-US"/>
    </w:rPr>
  </w:style>
  <w:style w:type="paragraph" w:customStyle="1" w:styleId="Session3">
    <w:name w:val="Session 3"/>
    <w:basedOn w:val="Heading3"/>
    <w:link w:val="SubSubSessionChar"/>
    <w:qFormat/>
    <w:rsid w:val="00731935"/>
    <w:pPr>
      <w:spacing w:before="240" w:after="120"/>
    </w:pPr>
    <w:rPr>
      <w:b/>
      <w:sz w:val="28"/>
    </w:rPr>
  </w:style>
  <w:style w:type="character" w:customStyle="1" w:styleId="Session2Char">
    <w:name w:val="Session 2 Char"/>
    <w:basedOn w:val="Heading2Char"/>
    <w:link w:val="Session2"/>
    <w:rsid w:val="00254DE1"/>
    <w:rPr>
      <w:rFonts w:ascii="Arial" w:hAnsi="Arial" w:cs="Arial"/>
      <w:b/>
      <w:bCs/>
      <w:i/>
      <w:iCs/>
      <w:sz w:val="32"/>
      <w:szCs w:val="28"/>
      <w:lang w:eastAsia="en-US"/>
    </w:rPr>
  </w:style>
  <w:style w:type="paragraph" w:customStyle="1" w:styleId="Session4">
    <w:name w:val="Session 4"/>
    <w:basedOn w:val="Heading4"/>
    <w:link w:val="SubSubSessionChar1"/>
    <w:qFormat/>
    <w:rsid w:val="00731935"/>
    <w:pPr>
      <w:spacing w:before="240" w:after="120"/>
    </w:pPr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E0478B"/>
    <w:rPr>
      <w:rFonts w:ascii="Arial" w:hAnsi="Arial" w:cs="Arial"/>
      <w:sz w:val="22"/>
      <w:szCs w:val="26"/>
      <w:lang w:eastAsia="zh-TW"/>
    </w:rPr>
  </w:style>
  <w:style w:type="character" w:customStyle="1" w:styleId="SubSubSessionChar">
    <w:name w:val="Sub Sub Session Char"/>
    <w:basedOn w:val="Heading3Char"/>
    <w:link w:val="Session3"/>
    <w:rsid w:val="00E0478B"/>
    <w:rPr>
      <w:rFonts w:ascii="Arial" w:hAnsi="Arial" w:cs="Arial"/>
      <w:b/>
      <w:sz w:val="28"/>
      <w:szCs w:val="26"/>
      <w:lang w:eastAsia="zh-TW"/>
    </w:rPr>
  </w:style>
  <w:style w:type="table" w:styleId="TableGrid">
    <w:name w:val="Table Grid"/>
    <w:basedOn w:val="TableNormal"/>
    <w:rsid w:val="001539D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1539DF"/>
    <w:rPr>
      <w:rFonts w:ascii="Arial" w:hAnsi="Arial" w:cs="Arial"/>
      <w:sz w:val="22"/>
      <w:szCs w:val="28"/>
      <w:lang w:eastAsia="en-US"/>
    </w:rPr>
  </w:style>
  <w:style w:type="character" w:customStyle="1" w:styleId="SubSubSessionChar1">
    <w:name w:val="Sub Sub Session Char1"/>
    <w:basedOn w:val="Heading4Char"/>
    <w:link w:val="Session4"/>
    <w:rsid w:val="001539DF"/>
    <w:rPr>
      <w:rFonts w:ascii="Arial" w:hAnsi="Arial" w:cs="Arial"/>
      <w:b/>
      <w:sz w:val="24"/>
      <w:szCs w:val="28"/>
      <w:lang w:eastAsia="en-US"/>
    </w:rPr>
  </w:style>
  <w:style w:type="paragraph" w:customStyle="1" w:styleId="ChapterTitle">
    <w:name w:val="Chapter Title"/>
    <w:basedOn w:val="Heading1"/>
    <w:rsid w:val="001539DF"/>
    <w:pPr>
      <w:numPr>
        <w:numId w:val="10"/>
      </w:numPr>
      <w:autoSpaceDE/>
      <w:autoSpaceDN/>
      <w:adjustRightInd/>
      <w:spacing w:before="240" w:after="60" w:line="360" w:lineRule="auto"/>
      <w:jc w:val="left"/>
    </w:pPr>
    <w:rPr>
      <w:kern w:val="32"/>
      <w:sz w:val="32"/>
      <w:szCs w:val="32"/>
      <w:lang w:eastAsia="zh-TW"/>
    </w:rPr>
  </w:style>
  <w:style w:type="paragraph" w:customStyle="1" w:styleId="SessionTitle">
    <w:name w:val="Session Title"/>
    <w:basedOn w:val="Heading2"/>
    <w:rsid w:val="001539DF"/>
    <w:pPr>
      <w:numPr>
        <w:numId w:val="10"/>
      </w:numPr>
      <w:spacing w:before="0" w:after="0"/>
    </w:pPr>
    <w:rPr>
      <w:rFonts w:cs="Times New Roman"/>
      <w:bCs w:val="0"/>
      <w:i w:val="0"/>
      <w:iCs w:val="0"/>
      <w:sz w:val="28"/>
      <w:szCs w:val="24"/>
      <w:u w:val="single"/>
      <w:lang w:eastAsia="zh-TW"/>
    </w:rPr>
  </w:style>
  <w:style w:type="paragraph" w:customStyle="1" w:styleId="SubSessionTitle">
    <w:name w:val="Sub Session Title"/>
    <w:basedOn w:val="Heading3"/>
    <w:link w:val="SubSessionTitleChar1"/>
    <w:rsid w:val="001539DF"/>
    <w:pPr>
      <w:numPr>
        <w:numId w:val="10"/>
      </w:numPr>
      <w:tabs>
        <w:tab w:val="num" w:pos="1476"/>
      </w:tabs>
      <w:spacing w:before="240" w:after="60"/>
      <w:ind w:left="1260"/>
      <w:jc w:val="left"/>
    </w:pPr>
    <w:rPr>
      <w:b/>
      <w:bCs/>
    </w:rPr>
  </w:style>
  <w:style w:type="paragraph" w:customStyle="1" w:styleId="SubSubSubSessionTitle">
    <w:name w:val="SubSubSub Session Title"/>
    <w:basedOn w:val="SubSubSessionTitle"/>
    <w:rsid w:val="001539DF"/>
    <w:pPr>
      <w:numPr>
        <w:ilvl w:val="4"/>
      </w:numPr>
    </w:pPr>
    <w:rPr>
      <w:i/>
      <w:iCs/>
    </w:rPr>
  </w:style>
  <w:style w:type="paragraph" w:customStyle="1" w:styleId="SubSubSessionTitle">
    <w:name w:val="SubSub Session Title"/>
    <w:basedOn w:val="Heading4"/>
    <w:rsid w:val="001539DF"/>
    <w:pPr>
      <w:numPr>
        <w:numId w:val="10"/>
      </w:numPr>
      <w:tabs>
        <w:tab w:val="left" w:pos="720"/>
      </w:tabs>
      <w:spacing w:before="240"/>
    </w:pPr>
    <w:rPr>
      <w:b/>
      <w:bCs/>
      <w:sz w:val="20"/>
      <w:szCs w:val="24"/>
      <w:lang w:eastAsia="zh-TW"/>
    </w:rPr>
  </w:style>
  <w:style w:type="paragraph" w:customStyle="1" w:styleId="SubSession">
    <w:name w:val="Sub Session"/>
    <w:basedOn w:val="SessionTitle"/>
    <w:link w:val="SubSessionChar"/>
    <w:qFormat/>
    <w:rsid w:val="001539DF"/>
  </w:style>
  <w:style w:type="paragraph" w:customStyle="1" w:styleId="SubSubSession">
    <w:name w:val="SubSub Session"/>
    <w:basedOn w:val="SubSessionTitle"/>
    <w:link w:val="SubSubSessionChar0"/>
    <w:qFormat/>
    <w:rsid w:val="001539DF"/>
  </w:style>
  <w:style w:type="character" w:customStyle="1" w:styleId="SubSessionChar">
    <w:name w:val="Sub Session Char"/>
    <w:basedOn w:val="DefaultParagraphFont"/>
    <w:link w:val="SubSession"/>
    <w:rsid w:val="001539DF"/>
    <w:rPr>
      <w:rFonts w:ascii="Arial" w:hAnsi="Arial"/>
      <w:b/>
      <w:sz w:val="28"/>
      <w:szCs w:val="24"/>
      <w:u w:val="single"/>
      <w:lang w:eastAsia="zh-TW"/>
    </w:rPr>
  </w:style>
  <w:style w:type="character" w:customStyle="1" w:styleId="SubSessionTitleChar1">
    <w:name w:val="Sub Session Title Char1"/>
    <w:basedOn w:val="DefaultParagraphFont"/>
    <w:link w:val="SubSessionTitle"/>
    <w:rsid w:val="001539DF"/>
    <w:rPr>
      <w:rFonts w:ascii="Arial" w:hAnsi="Arial" w:cs="Arial"/>
      <w:b/>
      <w:bCs/>
      <w:sz w:val="22"/>
      <w:szCs w:val="26"/>
      <w:lang w:eastAsia="zh-TW"/>
    </w:rPr>
  </w:style>
  <w:style w:type="character" w:customStyle="1" w:styleId="SubSubSessionChar0">
    <w:name w:val="SubSub Session Char"/>
    <w:basedOn w:val="SubSessionTitleChar1"/>
    <w:link w:val="SubSubSession"/>
    <w:rsid w:val="001539DF"/>
    <w:rPr>
      <w:rFonts w:ascii="Arial" w:hAnsi="Arial" w:cs="Arial"/>
      <w:b/>
      <w:bCs/>
      <w:sz w:val="22"/>
      <w:szCs w:val="26"/>
      <w:lang w:eastAsia="zh-TW"/>
    </w:rPr>
  </w:style>
  <w:style w:type="paragraph" w:customStyle="1" w:styleId="SubSubSessionBullet">
    <w:name w:val="SubSub Session Bullet"/>
    <w:basedOn w:val="Normal"/>
    <w:link w:val="SubSubSessionBulletChar"/>
    <w:qFormat/>
    <w:rsid w:val="00731935"/>
    <w:pPr>
      <w:numPr>
        <w:numId w:val="9"/>
      </w:numPr>
    </w:pPr>
    <w:rPr>
      <w:rFonts w:cs="Arial"/>
      <w:lang w:eastAsia="zh-TW"/>
    </w:rPr>
  </w:style>
  <w:style w:type="paragraph" w:customStyle="1" w:styleId="TableBody">
    <w:name w:val="Table Body"/>
    <w:basedOn w:val="Normal"/>
    <w:link w:val="TableBodyChar"/>
    <w:qFormat/>
    <w:rsid w:val="001539DF"/>
    <w:rPr>
      <w:rFonts w:asciiTheme="minorHAnsi" w:hAnsiTheme="minorHAnsi"/>
      <w:sz w:val="22"/>
      <w:szCs w:val="22"/>
      <w:lang w:eastAsia="zh-TW"/>
    </w:rPr>
  </w:style>
  <w:style w:type="character" w:customStyle="1" w:styleId="SubSubSessionBulletChar">
    <w:name w:val="SubSub Session Bullet Char"/>
    <w:basedOn w:val="DefaultParagraphFont"/>
    <w:link w:val="SubSubSessionBullet"/>
    <w:rsid w:val="00731935"/>
    <w:rPr>
      <w:rFonts w:cs="Arial"/>
      <w:sz w:val="24"/>
      <w:szCs w:val="24"/>
      <w:lang w:eastAsia="zh-TW"/>
    </w:rPr>
  </w:style>
  <w:style w:type="paragraph" w:customStyle="1" w:styleId="TableList">
    <w:name w:val="Table List"/>
    <w:basedOn w:val="TableBody"/>
    <w:link w:val="TableListChar"/>
    <w:qFormat/>
    <w:rsid w:val="00043103"/>
    <w:pPr>
      <w:numPr>
        <w:numId w:val="11"/>
      </w:numPr>
    </w:pPr>
  </w:style>
  <w:style w:type="character" w:customStyle="1" w:styleId="TableBodyChar">
    <w:name w:val="Table Body Char"/>
    <w:basedOn w:val="DefaultParagraphFont"/>
    <w:link w:val="TableBody"/>
    <w:rsid w:val="001539DF"/>
    <w:rPr>
      <w:rFonts w:asciiTheme="minorHAnsi" w:hAnsiTheme="minorHAnsi"/>
      <w:sz w:val="22"/>
      <w:szCs w:val="22"/>
      <w:lang w:eastAsia="zh-TW"/>
    </w:rPr>
  </w:style>
  <w:style w:type="character" w:customStyle="1" w:styleId="TableListChar">
    <w:name w:val="Table List Char"/>
    <w:basedOn w:val="TableBodyChar"/>
    <w:link w:val="TableList"/>
    <w:rsid w:val="00043103"/>
    <w:rPr>
      <w:rFonts w:asciiTheme="minorHAnsi" w:hAnsiTheme="minorHAnsi"/>
      <w:sz w:val="22"/>
      <w:szCs w:val="22"/>
      <w:lang w:eastAsia="zh-TW"/>
    </w:rPr>
  </w:style>
  <w:style w:type="paragraph" w:styleId="TOCHeading">
    <w:name w:val="TOC Heading"/>
    <w:basedOn w:val="Heading1"/>
    <w:next w:val="Normal"/>
    <w:uiPriority w:val="39"/>
    <w:unhideWhenUsed/>
    <w:rsid w:val="00731935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Session2Bullets">
    <w:name w:val="Session 2 Bullets"/>
    <w:basedOn w:val="Normal"/>
    <w:link w:val="Session2BulletsChar"/>
    <w:qFormat/>
    <w:rsid w:val="00E410DA"/>
    <w:pPr>
      <w:numPr>
        <w:numId w:val="19"/>
      </w:numPr>
    </w:pPr>
    <w:rPr>
      <w:rFonts w:cs="Arial"/>
      <w:lang w:eastAsia="zh-TW"/>
    </w:rPr>
  </w:style>
  <w:style w:type="character" w:customStyle="1" w:styleId="Session2BulletsChar">
    <w:name w:val="Session 2 Bullets Char"/>
    <w:basedOn w:val="DefaultParagraphFont"/>
    <w:link w:val="Session2Bullets"/>
    <w:rsid w:val="00E410DA"/>
    <w:rPr>
      <w:rFonts w:cs="Arial"/>
      <w:sz w:val="24"/>
      <w:szCs w:val="24"/>
      <w:lang w:eastAsia="zh-TW"/>
    </w:rPr>
  </w:style>
  <w:style w:type="paragraph" w:customStyle="1" w:styleId="TableSubBullet">
    <w:name w:val="Table Sub Bullet"/>
    <w:basedOn w:val="SubTableBullet"/>
    <w:qFormat/>
    <w:rsid w:val="00945740"/>
  </w:style>
  <w:style w:type="character" w:customStyle="1" w:styleId="TableBulletsChar">
    <w:name w:val="Table Bullets Char"/>
    <w:basedOn w:val="DefaultParagraphFont"/>
    <w:link w:val="TableBullets"/>
    <w:rsid w:val="009A4280"/>
    <w:rPr>
      <w:rFonts w:asciiTheme="minorHAnsi" w:hAnsiTheme="minorHAnsi" w:cs="Arial"/>
      <w:sz w:val="22"/>
      <w:szCs w:val="22"/>
      <w:lang w:eastAsia="en-US"/>
    </w:rPr>
  </w:style>
  <w:style w:type="paragraph" w:customStyle="1" w:styleId="SubTableBullet">
    <w:name w:val="Sub Table Bullet"/>
    <w:basedOn w:val="TableBullets"/>
    <w:link w:val="SubTableBulletChar"/>
    <w:rsid w:val="00945740"/>
    <w:pPr>
      <w:numPr>
        <w:ilvl w:val="1"/>
      </w:numPr>
    </w:pPr>
  </w:style>
  <w:style w:type="character" w:customStyle="1" w:styleId="SubTableBulletChar">
    <w:name w:val="Sub Table Bullet Char"/>
    <w:basedOn w:val="TableBulletsChar"/>
    <w:link w:val="SubTableBullet"/>
    <w:rsid w:val="00945740"/>
    <w:rPr>
      <w:rFonts w:asciiTheme="minorHAnsi" w:hAnsiTheme="minorHAnsi" w:cs="Arial"/>
      <w:sz w:val="22"/>
      <w:szCs w:val="22"/>
      <w:lang w:eastAsia="en-US"/>
    </w:rPr>
  </w:style>
  <w:style w:type="table" w:styleId="ColorfulGrid-Accent3">
    <w:name w:val="Colorful Grid Accent 3"/>
    <w:basedOn w:val="TableNormal"/>
    <w:uiPriority w:val="73"/>
    <w:rsid w:val="005837DB"/>
    <w:rPr>
      <w:rFonts w:ascii="Calibri" w:hAnsi="Calibr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Spacing">
    <w:name w:val="No Spacing"/>
    <w:uiPriority w:val="1"/>
    <w:qFormat/>
    <w:rsid w:val="00810C27"/>
    <w:pPr>
      <w:widowControl w:val="0"/>
    </w:pPr>
    <w:rPr>
      <w:rFonts w:ascii="Arial" w:eastAsia="Times New Roman" w:hAnsi="Arial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82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9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242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6215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617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4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37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82411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5706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92CD7-3FDD-47A7-A878-E71C5AD3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17</Pages>
  <Words>3383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BOCI</vt:lpstr>
    </vt:vector>
  </TitlesOfParts>
  <Company>BOCI</Company>
  <LinksUpToDate>false</LinksUpToDate>
  <CharactersWithSpaces>21854</CharactersWithSpaces>
  <SharedDoc>false</SharedDoc>
  <HLinks>
    <vt:vector size="216" baseType="variant"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_Toc224983688</vt:lpwstr>
      </vt:variant>
      <vt:variant>
        <vt:i4>1507384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_Toc224983687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_Toc224983686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_Toc224983685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_Toc224983684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_Toc224983683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_Toc224983682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_Toc224983681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_Toc224983680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_Toc224983679</vt:lpwstr>
      </vt:variant>
      <vt:variant>
        <vt:i4>1572920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_Toc224983678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_Toc224983677</vt:lpwstr>
      </vt:variant>
      <vt:variant>
        <vt:i4>1572920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_Toc224983676</vt:lpwstr>
      </vt:variant>
      <vt:variant>
        <vt:i4>1572920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_Toc224983675</vt:lpwstr>
      </vt:variant>
      <vt:variant>
        <vt:i4>1572920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_Toc224983674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_Toc224983673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_Toc224983672</vt:lpwstr>
      </vt:variant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_Toc224983671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_Toc224983670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_Toc224983669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_Toc224983668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_Toc224983667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_Toc224983666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_Toc224983665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_Toc224983664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_Toc224983663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_Toc224983662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_Toc224983661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_Toc224983660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_Toc224983659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_Toc224983658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_Toc224983657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_Toc224983656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_Toc224983655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_Toc224983654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_Toc224983653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BOCI</dc:title>
  <dc:subject/>
  <dc:creator>brandonc</dc:creator>
  <cp:keywords/>
  <dc:description/>
  <cp:lastModifiedBy>Joanna CM Yip/IT/HK/BOCI</cp:lastModifiedBy>
  <cp:revision>206</cp:revision>
  <cp:lastPrinted>2009-03-06T07:59:00Z</cp:lastPrinted>
  <dcterms:created xsi:type="dcterms:W3CDTF">2014-05-26T07:38:00Z</dcterms:created>
  <dcterms:modified xsi:type="dcterms:W3CDTF">2016-01-22T07:30:00Z</dcterms:modified>
</cp:coreProperties>
</file>