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sz w:val="28"/>
          <w:szCs w:val="28"/>
          <w:rtl w:val="0"/>
        </w:rPr>
        <w:t xml:space="preserve">Synthesized</w:t>
      </w:r>
      <w:r w:rsidDel="00000000" w:rsidR="00000000" w:rsidRPr="00000000">
        <w:rPr>
          <w:rFonts w:ascii="Times New Roman" w:cs="Times New Roman" w:eastAsia="Times New Roman" w:hAnsi="Times New Roman"/>
          <w:b w:val="1"/>
          <w:sz w:val="28"/>
          <w:szCs w:val="28"/>
          <w:rtl w:val="0"/>
        </w:rPr>
        <w:t xml:space="preserve"> attributes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As we know, an </w:t>
      </w:r>
      <w:r w:rsidDel="00000000" w:rsidR="00000000" w:rsidRPr="00000000">
        <w:rPr>
          <w:rFonts w:ascii="Times New Roman" w:cs="Times New Roman" w:eastAsia="Times New Roman" w:hAnsi="Times New Roman"/>
          <w:i w:val="1"/>
          <w:rtl w:val="0"/>
        </w:rPr>
        <w:t xml:space="preserve">attribute grammar</w:t>
      </w:r>
      <w:r w:rsidDel="00000000" w:rsidR="00000000" w:rsidRPr="00000000">
        <w:rPr>
          <w:rFonts w:ascii="Times New Roman" w:cs="Times New Roman" w:eastAsia="Times New Roman" w:hAnsi="Times New Roman"/>
          <w:rtl w:val="0"/>
        </w:rPr>
        <w:t xml:space="preserve"> is a context-free grammar to which </w:t>
      </w:r>
      <w:r w:rsidDel="00000000" w:rsidR="00000000" w:rsidRPr="00000000">
        <w:rPr>
          <w:rFonts w:ascii="Times New Roman" w:cs="Times New Roman" w:eastAsia="Times New Roman" w:hAnsi="Times New Roman"/>
          <w:i w:val="1"/>
          <w:rtl w:val="0"/>
        </w:rPr>
        <w:t xml:space="preserve">attribute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semantic functions</w:t>
      </w:r>
      <w:r w:rsidDel="00000000" w:rsidR="00000000" w:rsidRPr="00000000">
        <w:rPr>
          <w:rFonts w:ascii="Times New Roman" w:cs="Times New Roman" w:eastAsia="Times New Roman" w:hAnsi="Times New Roman"/>
          <w:rtl w:val="0"/>
        </w:rPr>
        <w:t xml:space="preserve"> have been added: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Consider a production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in the set of production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rtl w:val="0"/>
        </w:rPr>
        <w:t xml:space="preserve">              p : X</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w:t>
      </w:r>
      <w:r w:rsidDel="00000000" w:rsidR="00000000" w:rsidRPr="00000000">
        <w:drawing>
          <wp:inline distB="114300" distT="114300" distL="114300" distR="114300">
            <wp:extent cx="152400" cy="101600"/>
            <wp:effectExtent b="0" l="0" r="0" t="0"/>
            <wp:docPr id="2" name="image05.gif"/>
            <a:graphic>
              <a:graphicData uri="http://schemas.openxmlformats.org/drawingml/2006/picture">
                <pic:pic>
                  <pic:nvPicPr>
                    <pic:cNvPr id="0" name="image05.gif"/>
                    <pic:cNvPicPr preferRelativeResize="0"/>
                  </pic:nvPicPr>
                  <pic:blipFill>
                    <a:blip r:embed="rId5"/>
                    <a:srcRect b="0" l="0" r="0" t="0"/>
                    <a:stretch>
                      <a:fillRect/>
                    </a:stretch>
                  </pic:blipFill>
                  <pic:spPr>
                    <a:xfrm>
                      <a:off x="0" y="0"/>
                      <a:ext cx="152400" cy="101600"/>
                    </a:xfrm>
                    <a:prstGeom prst="rect"/>
                    <a:ln/>
                  </pic:spPr>
                </pic:pic>
              </a:graphicData>
            </a:graphic>
          </wp:inline>
        </w:drawing>
      </w:r>
      <w:r w:rsidDel="00000000" w:rsidR="00000000" w:rsidRPr="00000000">
        <w:rPr>
          <w:rFonts w:ascii="Times New Roman" w:cs="Times New Roman" w:eastAsia="Times New Roman" w:hAnsi="Times New Roman"/>
          <w:rtl w:val="0"/>
        </w:rPr>
        <w:t xml:space="preserve"> 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X</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 . X</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Times New Roman" w:cs="Times New Roman" w:eastAsia="Times New Roman" w:hAnsi="Times New Roman"/>
          <w:rtl w:val="0"/>
        </w:rPr>
        <w:t xml:space="preserve">                    n &gt; = 1</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rtl w:val="0"/>
        </w:rPr>
        <w:t xml:space="preserve">      For any X</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in the production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there may be finite disjoint sets I(X</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S(X</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The are the </w:t>
      </w:r>
      <w:r w:rsidDel="00000000" w:rsidR="00000000" w:rsidRPr="00000000">
        <w:rPr>
          <w:rFonts w:ascii="Times New Roman" w:cs="Times New Roman" w:eastAsia="Times New Roman" w:hAnsi="Times New Roman"/>
          <w:i w:val="1"/>
          <w:rtl w:val="0"/>
        </w:rPr>
        <w:t xml:space="preserve">inherited</w:t>
      </w:r>
      <w:r w:rsidDel="00000000" w:rsidR="00000000" w:rsidRPr="00000000">
        <w:rPr>
          <w:rFonts w:ascii="Times New Roman" w:cs="Times New Roman" w:eastAsia="Times New Roman" w:hAnsi="Times New Roman"/>
          <w:rtl w:val="0"/>
        </w:rPr>
        <w:t xml:space="preserve"> attributes and </w:t>
      </w:r>
      <w:r w:rsidDel="00000000" w:rsidR="00000000" w:rsidRPr="00000000">
        <w:rPr>
          <w:rFonts w:ascii="Times New Roman" w:cs="Times New Roman" w:eastAsia="Times New Roman" w:hAnsi="Times New Roman"/>
          <w:i w:val="1"/>
          <w:rtl w:val="0"/>
        </w:rPr>
        <w:t xml:space="preserve">synthesized</w:t>
      </w:r>
      <w:r w:rsidDel="00000000" w:rsidR="00000000" w:rsidRPr="00000000">
        <w:rPr>
          <w:rFonts w:ascii="Times New Roman" w:cs="Times New Roman" w:eastAsia="Times New Roman" w:hAnsi="Times New Roman"/>
          <w:rtl w:val="0"/>
        </w:rPr>
        <w:t xml:space="preserve"> attributes, respectively.</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rtl w:val="0"/>
        </w:rPr>
        <w:t xml:space="preserve">      In general, the values of inherited attributes are passed </w:t>
      </w:r>
      <w:r w:rsidDel="00000000" w:rsidR="00000000" w:rsidRPr="00000000">
        <w:rPr>
          <w:rFonts w:ascii="Times New Roman" w:cs="Times New Roman" w:eastAsia="Times New Roman" w:hAnsi="Times New Roman"/>
          <w:i w:val="1"/>
          <w:rtl w:val="0"/>
        </w:rPr>
        <w:t xml:space="preserve">down</w:t>
      </w:r>
      <w:r w:rsidDel="00000000" w:rsidR="00000000" w:rsidRPr="00000000">
        <w:rPr>
          <w:rFonts w:ascii="Times New Roman" w:cs="Times New Roman" w:eastAsia="Times New Roman" w:hAnsi="Times New Roman"/>
          <w:rtl w:val="0"/>
        </w:rPr>
        <w:t xml:space="preserve"> the parse tree. The value of synthesized attributes are passed </w:t>
      </w:r>
      <w:r w:rsidDel="00000000" w:rsidR="00000000" w:rsidRPr="00000000">
        <w:rPr>
          <w:rFonts w:ascii="Times New Roman" w:cs="Times New Roman" w:eastAsia="Times New Roman" w:hAnsi="Times New Roman"/>
          <w:i w:val="1"/>
          <w:rtl w:val="0"/>
        </w:rPr>
        <w:t xml:space="preserve">up</w:t>
      </w:r>
      <w:r w:rsidDel="00000000" w:rsidR="00000000" w:rsidRPr="00000000">
        <w:rPr>
          <w:rFonts w:ascii="Times New Roman" w:cs="Times New Roman" w:eastAsia="Times New Roman" w:hAnsi="Times New Roman"/>
          <w:rtl w:val="0"/>
        </w:rPr>
        <w:t xml:space="preserve"> the parse tree.</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rtl w:val="0"/>
        </w:rPr>
        <w:t xml:space="preserve">      The set of all attributes for X </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is denoted A(X</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rtl w:val="0"/>
        </w:rPr>
        <w:t xml:space="preserve">              A(X</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 I(X</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U S(X</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rtl w:val="0"/>
        </w:rPr>
        <w:t xml:space="preserve">      An attribute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of X</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is denoted X</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whether it is a reference to attribute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in the parse tree or the grammar.</w:t>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drawing>
          <wp:inline distB="114300" distT="114300" distL="114300" distR="114300">
            <wp:extent cx="2273300" cy="1244600"/>
            <wp:effectExtent b="0" l="0" r="0" t="0"/>
            <wp:docPr id="1" name="image01.gif"/>
            <a:graphic>
              <a:graphicData uri="http://schemas.openxmlformats.org/drawingml/2006/picture">
                <pic:pic>
                  <pic:nvPicPr>
                    <pic:cNvPr id="0" name="image01.gif"/>
                    <pic:cNvPicPr preferRelativeResize="0"/>
                  </pic:nvPicPr>
                  <pic:blipFill>
                    <a:blip r:embed="rId6"/>
                    <a:srcRect b="0" l="0" r="0" t="0"/>
                    <a:stretch>
                      <a:fillRect/>
                    </a:stretch>
                  </pic:blipFill>
                  <pic:spPr>
                    <a:xfrm>
                      <a:off x="0" y="0"/>
                      <a:ext cx="2273300" cy="12446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8"/>
          <w:szCs w:val="28"/>
          <w:rtl w:val="0"/>
        </w:rPr>
        <w:t xml:space="preserve">fig 1: </w:t>
      </w:r>
      <w:r w:rsidDel="00000000" w:rsidR="00000000" w:rsidRPr="00000000">
        <w:rPr>
          <w:rFonts w:ascii="Times New Roman" w:cs="Times New Roman" w:eastAsia="Times New Roman" w:hAnsi="Times New Roman"/>
          <w:rtl w:val="0"/>
        </w:rPr>
        <w:t xml:space="preserve">attribute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in the parse tree</w:t>
      </w: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Predefined attribute values are called </w:t>
      </w:r>
      <w:r w:rsidDel="00000000" w:rsidR="00000000" w:rsidRPr="00000000">
        <w:rPr>
          <w:rFonts w:ascii="Times New Roman" w:cs="Times New Roman" w:eastAsia="Times New Roman" w:hAnsi="Times New Roman"/>
          <w:i w:val="1"/>
          <w:sz w:val="24"/>
          <w:szCs w:val="24"/>
          <w:rtl w:val="0"/>
        </w:rPr>
        <w:t xml:space="preserve">intrinsic</w:t>
      </w:r>
      <w:r w:rsidDel="00000000" w:rsidR="00000000" w:rsidRPr="00000000">
        <w:rPr>
          <w:rFonts w:ascii="Times New Roman" w:cs="Times New Roman" w:eastAsia="Times New Roman" w:hAnsi="Times New Roman"/>
          <w:sz w:val="24"/>
          <w:szCs w:val="24"/>
          <w:rtl w:val="0"/>
        </w:rPr>
        <w:t xml:space="preserve">. Synthesized, intrinsic attributes of terminals are computed by the lexical analysis phase. Inherited intrinsic attributes of the start symbol are passed as parameters before evaluation begins from the parser.</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 production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X</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152400" cy="101600"/>
            <wp:effectExtent b="0" l="0" r="0" t="0"/>
            <wp:docPr id="6" name="image11.gif"/>
            <a:graphic>
              <a:graphicData uri="http://schemas.openxmlformats.org/drawingml/2006/picture">
                <pic:pic>
                  <pic:nvPicPr>
                    <pic:cNvPr id="0" name="image11.gif"/>
                    <pic:cNvPicPr preferRelativeResize="0"/>
                  </pic:nvPicPr>
                  <pic:blipFill>
                    <a:blip r:embed="rId5"/>
                    <a:srcRect b="0" l="0" r="0" t="0"/>
                    <a:stretch>
                      <a:fillRect/>
                    </a:stretch>
                  </pic:blipFill>
                  <pic:spPr>
                    <a:xfrm>
                      <a:off x="0" y="0"/>
                      <a:ext cx="152400" cy="101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 X</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possesses an </w:t>
      </w:r>
      <w:r w:rsidDel="00000000" w:rsidR="00000000" w:rsidRPr="00000000">
        <w:rPr>
          <w:rFonts w:ascii="Times New Roman" w:cs="Times New Roman" w:eastAsia="Times New Roman" w:hAnsi="Times New Roman"/>
          <w:i w:val="1"/>
          <w:sz w:val="24"/>
          <w:szCs w:val="24"/>
          <w:rtl w:val="0"/>
        </w:rPr>
        <w:t xml:space="preserve">attribute occurrence, (a, k),</w:t>
      </w:r>
      <w:r w:rsidDel="00000000" w:rsidR="00000000" w:rsidRPr="00000000">
        <w:rPr>
          <w:rFonts w:ascii="Times New Roman" w:cs="Times New Roman" w:eastAsia="Times New Roman" w:hAnsi="Times New Roman"/>
          <w:sz w:val="24"/>
          <w:szCs w:val="24"/>
          <w:rtl w:val="0"/>
        </w:rPr>
        <w:t xml:space="preserve"> if X</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is at node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 in some tree-numbering scheme), then we say X</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possesses an </w:t>
      </w:r>
      <w:r w:rsidDel="00000000" w:rsidR="00000000" w:rsidRPr="00000000">
        <w:rPr>
          <w:rFonts w:ascii="Times New Roman" w:cs="Times New Roman" w:eastAsia="Times New Roman" w:hAnsi="Times New Roman"/>
          <w:i w:val="1"/>
          <w:sz w:val="24"/>
          <w:szCs w:val="24"/>
          <w:rtl w:val="0"/>
        </w:rPr>
        <w:t xml:space="preserve">attribute realization, (a, m),</w:t>
      </w:r>
      <w:r w:rsidDel="00000000" w:rsidR="00000000" w:rsidRPr="00000000">
        <w:rPr>
          <w:rFonts w:ascii="Times New Roman" w:cs="Times New Roman" w:eastAsia="Times New Roman" w:hAnsi="Times New Roman"/>
          <w:sz w:val="24"/>
          <w:szCs w:val="24"/>
          <w:rtl w:val="0"/>
        </w:rPr>
        <w:t xml:space="preserve"> if X</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has an attribute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semantic function</w:t>
      </w:r>
      <w:r w:rsidDel="00000000" w:rsidR="00000000" w:rsidRPr="00000000">
        <w:rPr>
          <w:rFonts w:ascii="Times New Roman" w:cs="Times New Roman" w:eastAsia="Times New Roman" w:hAnsi="Times New Roman"/>
          <w:sz w:val="24"/>
          <w:szCs w:val="24"/>
          <w:rtl w:val="0"/>
        </w:rPr>
        <w:t xml:space="preserve">, sometimes called an attribute rule, gives a value to an attribute occurence</w:t>
      </w:r>
      <w:r w:rsidDel="00000000" w:rsidR="00000000" w:rsidRPr="00000000">
        <w:rPr>
          <w:rFonts w:ascii="Times New Roman" w:cs="Times New Roman" w:eastAsia="Times New Roman" w:hAnsi="Times New Roman"/>
          <w:i w:val="1"/>
          <w:sz w:val="24"/>
          <w:szCs w:val="24"/>
          <w:rtl w:val="0"/>
        </w:rPr>
        <w:t xml:space="preserve">(a, k),</w:t>
      </w:r>
      <w:r w:rsidDel="00000000" w:rsidR="00000000" w:rsidRPr="00000000">
        <w:rPr>
          <w:rFonts w:ascii="Times New Roman" w:cs="Times New Roman" w:eastAsia="Times New Roman" w:hAnsi="Times New Roman"/>
          <w:sz w:val="24"/>
          <w:szCs w:val="24"/>
          <w:rtl w:val="0"/>
        </w:rPr>
        <w:t xml:space="preserve"> in production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Such a function is denoted f</w:t>
      </w:r>
      <w:r w:rsidDel="00000000" w:rsidR="00000000" w:rsidRPr="00000000">
        <w:rPr>
          <w:rFonts w:ascii="Times New Roman" w:cs="Times New Roman" w:eastAsia="Times New Roman" w:hAnsi="Times New Roman"/>
          <w:sz w:val="24"/>
          <w:szCs w:val="24"/>
          <w:vertAlign w:val="superscript"/>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i w:val="1"/>
          <w:sz w:val="24"/>
          <w:szCs w:val="24"/>
          <w:vertAlign w:val="subscript"/>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,k)</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The set of values upon which f</w:t>
      </w:r>
      <w:r w:rsidDel="00000000" w:rsidR="00000000" w:rsidRPr="00000000">
        <w:rPr>
          <w:rFonts w:ascii="Times New Roman" w:cs="Times New Roman" w:eastAsia="Times New Roman" w:hAnsi="Times New Roman"/>
          <w:sz w:val="24"/>
          <w:szCs w:val="24"/>
          <w:vertAlign w:val="superscript"/>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i w:val="1"/>
          <w:sz w:val="24"/>
          <w:szCs w:val="24"/>
          <w:vertAlign w:val="subscript"/>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depends is called the </w:t>
      </w:r>
      <w:r w:rsidDel="00000000" w:rsidR="00000000" w:rsidRPr="00000000">
        <w:rPr>
          <w:rFonts w:ascii="Times New Roman" w:cs="Times New Roman" w:eastAsia="Times New Roman" w:hAnsi="Times New Roman"/>
          <w:i w:val="1"/>
          <w:sz w:val="24"/>
          <w:szCs w:val="24"/>
          <w:rtl w:val="0"/>
        </w:rPr>
        <w:t xml:space="preserve">dependency set</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(a, k)</w:t>
      </w:r>
      <w:r w:rsidDel="00000000" w:rsidR="00000000" w:rsidRPr="00000000">
        <w:rPr>
          <w:rFonts w:ascii="Times New Roman" w:cs="Times New Roman" w:eastAsia="Times New Roman" w:hAnsi="Times New Roman"/>
          <w:sz w:val="24"/>
          <w:szCs w:val="24"/>
          <w:rtl w:val="0"/>
        </w:rPr>
        <w:t xml:space="preserve"> and is denoted D</w:t>
      </w:r>
      <w:r w:rsidDel="00000000" w:rsidR="00000000" w:rsidRPr="00000000">
        <w:rPr>
          <w:rFonts w:ascii="Times New Roman" w:cs="Times New Roman" w:eastAsia="Times New Roman" w:hAnsi="Times New Roman"/>
          <w:sz w:val="24"/>
          <w:szCs w:val="24"/>
          <w:vertAlign w:val="superscript"/>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i w:val="1"/>
          <w:sz w:val="24"/>
          <w:szCs w:val="24"/>
          <w:vertAlign w:val="subscript"/>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Thus,</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vertAlign w:val="superscript"/>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i w:val="1"/>
          <w:sz w:val="24"/>
          <w:szCs w:val="24"/>
          <w:vertAlign w:val="subscript"/>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 { (b, j) | f</w:t>
      </w:r>
      <w:r w:rsidDel="00000000" w:rsidR="00000000" w:rsidRPr="00000000">
        <w:rPr>
          <w:rFonts w:ascii="Times New Roman" w:cs="Times New Roman" w:eastAsia="Times New Roman" w:hAnsi="Times New Roman"/>
          <w:sz w:val="24"/>
          <w:szCs w:val="24"/>
          <w:vertAlign w:val="superscript"/>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i w:val="1"/>
          <w:sz w:val="24"/>
          <w:szCs w:val="24"/>
          <w:vertAlign w:val="subscript"/>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 g (. . .X</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 . . ) }</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This is read "the value of attribute occurrence </w:t>
      </w:r>
      <w:r w:rsidDel="00000000" w:rsidR="00000000" w:rsidRPr="00000000">
        <w:rPr>
          <w:rFonts w:ascii="Times New Roman" w:cs="Times New Roman" w:eastAsia="Times New Roman" w:hAnsi="Times New Roman"/>
          <w:i w:val="1"/>
          <w:sz w:val="24"/>
          <w:szCs w:val="24"/>
          <w:rtl w:val="0"/>
        </w:rPr>
        <w:t xml:space="preserve">(a, k),</w:t>
      </w:r>
      <w:r w:rsidDel="00000000" w:rsidR="00000000" w:rsidRPr="00000000">
        <w:rPr>
          <w:rFonts w:ascii="Times New Roman" w:cs="Times New Roman" w:eastAsia="Times New Roman" w:hAnsi="Times New Roman"/>
          <w:sz w:val="24"/>
          <w:szCs w:val="24"/>
          <w:rtl w:val="0"/>
        </w:rPr>
        <w:t xml:space="preserve"> or X</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depends on the set of attributes {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j) } or { X</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 where each X</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is used in the calculation of X</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Example 1 illustrates these definitions. This example is an adaptation from Knuth (1968) where he first defined attribute grammars.</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Thus, </w:t>
      </w:r>
      <w:r w:rsidDel="00000000" w:rsidR="00000000" w:rsidRPr="00000000">
        <w:rPr>
          <w:rFonts w:ascii="Times New Roman" w:cs="Times New Roman" w:eastAsia="Times New Roman" w:hAnsi="Times New Roman"/>
          <w:i w:val="1"/>
          <w:sz w:val="24"/>
          <w:szCs w:val="24"/>
          <w:rtl w:val="0"/>
        </w:rPr>
        <w:t xml:space="preserve">Scale</w:t>
      </w:r>
      <w:r w:rsidDel="00000000" w:rsidR="00000000" w:rsidRPr="00000000">
        <w:rPr>
          <w:rFonts w:ascii="Times New Roman" w:cs="Times New Roman" w:eastAsia="Times New Roman" w:hAnsi="Times New Roman"/>
          <w:sz w:val="24"/>
          <w:szCs w:val="24"/>
          <w:rtl w:val="0"/>
        </w:rPr>
        <w:t xml:space="preserve"> is an inherited attribute, and </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Neg</w:t>
      </w:r>
      <w:r w:rsidDel="00000000" w:rsidR="00000000" w:rsidRPr="00000000">
        <w:rPr>
          <w:rFonts w:ascii="Times New Roman" w:cs="Times New Roman" w:eastAsia="Times New Roman" w:hAnsi="Times New Roman"/>
          <w:sz w:val="24"/>
          <w:szCs w:val="24"/>
          <w:rtl w:val="0"/>
        </w:rPr>
        <w:t xml:space="preserve"> are synthesized attributes. The intrinsic attributes are Sign.</w:t>
      </w:r>
      <w:r w:rsidDel="00000000" w:rsidR="00000000" w:rsidRPr="00000000">
        <w:rPr>
          <w:rFonts w:ascii="Times New Roman" w:cs="Times New Roman" w:eastAsia="Times New Roman" w:hAnsi="Times New Roman"/>
          <w:i w:val="1"/>
          <w:sz w:val="24"/>
          <w:szCs w:val="24"/>
          <w:rtl w:val="0"/>
        </w:rPr>
        <w:t xml:space="preserve">Neg</w:t>
      </w:r>
      <w:r w:rsidDel="00000000" w:rsidR="00000000" w:rsidRPr="00000000">
        <w:rPr>
          <w:rFonts w:ascii="Times New Roman" w:cs="Times New Roman" w:eastAsia="Times New Roman" w:hAnsi="Times New Roman"/>
          <w:sz w:val="24"/>
          <w:szCs w:val="24"/>
          <w:rtl w:val="0"/>
        </w:rPr>
        <w:t xml:space="preserve"> in productions one and two, BinaryDigit.</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in production five, and List.</w:t>
      </w:r>
      <w:r w:rsidDel="00000000" w:rsidR="00000000" w:rsidRPr="00000000">
        <w:rPr>
          <w:rFonts w:ascii="Times New Roman" w:cs="Times New Roman" w:eastAsia="Times New Roman" w:hAnsi="Times New Roman"/>
          <w:i w:val="1"/>
          <w:sz w:val="24"/>
          <w:szCs w:val="24"/>
          <w:rtl w:val="0"/>
        </w:rPr>
        <w:t xml:space="preserve">Scale</w:t>
      </w:r>
      <w:r w:rsidDel="00000000" w:rsidR="00000000" w:rsidRPr="00000000">
        <w:rPr>
          <w:rFonts w:ascii="Times New Roman" w:cs="Times New Roman" w:eastAsia="Times New Roman" w:hAnsi="Times New Roman"/>
          <w:sz w:val="24"/>
          <w:szCs w:val="24"/>
          <w:rtl w:val="0"/>
        </w:rPr>
        <w:t xml:space="preserve"> in production zero</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Inherited Attributes</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Inherited Attributes: These attributes pass information from root to the leaves of a parse tree, or sideways among siblings. </w:t>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Attributes are variables to which values are assigned. Each attribute variable is associated with one or more nonterminals or terminals of the grammar.</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In the grammar of Section 6.2.2, the attribute </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is associated with the nonterminals E, T, and F as well as with the terminal Constant. For nonterminal E, this is written: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i w:val="1"/>
          <w:sz w:val="24"/>
          <w:szCs w:val="24"/>
          <w:rtl w:val="0"/>
        </w:rPr>
        <w:t xml:space="preserve">Value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notation indicates that nonterminal "E" has an attribute called </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attribute names will be italicized.</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Although it is possible to evaluate some attributes at parse time, we will asume that all attributes are evaluated after the program has been parsed. Values are assigned to local attributes by equations called semantic functions. Local attributes are those which fall within the scope of a production as it appears in the parse tree. For example:</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      </w:t>
        <w:br w:type="textWrapping"/>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       Syntax                 Semantics</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152400" cy="101600"/>
            <wp:effectExtent b="0" l="0" r="0" t="0"/>
            <wp:docPr id="4" name="image09.gif"/>
            <a:graphic>
              <a:graphicData uri="http://schemas.openxmlformats.org/drawingml/2006/picture">
                <pic:pic>
                  <pic:nvPicPr>
                    <pic:cNvPr id="0" name="image09.gif"/>
                    <pic:cNvPicPr preferRelativeResize="0"/>
                  </pic:nvPicPr>
                  <pic:blipFill>
                    <a:blip r:embed="rId5"/>
                    <a:srcRect b="0" l="0" r="0" t="0"/>
                    <a:stretch>
                      <a:fillRect/>
                    </a:stretch>
                  </pic:blipFill>
                  <pic:spPr>
                    <a:xfrm>
                      <a:off x="0" y="0"/>
                      <a:ext cx="152400" cy="101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T         E</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 E</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i w:val="1"/>
          <w:sz w:val="24"/>
          <w:szCs w:val="24"/>
          <w:rtl w:val="0"/>
        </w:rPr>
        <w:t xml:space="preserve">Value</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Here, the production is E</w:t>
      </w:r>
      <w:r w:rsidDel="00000000" w:rsidR="00000000" w:rsidRPr="00000000">
        <w:drawing>
          <wp:inline distB="114300" distT="114300" distL="114300" distR="114300">
            <wp:extent cx="152400" cy="101600"/>
            <wp:effectExtent b="0" l="0" r="0" t="0"/>
            <wp:docPr id="3" name="image08.gif"/>
            <a:graphic>
              <a:graphicData uri="http://schemas.openxmlformats.org/drawingml/2006/picture">
                <pic:pic>
                  <pic:nvPicPr>
                    <pic:cNvPr id="0" name="image08.gif"/>
                    <pic:cNvPicPr preferRelativeResize="0"/>
                  </pic:nvPicPr>
                  <pic:blipFill>
                    <a:blip r:embed="rId5"/>
                    <a:srcRect b="0" l="0" r="0" t="0"/>
                    <a:stretch>
                      <a:fillRect/>
                    </a:stretch>
                  </pic:blipFill>
                  <pic:spPr>
                    <a:xfrm>
                      <a:off x="0" y="0"/>
                      <a:ext cx="152400" cy="101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E+T. The subscripts are used only to distinguish the two E's. The attribute </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is associated with both E's and with T. If this production were in a parse tree, it would be denoted:</w:t>
      </w:r>
    </w:p>
    <w:p w:rsidR="00000000" w:rsidDel="00000000" w:rsidP="00000000" w:rsidRDefault="00000000" w:rsidRPr="00000000">
      <w:pPr>
        <w:spacing w:after="200" w:before="0" w:line="276" w:lineRule="auto"/>
        <w:ind w:left="0" w:firstLine="0"/>
        <w:contextualSpacing w:val="0"/>
      </w:pPr>
      <w:r w:rsidDel="00000000" w:rsidR="00000000" w:rsidRPr="00000000">
        <w:drawing>
          <wp:inline distB="114300" distT="114300" distL="114300" distR="114300">
            <wp:extent cx="1955800" cy="1003300"/>
            <wp:effectExtent b="0" l="0" r="0" t="0"/>
            <wp:docPr id="5" name="image10.gif"/>
            <a:graphic>
              <a:graphicData uri="http://schemas.openxmlformats.org/drawingml/2006/picture">
                <pic:pic>
                  <pic:nvPicPr>
                    <pic:cNvPr id="0" name="image10.gif"/>
                    <pic:cNvPicPr preferRelativeResize="0"/>
                  </pic:nvPicPr>
                  <pic:blipFill>
                    <a:blip r:embed="rId7"/>
                    <a:srcRect b="0" l="0" r="0" t="0"/>
                    <a:stretch>
                      <a:fillRect/>
                    </a:stretch>
                  </pic:blipFill>
                  <pic:spPr>
                    <a:xfrm>
                      <a:off x="0" y="0"/>
                      <a:ext cx="1955800" cy="10033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Fig 2 : Attribute </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is associated with both E's and with T</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value of the attribute </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is passed </w:t>
      </w:r>
      <w:r w:rsidDel="00000000" w:rsidR="00000000" w:rsidRPr="00000000">
        <w:rPr>
          <w:rFonts w:ascii="Times New Roman" w:cs="Times New Roman" w:eastAsia="Times New Roman" w:hAnsi="Times New Roman"/>
          <w:i w:val="1"/>
          <w:sz w:val="24"/>
          <w:szCs w:val="24"/>
          <w:rtl w:val="0"/>
        </w:rPr>
        <w:t xml:space="preserve">up </w:t>
      </w:r>
      <w:r w:rsidDel="00000000" w:rsidR="00000000" w:rsidRPr="00000000">
        <w:rPr>
          <w:rFonts w:ascii="Times New Roman" w:cs="Times New Roman" w:eastAsia="Times New Roman" w:hAnsi="Times New Roman"/>
          <w:sz w:val="24"/>
          <w:szCs w:val="24"/>
          <w:rtl w:val="0"/>
        </w:rPr>
        <w:t xml:space="preserve">the parse tree because E</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and T.</w:t>
      </w:r>
      <w:r w:rsidDel="00000000" w:rsidR="00000000" w:rsidRPr="00000000">
        <w:rPr>
          <w:rFonts w:ascii="Times New Roman" w:cs="Times New Roman" w:eastAsia="Times New Roman" w:hAnsi="Times New Roman"/>
          <w:i w:val="1"/>
          <w:sz w:val="24"/>
          <w:szCs w:val="24"/>
          <w:rtl w:val="0"/>
        </w:rPr>
        <w:t xml:space="preserve">Value </w:t>
      </w:r>
      <w:r w:rsidDel="00000000" w:rsidR="00000000" w:rsidRPr="00000000">
        <w:rPr>
          <w:rFonts w:ascii="Times New Roman" w:cs="Times New Roman" w:eastAsia="Times New Roman" w:hAnsi="Times New Roman"/>
          <w:sz w:val="24"/>
          <w:szCs w:val="24"/>
          <w:rtl w:val="0"/>
        </w:rPr>
        <w:t xml:space="preserve">are used to compute E</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Such attributes are termed </w:t>
      </w:r>
      <w:r w:rsidDel="00000000" w:rsidR="00000000" w:rsidRPr="00000000">
        <w:rPr>
          <w:rFonts w:ascii="Times New Roman" w:cs="Times New Roman" w:eastAsia="Times New Roman" w:hAnsi="Times New Roman"/>
          <w:i w:val="1"/>
          <w:sz w:val="24"/>
          <w:szCs w:val="24"/>
          <w:rtl w:val="0"/>
        </w:rPr>
        <w:t xml:space="preserve">synthesized attributes</w:t>
      </w:r>
      <w:r w:rsidDel="00000000" w:rsidR="00000000" w:rsidRPr="00000000">
        <w:rPr>
          <w:rFonts w:ascii="Times New Roman" w:cs="Times New Roman" w:eastAsia="Times New Roman" w:hAnsi="Times New Roman"/>
          <w:sz w:val="24"/>
          <w:szCs w:val="24"/>
          <w:rtl w:val="0"/>
        </w:rPr>
        <w:t xml:space="preserve">. Attributes whose values are apssed down the tree are called </w:t>
      </w:r>
      <w:r w:rsidDel="00000000" w:rsidR="00000000" w:rsidRPr="00000000">
        <w:rPr>
          <w:rFonts w:ascii="Times New Roman" w:cs="Times New Roman" w:eastAsia="Times New Roman" w:hAnsi="Times New Roman"/>
          <w:i w:val="1"/>
          <w:sz w:val="24"/>
          <w:szCs w:val="24"/>
          <w:rtl w:val="0"/>
        </w:rPr>
        <w:t xml:space="preserve">inherited attributes.</w:t>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Terminals may have only synthesized attributes, and their values are assigned by the lexical analyzer. Inherited values of the Start symbol. If any, are given values by way of parameters when attribute evaluation begins.</w:t>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Ref 1: </w:t>
      </w:r>
      <w:hyperlink r:id="rId8">
        <w:r w:rsidDel="00000000" w:rsidR="00000000" w:rsidRPr="00000000">
          <w:rPr>
            <w:rFonts w:ascii="Times New Roman" w:cs="Times New Roman" w:eastAsia="Times New Roman" w:hAnsi="Times New Roman"/>
            <w:color w:val="1155cc"/>
            <w:sz w:val="24"/>
            <w:szCs w:val="24"/>
            <w:u w:val="single"/>
            <w:rtl w:val="0"/>
          </w:rPr>
          <w:t xml:space="preserve">http://homepage.cs.uiowa.edu/~hzhang/c123/Lecture3.pdf</w:t>
        </w:r>
      </w:hyperlink>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Ref 2 : </w:t>
      </w:r>
      <w:hyperlink r:id="rId9">
        <w:r w:rsidDel="00000000" w:rsidR="00000000" w:rsidRPr="00000000">
          <w:rPr>
            <w:rFonts w:ascii="Times New Roman" w:cs="Times New Roman" w:eastAsia="Times New Roman" w:hAnsi="Times New Roman"/>
            <w:color w:val="1155cc"/>
            <w:sz w:val="24"/>
            <w:szCs w:val="24"/>
            <w:u w:val="single"/>
            <w:rtl w:val="0"/>
          </w:rPr>
          <w:t xml:space="preserve">http://cecs.wright.edu/~tkprasad/papers/Attribute-Grammars.pdf</w:t>
        </w:r>
      </w:hyperlink>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Ref 3: </w:t>
      </w:r>
      <w:hyperlink r:id="rId10">
        <w:r w:rsidDel="00000000" w:rsidR="00000000" w:rsidRPr="00000000">
          <w:rPr>
            <w:rFonts w:ascii="Times New Roman" w:cs="Times New Roman" w:eastAsia="Times New Roman" w:hAnsi="Times New Roman"/>
            <w:color w:val="1155cc"/>
            <w:sz w:val="24"/>
            <w:szCs w:val="24"/>
            <w:u w:val="single"/>
            <w:rtl w:val="0"/>
          </w:rPr>
          <w:t xml:space="preserve">https://en.wikipedia.org/wiki/Attribute_grammar</w:t>
        </w:r>
      </w:hyperlink>
      <w:r w:rsidDel="00000000" w:rsidR="00000000" w:rsidRPr="00000000">
        <w:rPr>
          <w:rtl w:val="0"/>
        </w:rPr>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en.wikipedia.org/wiki/Attribute_grammar" TargetMode="External"/><Relationship Id="rId9" Type="http://schemas.openxmlformats.org/officeDocument/2006/relationships/hyperlink" Target="http://cecs.wright.edu/~tkprasad/papers/Attribute-Grammars.pdf" TargetMode="External"/><Relationship Id="rId5" Type="http://schemas.openxmlformats.org/officeDocument/2006/relationships/image" Target="media/image05.gif"/><Relationship Id="rId6" Type="http://schemas.openxmlformats.org/officeDocument/2006/relationships/image" Target="media/image01.gif"/><Relationship Id="rId7" Type="http://schemas.openxmlformats.org/officeDocument/2006/relationships/image" Target="media/image10.gif"/><Relationship Id="rId8" Type="http://schemas.openxmlformats.org/officeDocument/2006/relationships/hyperlink" Target="http://homepage.cs.uiowa.edu/~hzhang/c123/Lecture3.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