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sz w:val="48"/>
          <w:szCs w:val="48"/>
        </w:rPr>
        <w:t>Cuaderno de Apuntes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sz w:val="60"/>
          <w:szCs w:val="60"/>
        </w:rPr>
        <w:t>WEB Request Flow</w:t>
      </w:r>
      <w:r>
        <w:rPr>
          <w:b w:val="false"/>
          <w:sz w:val="48"/>
          <w:szCs w:val="48"/>
        </w:rPr>
        <w:t xml:space="preserve"> 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sz w:val="36"/>
          <w:szCs w:val="36"/>
        </w:rPr>
      </w:pPr>
      <w:r>
        <w:rPr>
          <w:rFonts w:eastAsia="Proxima Nova" w:cs="Proxima Nova"/>
          <w:color w:val="039BE5"/>
          <w:sz w:val="36"/>
          <w:szCs w:val="36"/>
        </w:rPr>
        <w:t>Flujo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/>
        <w:t>Consulta DNS: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color w:val="666666"/>
        </w:rPr>
        <w:t xml:space="preserve">Comando </w:t>
      </w:r>
      <w:r>
        <w:rPr>
          <w:rFonts w:eastAsia="Proxima Nova" w:cs="Proxima Nova"/>
          <w:b/>
          <w:bCs/>
          <w:color w:val="666666"/>
        </w:rPr>
        <w:t>dig segic.cl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/>
      </w:pPr>
      <w:r>
        <w:rPr/>
        <w:t>Petición Servidor WEB: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 xml:space="preserve">* </w:t>
      </w:r>
      <w:r>
        <w:rPr>
          <w:color w:val="ED0800"/>
        </w:rPr>
        <w:t>Comentar sobre otro tipo de contenidos JSON, XML, etc.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* Mostrar puertos por defecto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* Mostrar script por defecto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Ver código fuente de la página, revisar cabeceras en Herramienta desarrollador Red -&gt; Tab HTML -&gt; Cabeceras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/>
      </w:pPr>
      <w:r>
        <w:rPr/>
        <w:t>Carga Configuración Servidor WEB: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/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 xml:space="preserve">Comando </w:t>
      </w:r>
      <w:r>
        <w:rPr>
          <w:rFonts w:eastAsia="Proxima Nova" w:cs="Proxima Nova"/>
          <w:b/>
          <w:bCs/>
          <w:color w:val="666666"/>
        </w:rPr>
        <w:t>nmap segic.cl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/>
      </w:pPr>
      <w:r>
        <w:rPr>
          <w:rFonts w:eastAsia="Proxima Nova" w:cs="Proxima Nova"/>
          <w:b/>
          <w:bCs/>
          <w:color w:val="ED0800"/>
        </w:rPr>
        <w:tab/>
      </w: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lang w:val="en-US" w:eastAsia="zh-CN" w:bidi="hi-IN"/>
        </w:rPr>
        <w:t>Ejemplo</w:t>
      </w:r>
      <w:r>
        <w:rPr>
          <w:rFonts w:eastAsia="Proxima Nova" w:cs="Proxima Nova"/>
          <w:b w:val="false"/>
          <w:bCs w:val="false"/>
          <w:color w:val="ED0800"/>
        </w:rPr>
        <w:t>: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>server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server_name segic.cl;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root        /var/www/segic;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index       index.php;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location ~ \.php$ {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fastcgi_pass   unix:/var/run/php-fpm/php-fpm.sock;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fastcgi_index  index.php;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    include        fastcgi.conf;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 xml:space="preserve">    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  <w:tab/>
        <w:t>}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>
          <w:rFonts w:ascii="Proxima Nova" w:hAnsi="Proxima Nova" w:eastAsia="Proxima Nova" w:cs="Proxima Nova"/>
          <w:b w:val="false"/>
          <w:b w:val="false"/>
          <w:bCs w:val="false"/>
          <w:color w:val="666666"/>
        </w:rPr>
      </w:pPr>
      <w:r>
        <w:rPr>
          <w:rFonts w:eastAsia="Proxima Nova" w:cs="Proxima Nova"/>
          <w:b w:val="false"/>
          <w:bCs w:val="false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="0"/>
        <w:ind w:left="720" w:hanging="360"/>
        <w:rPr/>
      </w:pPr>
      <w:r>
        <w:rPr/>
        <w:t xml:space="preserve">Pipeline Ejecución PHP Scripts: 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300" w:before="200" w:after="0"/>
        <w:ind w:left="720" w:hanging="360"/>
        <w:rPr>
          <w:rFonts w:ascii="Proxima Nova" w:hAnsi="Proxima Nova" w:eastAsia="Proxima Nova" w:cs="Proxima Nova"/>
        </w:rPr>
      </w:pPr>
      <w:r>
        <w:rPr>
          <w:rFonts w:eastAsia="Proxima Nova" w:cs="Proxima Nova"/>
        </w:rPr>
        <w:t>Ejecución PHP Scripts:</w:t>
      </w:r>
    </w:p>
    <w:p>
      <w:pPr>
        <w:pStyle w:val="Ttulo1"/>
        <w:shd w:val="clear" w:fill="auto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LibreOffice/7.0.4.2$Linux_X86_64 LibreOffice_project/00$Build-2</Application>
  <AppVersion>15.0000</AppVersion>
  <Pages>2</Pages>
  <Words>97</Words>
  <Characters>592</Characters>
  <CharactersWithSpaces>739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2021-02-28T09:23:34Z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