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 AI 视频制作教案</w:t>
      </w:r>
    </w:p>
    <w:p>
      <w:pPr>
        <w:pStyle w:val="Subtitle"/>
      </w:pPr>
      <w:r>
        <w:t>从 SDXL 首帧制作到 Wan 视频工作流</w:t>
      </w:r>
    </w:p>
    <w:p>
      <w:pPr>
        <w:pStyle w:val="Heading2"/>
      </w:pPr>
      <w:r>
        <w:t>适用对象</w:t>
      </w:r>
    </w:p>
    <w:p>
      <w:r>
        <w:t>已经使用过可灵、即梦等在线生成平台，希望理解本地模型与节点工作流，并独立完成 AI 短片制作的学习者。</w:t>
      </w:r>
    </w:p>
    <w:p>
      <w:pPr>
        <w:pStyle w:val="Heading2"/>
      </w:pPr>
      <w:r>
        <w:t>设备基线</w:t>
      </w:r>
    </w:p>
    <w:p>
      <w:r>
        <w:t>Windows 11 · RTX 4060 · 8GB 显存 · 32GB 内存</w:t>
        <w:br/>
        <w:t>约 500GB 可用存储空间</w:t>
      </w:r>
    </w:p>
    <w:p>
      <w:pPr>
        <w:pStyle w:val="Heading2"/>
      </w:pPr>
      <w:r>
        <w:t>学习成果</w:t>
      </w:r>
    </w:p>
    <w:p>
      <w:r>
        <w:t>理解模型与节点的区别，手工搭建 SDXL Base 文生图工作流；用单变量实验解释采样参数；逐步制作合格首帧，再运行和修改 Wan2.2 5B 图生视频工作流，最终完成三镜头短片。</w:t>
      </w:r>
    </w:p>
    <w:p>
      <w:pPr>
        <w:pStyle w:val="Heading2"/>
      </w:pPr>
      <w:r>
        <w:t>使用方法</w:t>
      </w:r>
    </w:p>
    <w:p>
      <w:r>
        <w:t>本教案兼作自学教材与授课讲义。每章依次完成概念理解、图示阅读、课堂实操和验收。保留成功工作流与实验记录，再进入下一章。</w:t>
      </w:r>
    </w:p>
    <w:p>
      <w:pPr>
        <w:pStyle w:val="Heading2"/>
      </w:pPr>
      <w:r>
        <w:t>版本</w:t>
      </w:r>
    </w:p>
    <w:p>
      <w:r>
        <w:t>第二版 · 2026 年 9 月 11 日</w:t>
        <w:br/>
        <w:t>16 章主课程，增补 SDXL 实操、模型缺失排查、采样实验与后续图片课程路线。</w:t>
      </w:r>
    </w:p>
    <w:p>
      <w:r>
        <w:br w:type="page"/>
      </w:r>
    </w:p>
    <w:p>
      <w:pPr>
        <w:pStyle w:val="Heading1"/>
      </w:pPr>
      <w:r>
        <w:t>本次更新与当前学习起点</w:t>
      </w:r>
    </w:p>
    <w:p>
      <w:pPr>
        <w:pStyle w:val="Subtitle"/>
      </w:pPr>
      <w:r>
        <w:t>先跑通第一张 SDXL 图片 再做参数实验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" name="Picture 1" descr="图示 核对缺失模型 → 新建 SDXL → 完整出图 → 采样实验 → 首帧接入 W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  教学结构示意</w:t>
      </w:r>
    </w:p>
    <w:p>
      <w:pPr>
        <w:pStyle w:val="Heading2"/>
      </w:pPr>
      <w:r>
        <w:t>已经确认的进度</w:t>
      </w:r>
    </w:p>
    <w:p>
      <w:r>
        <w:t>分享对话记录：你已下载秋叶 ComfyUI 整合包，在浏览器启动，并导入入门工作流；该工作流引用的模型属于 SD1.5。随后课程转向 SDXL Base 1.0，讲解了手搭工作流和第一组参数。</w:t>
      </w:r>
    </w:p>
    <w:p>
      <w:pPr>
        <w:pStyle w:val="Heading2"/>
      </w:pPr>
      <w:r>
        <w:t>仍待实际验收</w:t>
      </w:r>
    </w:p>
    <w:p>
      <w:r>
        <w:t>分享内容尚未确认 SDXL 权重下载完成、首次出图成功或参数实验完成。浏览器能打开说明界面可访问，不能据此断言 GPU 推理环境已全部验证。下一步以一次完整出图作为运行验收。</w:t>
      </w:r>
    </w:p>
    <w:p>
      <w:pPr>
        <w:pStyle w:val="Heading2"/>
      </w:pPr>
      <w:r>
        <w:t>第二版调整</w:t>
      </w:r>
    </w:p>
    <w:p>
      <w:r>
        <w:t>第 2 章沿用现有整合包，新增模型缺失排查卡；第 5 章改为 SDXL Base 主线，新增双编码器与分辨率讲解；第 7 章统一 SDXL 参数并增加采样器、调度器实验；附录一更新连线自检；新增后续图片课程路线。原有 Wan、显存与短片制作章节保留。</w:t>
      </w:r>
    </w:p>
    <w:p>
      <w:pPr>
        <w:pStyle w:val="Heading2"/>
      </w:pPr>
      <w:r>
        <w:t>两条学习线怎样连接</w:t>
      </w:r>
    </w:p>
    <w:p>
      <w:r>
        <w:t>图片线以 SDXL 为主，SD1.5 留作旧工作流和生态对照。先学会文生图和控制变量，再依次学习 LoRA、图生图、局部重绘、结构控制、参考图和放大；把合格图片作为 Wan I2V 首帧。FLUX 等架构后续再学。</w:t>
      </w:r>
    </w:p>
    <w:p>
      <w:pPr>
        <w:pStyle w:val="Heading2"/>
      </w:pPr>
      <w:r>
        <w:t>下一次练习的完成标准</w:t>
      </w:r>
    </w:p>
    <w:p>
      <w:r>
        <w:t>新建 SDXL 工作流，加载官方 Base 单模型，确认模型、条件、潜变量与 VAE 连线；保存一张图片、一份 JSON 和实际参数。成功后才进入第 7 章实验。</w:t>
      </w:r>
    </w:p>
    <w:p>
      <w:r>
        <w:br w:type="page"/>
      </w:r>
    </w:p>
    <w:p>
      <w:pPr>
        <w:pStyle w:val="Heading1"/>
      </w:pPr>
      <w:r>
        <w:t>教学安排与课程准备</w:t>
      </w:r>
    </w:p>
    <w:p>
      <w:pPr>
        <w:pStyle w:val="Subtitle"/>
      </w:pPr>
      <w:r>
        <w:t>建议 12 次基础课 每次 90 分钟 图片进阶练习另计</w:t>
      </w:r>
    </w:p>
    <w:p>
      <w:pPr>
        <w:pStyle w:val="Heading2"/>
      </w:pPr>
      <w:r>
        <w:t>总体安排</w:t>
      </w:r>
    </w:p>
    <w:p>
      <w:r>
        <w:t>第 1 次：第 1—2 章，核对现有环境与模型缺失。第 2 次：第 3—4 章，模型组件与潜变量。第 3 次：第 5 章，手搭 SDXL。第 4 次：第 6—7 章，提示词与采样实验。第 5 次：第 8—9 章，显存与优化。第 6 次：第 10—11 章，视频基础与 Wan 路线。第 7 次：第 12 章，图生视频。第 8—9 次：第 13—14 章，角色与控制。第 10 次：第 15 章，短片制作。第 11 次：第 16 章，排错。第 12 次：复现与考核。进入视频前可按附录六插入图片进阶课。</w:t>
      </w:r>
    </w:p>
    <w:p>
      <w:pPr>
        <w:pStyle w:val="Heading2"/>
      </w:pPr>
      <w:r>
        <w:t>授课组织</w:t>
      </w:r>
    </w:p>
    <w:p>
      <w:r>
        <w:t>一般按复习 10 分钟、原理与图示 20 分钟、教师演示 15 分钟、学生实操 35 分钟、验收 10 分钟组织。自学时，把“讲给同伴听”改为录制 1 分钟口头解释。下载与长时间推理安排在课前或课后。</w:t>
      </w:r>
    </w:p>
    <w:p>
      <w:pPr>
        <w:pStyle w:val="Heading2"/>
      </w:pPr>
      <w:r>
        <w:t>课前准备</w:t>
      </w:r>
    </w:p>
    <w:p>
      <w:r>
        <w:t>准备一张自有或获准使用的清晰人物图、一张静物图及一个 3 镜头故事。教师预先准备成功的图片与短视频、对应工作流 JSON 和错误日志样例。现场生成较慢时，先读日志、分析节点和对照结果。</w:t>
      </w:r>
    </w:p>
    <w:p>
      <w:pPr>
        <w:pStyle w:val="Heading2"/>
      </w:pPr>
      <w:r>
        <w:t>设备与版本记录</w:t>
      </w:r>
    </w:p>
    <w:p>
      <w:r>
        <w:t>硬件基线仍为 RTX 4060 8GB、32GB 内存、Windows 11；当前安装方式改为分享对话所述的秋叶整合包。记录启动器与 ComfyUI 版本、实际安装根目录、驱动、模型完整名称。课程参数尚未在你的机器上实测。</w:t>
      </w:r>
    </w:p>
    <w:p>
      <w:pPr>
        <w:pStyle w:val="Heading2"/>
      </w:pPr>
      <w:r>
        <w:t>学习进阶边界</w:t>
      </w:r>
    </w:p>
    <w:p>
      <w:r>
        <w:t>本机必修以基础图片、Wan2.2 5B 短镜头、剪辑为主。14B 首尾帧、Animate、复杂控制和 LoRA 训练属于拓展：先读懂其输入与依赖，再评估资源，不以本机成功运行作为基础结课条件。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Subtitle"/>
      </w:pPr>
      <w:r>
        <w:t>PDF 页码索引 Word 可通过标题导航查找</w:t>
      </w:r>
    </w:p>
    <w:p>
      <w:pPr>
        <w:pStyle w:val="Heading2"/>
      </w:pPr>
      <w:r>
        <w:t>阅读起点</w:t>
      </w:r>
    </w:p>
    <w:p>
      <w:pPr>
        <w:spacing w:line="240" w:lineRule="auto"/>
      </w:pPr>
      <w:r>
        <w:rPr>
          <w:sz w:val="19"/>
        </w:rPr>
        <w:t>本次更新与当前学习起点  2</w:t>
        <w:br/>
        <w:t>教学安排与课程准备  3</w:t>
      </w:r>
    </w:p>
    <w:p>
      <w:pPr>
        <w:pStyle w:val="Heading2"/>
      </w:pPr>
      <w:r>
        <w:t>基础认知与图片工作流</w:t>
      </w:r>
    </w:p>
    <w:p>
      <w:pPr>
        <w:spacing w:line="240" w:lineRule="auto"/>
      </w:pPr>
      <w:r>
        <w:rPr>
          <w:sz w:val="19"/>
        </w:rPr>
        <w:t>第 1 章 认识本地制作与数据流  5</w:t>
        <w:br/>
        <w:t>第 2 章 安装环境与整理目录  6</w:t>
        <w:br/>
        <w:t>第 2 章 模型缺失排查卡  7</w:t>
        <w:br/>
        <w:t>第 3 章 模型组件与 LoRA  8</w:t>
        <w:br/>
        <w:t>第 4 章 扩散 Latent 与 VAE  9</w:t>
        <w:br/>
        <w:t>第 5 章 手工搭建 SDXL 文生图  10</w:t>
        <w:br/>
        <w:t>第 5 章 SDXL 架构与尺寸  11</w:t>
        <w:br/>
        <w:t>第 6 章 提示词与条件  12</w:t>
        <w:br/>
        <w:t>第 7 章 采样参数对照实验  13</w:t>
        <w:br/>
        <w:t>第 7 章 参数实验记录卡  14</w:t>
      </w:r>
    </w:p>
    <w:p>
      <w:pPr>
        <w:pStyle w:val="Heading2"/>
      </w:pPr>
      <w:r>
        <w:t>显存与本地视频</w:t>
      </w:r>
    </w:p>
    <w:p>
      <w:pPr>
        <w:spacing w:line="240" w:lineRule="auto"/>
      </w:pPr>
      <w:r>
        <w:rPr>
          <w:sz w:val="19"/>
        </w:rPr>
        <w:t>第 8 章 显存 内存与卸载  15</w:t>
        <w:br/>
        <w:t>第 9 章 8GB 显存优化方法  16</w:t>
        <w:br/>
        <w:t>第 10 章 视频时间与生成方式  17</w:t>
        <w:br/>
        <w:t>第 11 章 选择 Wan2.2 模型  18</w:t>
        <w:br/>
        <w:t>第 12 章 第一条图生视频工作流  19</w:t>
      </w:r>
    </w:p>
    <w:p>
      <w:pPr>
        <w:pStyle w:val="Heading2"/>
      </w:pPr>
      <w:r>
        <w:t>控制与成片</w:t>
      </w:r>
    </w:p>
    <w:p>
      <w:pPr>
        <w:spacing w:line="240" w:lineRule="auto"/>
      </w:pPr>
      <w:r>
        <w:rPr>
          <w:sz w:val="19"/>
        </w:rPr>
        <w:t>第 13 章 角色一致性与参考图  20</w:t>
        <w:br/>
        <w:t>第 14 章 首尾帧 镜头与动作  21</w:t>
        <w:br/>
        <w:t>第 15 章 三镜头短片生产流程  22</w:t>
        <w:br/>
        <w:t>第 16 章 常见错误与定位  23</w:t>
      </w:r>
    </w:p>
    <w:p>
      <w:pPr>
        <w:pStyle w:val="Heading2"/>
      </w:pPr>
      <w:r>
        <w:t>操作卡与后续课程</w:t>
      </w:r>
    </w:p>
    <w:p>
      <w:pPr>
        <w:spacing w:line="240" w:lineRule="auto"/>
      </w:pPr>
      <w:r>
        <w:rPr>
          <w:sz w:val="19"/>
        </w:rPr>
        <w:t>附录一 基础图片连线操作卡  24</w:t>
        <w:br/>
        <w:t>附录二 Wan2.2 5B 实操卡  25</w:t>
        <w:br/>
        <w:t>附录三 实验记录与结课考核  26</w:t>
        <w:br/>
        <w:t>附录四 术语与自测答案  27</w:t>
        <w:br/>
        <w:t>附录五 官方资料与更新检查  28</w:t>
        <w:br/>
        <w:t>附录五 SDXL 增补资料  29</w:t>
        <w:br/>
        <w:t>附录六 图片首帧后续课程  30</w:t>
      </w:r>
    </w:p>
    <w:p>
      <w:r>
        <w:br w:type="page"/>
      </w:r>
    </w:p>
    <w:p>
      <w:pPr>
        <w:pStyle w:val="Heading1"/>
      </w:pPr>
      <w:r>
        <w:t>第 1 章 认识本地制作与数据流</w:t>
      </w:r>
    </w:p>
    <w:p>
      <w:pPr>
        <w:pStyle w:val="Subtitle"/>
      </w:pPr>
      <w:r>
        <w:t>目标 能从输出端逆向解释工作流，并指出可修改的环节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2" name="Picture 2" descr="图示 加载组件 → 条件与潜变量 → 采样 → 解码 → 保存输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2  教学结构示意</w:t>
      </w:r>
    </w:p>
    <w:p>
      <w:pPr>
        <w:pStyle w:val="Heading2"/>
      </w:pPr>
      <w:r>
        <w:t>概念与原理</w:t>
      </w:r>
    </w:p>
    <w:p>
      <w:r>
        <w:t>节点是完成一项操作的单元，连线传递具有类型的数据。工作流（Workflow）描述节点怎样配合；生产流程（Pipeline）还包括素材、筛选、剪辑和交付。本地制作把模型与各处理阶段交给你管理，因此能保存设置、替换组件并重复实验。</w:t>
      </w:r>
    </w:p>
    <w:p>
      <w:pPr>
        <w:pStyle w:val="Heading2"/>
      </w:pPr>
      <w:r>
        <w:t>读图方法</w:t>
      </w:r>
    </w:p>
    <w:p>
      <w:r>
        <w:t>先找到保存图片或视频的节点，逆着连线看它需要什么：像素图像来自解码，解码需要潜变量和 VAE，采样需要模型、条件与初始潜变量。节点在画布上的左右位置不决定计算顺序，依赖关系才决定。</w:t>
      </w:r>
    </w:p>
    <w:p>
      <w:pPr>
        <w:pStyle w:val="Heading2"/>
      </w:pPr>
      <w:r>
        <w:t>课堂实操</w:t>
      </w:r>
    </w:p>
    <w:p>
      <w:r>
        <w:t>打开一条基础文生图工作流。给节点分成“加载组件”“提供条件”“采样”“解码保存”四组。在每组旁写一句用途，再从 Save Image 逐步回溯到加载节点。只改保存文件名前缀，生成一次，确认输出位置。</w:t>
      </w:r>
    </w:p>
    <w:p>
      <w:pPr>
        <w:pStyle w:val="Heading2"/>
      </w:pPr>
      <w:r>
        <w:t>实际用途与常见错误</w:t>
      </w:r>
    </w:p>
    <w:p>
      <w:r>
        <w:t>读懂数据流后，修改提示词就能找到编码节点，换模型就能找到加载器。不要把节点颜色当作唯一依据，也不要把一根连线理解成“上传一个文件”；MODEL、CONDITIONING、LATENT、IMAGE 是不同的数据类型。</w:t>
      </w:r>
    </w:p>
    <w:p>
      <w:pPr>
        <w:pStyle w:val="Heading2"/>
      </w:pPr>
      <w:r>
        <w:t>必须掌握与验收</w:t>
      </w:r>
    </w:p>
    <w:p>
      <w:r>
        <w:t>用自己的话区分节点、工作流和生产流程；指出最终输出节点；解释为什么 KSampler 的潜变量输出不能直接接到 Save Image。验收产物是一张带用途标注的工作流截图。</w:t>
      </w:r>
    </w:p>
    <w:p>
      <w:r>
        <w:br w:type="page"/>
      </w:r>
    </w:p>
    <w:p>
      <w:pPr>
        <w:pStyle w:val="Heading1"/>
      </w:pPr>
      <w:r>
        <w:t>第 2 章 安装环境与整理目录</w:t>
      </w:r>
    </w:p>
    <w:p>
      <w:pPr>
        <w:pStyle w:val="Subtitle"/>
      </w:pPr>
      <w:r>
        <w:t>目标 找到当前整合包真正使用的目录并区分模型缺失与环境故障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3" name="Picture 3" descr="图示 ComfyUI → PyTorch → CUDA 运行依赖 → NVIDIA 驱动 → RTX 4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3  教学结构示意</w:t>
      </w:r>
    </w:p>
    <w:p>
      <w:pPr>
        <w:pStyle w:val="Heading2"/>
      </w:pPr>
      <w:r>
        <w:t>沿用当前环境</w:t>
      </w:r>
    </w:p>
    <w:p>
      <w:r>
        <w:t>你已通过秋叶整合包打开 ComfyUI。本章从现有环境继续，无需为跟随教案另装 Desktop。Desktop、Portable、手动安装是不同管理方式，保留作知识对照；不要把不同安装方式的升级、依赖修复命令混用。</w:t>
      </w:r>
    </w:p>
    <w:p>
      <w:pPr>
        <w:pStyle w:val="Heading2"/>
      </w:pPr>
      <w:r>
        <w:t>界面与推理的区别</w:t>
      </w:r>
    </w:p>
    <w:p>
      <w:r>
        <w:t>浏览器显示节点画布，说明前端和服务可以交互；模型能否正确加载、GPU 能否执行采样、VAE 能否解码，还需要实际运行验证。先保存报错文字和出错节点，不因模型列表为空就推断驱动损坏。</w:t>
      </w:r>
    </w:p>
    <w:p>
      <w:pPr>
        <w:pStyle w:val="Heading2"/>
      </w:pPr>
      <w:r>
        <w:t>找到实际根目录</w:t>
      </w:r>
    </w:p>
    <w:p>
      <w:r>
        <w:t>从当前启动器的目录入口、启动文件位置或日志确认正在运行的 ComfyUI 根目录，再定位 models/checkpoints。盘符和目录名以本机为准。若使用共享模型目录，核对 extra_model_paths.yaml 的实际配置与生效位置，不重复下载来碰运气。[10]</w:t>
      </w:r>
    </w:p>
    <w:p>
      <w:pPr>
        <w:pStyle w:val="Heading2"/>
      </w:pPr>
      <w:r>
        <w:t>模型目录与扩展目录</w:t>
      </w:r>
    </w:p>
    <w:p>
      <w:r>
        <w:t>Checkpoint 放 models/checkpoints；LoRA 放 models/loras；VAE 放 models/vae；独立生成模型和文本编码器分别放 diffusion_models 与 text_encoders。custom_nodes 放扩展代码。模型提供权重，扩展提供功能；ControlNet 也可能同时涉及节点实现和匹配的权重，不能笼统当成“一个插件”。</w:t>
      </w:r>
    </w:p>
    <w:p>
      <w:pPr>
        <w:pStyle w:val="Heading2"/>
      </w:pPr>
      <w:r>
        <w:t>课堂实操与验收</w:t>
      </w:r>
    </w:p>
    <w:p>
      <w:r>
        <w:t>写出当前运行根目录和模型目录；另存原 SD1.5 工作流。记录缺失模型的完整名称，进入本章排查卡。验收时区分“文件不存在”“文件未被扫描”和“架构不匹配”，并说明为什么不应先重装整个环境。</w:t>
      </w:r>
    </w:p>
    <w:p>
      <w:r>
        <w:br w:type="page"/>
      </w:r>
    </w:p>
    <w:p>
      <w:pPr>
        <w:pStyle w:val="Heading1"/>
      </w:pPr>
      <w:r>
        <w:t>第 2 章 模型缺失排查卡</w:t>
      </w:r>
    </w:p>
    <w:p>
      <w:pPr>
        <w:pStyle w:val="Subtitle"/>
      </w:pPr>
      <w:r>
        <w:t>从缺失名称追踪到实际文件再验证加载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4" name="Picture 4" descr="图示 读节点与文件名 → 确认模型类型 → 查实际目录 → 刷新并重选 → 小任务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4  教学结构示意</w:t>
      </w:r>
    </w:p>
    <w:p>
      <w:pPr>
        <w:pStyle w:val="Heading2"/>
      </w:pPr>
      <w:r>
        <w:t>先识别缺的是什么</w:t>
      </w:r>
    </w:p>
    <w:p>
      <w:r>
        <w:t>查看红色节点与错误文字。Load Checkpoint 通常需要整合 Checkpoint；Load LoRA、Load VAE 和文本编码器加载器需要另一类权重。.safetensors 只说明容器格式，不能据此区分主模型、LoRA 或 VAE。</w:t>
      </w:r>
    </w:p>
    <w:p>
      <w:pPr>
        <w:pStyle w:val="Heading2"/>
      </w:pPr>
      <w:r>
        <w:t>四步排查</w:t>
      </w:r>
    </w:p>
    <w:p>
      <w:r>
        <w:t>第一步：抄录节点引用的完整文件名与子目录。第二步：查看对应模型目录是否有该文件，确认下载完成且不是网页或占位文件。第三步：刷新模型列表，必要时重启当前 ComfyUI。第四步：在加载器下拉框重新选择实际存在的模型，再执行小任务。</w:t>
      </w:r>
    </w:p>
    <w:p>
      <w:pPr>
        <w:pStyle w:val="Heading2"/>
      </w:pPr>
      <w:r>
        <w:t>有文件却看不到</w:t>
      </w:r>
    </w:p>
    <w:p>
      <w:r>
        <w:t>优先检查是否放到了另一份 ComfyUI 安装目录，是否多套了一层错误的目录，以及共享模型路径配置是否有效。若列表里能选到但加载报错，转而检查权重完整性、文件类型与模型架构。仅改文件名不能修复兼容性。</w:t>
      </w:r>
    </w:p>
    <w:p>
      <w:pPr>
        <w:pStyle w:val="Heading2"/>
      </w:pPr>
      <w:r>
        <w:t>当前 SD1.5 工作流如何处理</w:t>
      </w:r>
    </w:p>
    <w:p>
      <w:r>
        <w:t>保留原文件作对照，不必为了课程继续而追逐原工作流的特定模型。当前主线新建 SDXL Base 最简工作流。如果以后修复旧工作流，应加载兼容的 SD1.5 权重；复杂 SD1.5 工作流可能包含专用 LoRA 或控制节点，不能只换 Checkpoint 就宣称迁移完成。</w:t>
      </w:r>
    </w:p>
    <w:p>
      <w:pPr>
        <w:pStyle w:val="Heading2"/>
      </w:pPr>
      <w:r>
        <w:t>本次验收记录</w:t>
      </w:r>
    </w:p>
    <w:p>
      <w:r>
        <w:t>缺失节点：________　引用文件名：________</w:t>
        <w:br/>
        <w:t>模型家族：________　实际目录：________</w:t>
        <w:br/>
        <w:t>刷新后能否选择：________　运行结果：________</w:t>
        <w:br/>
        <w:t>分别保存修复前后的 JSON；若暂不运行旧工作流，注明“留待对照”，不要记为已修复。</w:t>
      </w:r>
    </w:p>
    <w:p>
      <w:r>
        <w:br w:type="page"/>
      </w:r>
    </w:p>
    <w:p>
      <w:pPr>
        <w:pStyle w:val="Heading1"/>
      </w:pPr>
      <w:r>
        <w:t>第 3 章 模型组件与 LoRA</w:t>
      </w:r>
    </w:p>
    <w:p>
      <w:pPr>
        <w:pStyle w:val="Subtitle"/>
      </w:pPr>
      <w:r>
        <w:t>目标 区分主模型 文本编码器 VAE 与适配权重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5" name="Picture 5" descr="图示 主模型 决定生成 → 编码器 提供条件 → VAE 转换表示 → LoRA 调整权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5  教学结构示意</w:t>
      </w:r>
    </w:p>
    <w:p>
      <w:pPr>
        <w:pStyle w:val="Heading2"/>
      </w:pPr>
      <w:r>
        <w:t>概念与原理</w:t>
      </w:r>
    </w:p>
    <w:p>
      <w:r>
        <w:t>生成主模型负责采样更新所需的预测；文本编码器把提示词变成数值条件；VAE 负责像素与潜变量转换。完整的 SDXL Base 单文件 Checkpoint 经兼容加载器可提供 MODEL、CLIP、VAE 三路接口。Checkpoint 泛指权重保存结果，不能保证所有同扩展名文件都包含三个组件。</w:t>
      </w:r>
    </w:p>
    <w:p>
      <w:pPr>
        <w:pStyle w:val="Heading2"/>
      </w:pPr>
      <w:r>
        <w:t>LoRA 的作用</w:t>
      </w:r>
    </w:p>
    <w:p>
      <w:r>
        <w:t>LoRA 是针对某个模型结构学习的低秩权重更新，加载后改变模型行为。它可以偏向某种角色、风格或动作，不能脱离基础模型独立生成，也不能保证身份完全一致。强度过高可能使面部、服装或背景出现训练素材中的偏差。</w:t>
      </w:r>
    </w:p>
    <w:p>
      <w:pPr>
        <w:pStyle w:val="Heading2"/>
      </w:pPr>
      <w:r>
        <w:t>兼容性判断</w:t>
      </w:r>
    </w:p>
    <w:p>
      <w:r>
        <w:t>先核对基础架构、训练家族、任务和加载器。SD1.5 与 SDXL 是 Stable Diffusion 家族的不同架构代际，常见 LoRA 和 ControlNet 权重不能互换。Pony、Illustrious 等衍生模型的训练习惯也需另查；能加载不等于任意适配器都能达到预期效果。FLUX、SD3 不应沿用这里的 SDXL 教学参数。</w:t>
      </w:r>
    </w:p>
    <w:p>
      <w:pPr>
        <w:pStyle w:val="Heading2"/>
      </w:pPr>
      <w:r>
        <w:t>课堂实操</w:t>
      </w:r>
    </w:p>
    <w:p>
      <w:r>
        <w:t>从一个工作流列出主模型、编码器、VAE 和可选 LoRA。阅读模型发布者说明，记录所属家族、触发词与建议强度。先保留无 LoRA 的结果，再固定 seed、提示词和其他参数，加入一个兼容 LoRA 做对照。</w:t>
      </w:r>
    </w:p>
    <w:p>
      <w:pPr>
        <w:pStyle w:val="Heading2"/>
      </w:pPr>
      <w:r>
        <w:t>常见错误与验收</w:t>
      </w:r>
    </w:p>
    <w:p>
      <w:r>
        <w:t>不要同时更换基础模型、LoRA 和 seed 后归因于 LoRA。验收时解释“缺少编码器”和“主模型不兼容”的区别，并交付一份组件清单；尚无兼容 LoRA 时，用模型卡阅读报告完成本章练习。</w:t>
      </w:r>
    </w:p>
    <w:p>
      <w:r>
        <w:br w:type="page"/>
      </w:r>
    </w:p>
    <w:p>
      <w:pPr>
        <w:pStyle w:val="Heading1"/>
      </w:pPr>
      <w:r>
        <w:t>第 4 章 扩散 Latent 与 VAE</w:t>
      </w:r>
    </w:p>
    <w:p>
      <w:pPr>
        <w:pStyle w:val="Subtitle"/>
      </w:pPr>
      <w:r>
        <w:t>目标 说明潜变量为什么不是缩小的图片以及采样后为何需要解码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6" name="Picture 6" descr="图示 像素图像 → VAE Encode → 潜变量 Latent → VAE Decode → 像素图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6  教学结构示意</w:t>
      </w:r>
    </w:p>
    <w:p>
      <w:pPr>
        <w:pStyle w:val="Heading2"/>
      </w:pPr>
      <w:r>
        <w:t>一句话理解</w:t>
      </w:r>
    </w:p>
    <w:p>
      <w:r>
        <w:t>Latent 是模型学习到的紧凑数值表示；VAE 把图像编码到这个空间，也能把潜变量解码回可见像素。它类似一套学习得到的表达方式，不能当成普通压缩图片直接打开。</w:t>
      </w:r>
    </w:p>
    <w:p>
      <w:pPr>
        <w:pStyle w:val="Heading2"/>
      </w:pPr>
      <w:r>
        <w:t>原理展开</w:t>
      </w:r>
    </w:p>
    <w:p>
      <w:r>
        <w:t>传统扩散训练常通过加噪构造学习任务，模型学会依据带噪输入和条件预测去噪所需信息。生成时从噪声出发，多次更新潜变量。Wan 等现代模型使用流匹配相关方法；把整个过程称为“逐步去噪”适合入门，但并非每个模型都使用完全相同的训练目标。</w:t>
      </w:r>
    </w:p>
    <w:p>
      <w:pPr>
        <w:pStyle w:val="Heading2"/>
      </w:pPr>
      <w:r>
        <w:t>图生图的含义</w:t>
      </w:r>
    </w:p>
    <w:p>
      <w:r>
        <w:t>输入图先经 VAE Encode 得到潜变量，再按采样设置改变它，最后 Decode 输出。重绘幅度较小时通常更保留原图；增大后变化空间更大。视频 VAE 还可能压缩时间维度，因此不能将视频简单看成互不相关的图片潜变量列表。</w:t>
      </w:r>
    </w:p>
    <w:p>
      <w:pPr>
        <w:pStyle w:val="Heading2"/>
      </w:pPr>
      <w:r>
        <w:t>课堂实操</w:t>
      </w:r>
    </w:p>
    <w:p>
      <w:r>
        <w:t>在兼容的图片工作流中，单独做 Load Image → VAE Encode → VAE Decode → Save Image。比较重建图与原图的细节和颜色；再找出原工作流中采样器输出的类型。教师用结构示意解释噪声、潜变量和像素的差别。</w:t>
      </w:r>
    </w:p>
    <w:p>
      <w:pPr>
        <w:pStyle w:val="Heading2"/>
      </w:pPr>
      <w:r>
        <w:t>常见错误与验收</w:t>
      </w:r>
    </w:p>
    <w:p>
      <w:r>
        <w:t>Encode 后再 Decode 并不保证逐像素无损；加载错误的 VAE 可能报维度错误或出现异常颜色。验收时解释为何 Save Image 接受 IMAGE 而不是 LATENT，以及同一 VAE 为何要与模型架构匹配。</w:t>
      </w:r>
    </w:p>
    <w:p>
      <w:r>
        <w:br w:type="page"/>
      </w:r>
    </w:p>
    <w:p>
      <w:pPr>
        <w:pStyle w:val="Heading1"/>
      </w:pPr>
      <w:r>
        <w:t>第 5 章 手工搭建 SDXL 文生图</w:t>
      </w:r>
    </w:p>
    <w:p>
      <w:pPr>
        <w:pStyle w:val="Subtitle"/>
      </w:pPr>
      <w:r>
        <w:t>目标 使用 SDXL Base 1.0 从空白画布手工搭建最小文生图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1309846"/>
            <wp:docPr id="7" name="Picture 7" descr="图示 模型与正负条件 → 初始潜变量 → KSampler → VAE Decode → Save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30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7  教学结构示意</w:t>
      </w:r>
    </w:p>
    <w:p>
      <w:pPr>
        <w:pStyle w:val="Heading2"/>
      </w:pPr>
      <w:r>
        <w:t>模型与教学范围</w:t>
      </w:r>
    </w:p>
    <w:p>
      <w:r>
        <w:t>使用官方 sd_xl_base_1.0.safetensors，放入当前 ComfyUI 的 models/checkpoints。Base 可独立生成，初学不加 Refiner、LoRA 或 ControlNet，先建立最小成功基线。[8][9] 下载大小以官方文件页为准，不把磁盘文件体积等同于推理显存。</w:t>
      </w:r>
    </w:p>
    <w:p>
      <w:pPr>
        <w:pStyle w:val="Heading2"/>
      </w:pPr>
      <w:r>
        <w:t>节点与连线</w:t>
      </w:r>
    </w:p>
    <w:p>
      <w:r>
        <w:t>添加 Load Checkpoint、两个 CLIP Text Encode、Empty Latent Image、KSampler、VAE Decode、Save Image，共 7 类 8 个节点。Checkpoint 的 MODEL 接采样器、CLIP 接两份文本编码、VAE 接解码器。其余端口按附录一逐项核对。</w:t>
      </w:r>
    </w:p>
    <w:p>
      <w:pPr>
        <w:pStyle w:val="Heading2"/>
      </w:pPr>
      <w:r>
        <w:t>第一组教材参数</w:t>
      </w:r>
    </w:p>
    <w:p>
      <w:r>
        <w:t>width=1024，height=1024，batch_size=1；seed=123456，steps=25，cfg=6，sampler_name=dpmpp_2m，scheduler=karras，denoise=1.0。这是本课对照起点，不是所有 SDXL 衍生模型的最佳值，也不适用于 Turbo、Lightning 等专用低步数模型。</w:t>
      </w:r>
    </w:p>
    <w:p>
      <w:pPr>
        <w:pStyle w:val="Heading2"/>
      </w:pPr>
      <w:r>
        <w:t>测试提示词</w:t>
      </w:r>
    </w:p>
    <w:p>
      <w:r>
        <w:t>为了复现同一组实验，先用短英文描述并理解中文含义。正向：a white ceramic cup on a wooden table, soft window light, product photography。含义：木桌上的白色陶瓷杯，柔和窗光，产品摄影。负向：blurry, text, watermark。含义：模糊、文字、水印。</w:t>
      </w:r>
    </w:p>
    <w:p>
      <w:pPr>
        <w:pStyle w:val="Heading2"/>
      </w:pPr>
      <w:r>
        <w:t>运行与验收</w:t>
      </w:r>
    </w:p>
    <w:p>
      <w:r>
        <w:t>执行 Run 或 Queue Prompt，记录加载、采样、解码阶段。1024×1024 出现 OOM 时保持批量为 1，按 896×896、768×768 逐档降低并排查显存占用。成功后保存图片和 JSON，固定 seed；暂不提高质量参数。验收时能解释所有主链路连线。</w:t>
      </w:r>
    </w:p>
    <w:p>
      <w:r>
        <w:br w:type="page"/>
      </w:r>
    </w:p>
    <w:p>
      <w:pPr>
        <w:pStyle w:val="Heading1"/>
      </w:pPr>
      <w:r>
        <w:t>第 5 章 SDXL 架构与尺寸</w:t>
      </w:r>
    </w:p>
    <w:p>
      <w:pPr>
        <w:pStyle w:val="Subtitle"/>
      </w:pPr>
      <w:r>
        <w:t>目标 分清两份提示词 两个编码器与三路加载输出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8" name="Picture 8" descr="图示 同一段提示词 → SDXL 双编码器 → 组合文本条件 → 采样器 → 潜变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8  教学结构示意</w:t>
      </w:r>
    </w:p>
    <w:p>
      <w:pPr>
        <w:pStyle w:val="Heading2"/>
      </w:pPr>
      <w:r>
        <w:t>双编码器不是正负各一个</w:t>
      </w:r>
    </w:p>
    <w:p>
      <w:r>
        <w:t>SDXL Base 使用 CLIP ViT-L 和 OpenCLIP ViT-bigG 两个文本编码器。[8] 工作流里的两个 CLIP Text Encode 节点则分别处理正向、负向提示词；每个节点都使用加载器提供的 SDXL 文本编码系统。不要把画布上的“两个文本节点”误认为“各自对应一个内部编码器”。</w:t>
      </w:r>
    </w:p>
    <w:p>
      <w:pPr>
        <w:pStyle w:val="Heading2"/>
      </w:pPr>
      <w:r>
        <w:t>为什么接口仍叫 CLIP</w:t>
      </w:r>
    </w:p>
    <w:p>
      <w:r>
        <w:t>Load Checkpoint 输出的 CLIP 是 ComfyUI 的编码器接口对象，内部可以封装相应架构需要的组件。基础课程无需再手动添加两个编码器加载节点。MODEL、CLIP、VAE 是功能接口，画布显示的端口数量不等于神经网络数量。</w:t>
      </w:r>
    </w:p>
    <w:p>
      <w:pPr>
        <w:pStyle w:val="Heading2"/>
      </w:pPr>
      <w:r>
        <w:t>1024 是合适起点而非唯一合法尺寸</w:t>
      </w:r>
    </w:p>
    <w:p>
      <w:r>
        <w:t>SDXL 常用 1024×1024 或接近同像素量的其他比例；这与模型训练分布有关，不是“只能使用 1024”。[9] 8GB 本机能否完成还受精度、缓存、其他 GPU 程序影响。较低尺寸可排错，但最终构图与细节需要重新评估。</w:t>
      </w:r>
    </w:p>
    <w:p>
      <w:pPr>
        <w:pStyle w:val="Heading2"/>
      </w:pPr>
      <w:r>
        <w:t>与 SD1.5 的对照方法</w:t>
      </w:r>
    </w:p>
    <w:p>
      <w:r>
        <w:t>保留 SD1.5 用于旧生态理解，主线使用 SDXL。跨模型比较可以固定文字描述与目标画幅，同时使用各自合适的尺寸；它属于整体方案比较，不能把差异都归因于模型本身。相同 seed 数字也不意味着跨架构有相同的内部噪声或构图。</w:t>
      </w:r>
    </w:p>
    <w:p>
      <w:pPr>
        <w:pStyle w:val="Heading2"/>
      </w:pPr>
      <w:r>
        <w:t>三道自测</w:t>
      </w:r>
    </w:p>
    <w:p>
      <w:r>
        <w:t>问题一：为什么不必先下载 Refiner？答：Base 已能独立完成生成。问题二：为什么有两个文本节点？答：分别编码正向和负向文本。问题三：为什么 512 与 1024 不应机械互换？答：训练尺度、构图分布和资源占用都不同。</w:t>
      </w:r>
    </w:p>
    <w:p>
      <w:r>
        <w:br w:type="page"/>
      </w:r>
    </w:p>
    <w:p>
      <w:pPr>
        <w:pStyle w:val="Heading1"/>
      </w:pPr>
      <w:r>
        <w:t>第 6 章 提示词与条件</w:t>
      </w:r>
    </w:p>
    <w:p>
      <w:pPr>
        <w:pStyle w:val="Subtitle"/>
      </w:pPr>
      <w:r>
        <w:t>目标 用一次只改变一个因素的方法检查提示词效果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9" name="Picture 9" descr="图示 人类描述 → 文本编码 → 数值条件 → 模型与采样 → 可见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9  教学结构示意</w:t>
      </w:r>
    </w:p>
    <w:p>
      <w:pPr>
        <w:pStyle w:val="Heading2"/>
      </w:pPr>
      <w:r>
        <w:t>概念与原理</w:t>
      </w:r>
    </w:p>
    <w:p>
      <w:r>
        <w:t>Text Encoder 把语言表示成数值特征，后续模型根据这些条件生成。正向与负向提示词都可形成 CONDITIONING。负向条件参与引导的方式取决于模型与采样设计，它不是保证删除某物的过滤器。</w:t>
      </w:r>
    </w:p>
    <w:p>
      <w:pPr>
        <w:pStyle w:val="Heading2"/>
      </w:pPr>
      <w:r>
        <w:t>描述结构</w:t>
      </w:r>
    </w:p>
    <w:p>
      <w:r>
        <w:t>图片可按“主体、外观、场景、构图、光线”组织。视频再加入“主体动作、运动幅度、镜头运动、持续状态”。优先写画面中能观察到的变化，避免在一个短镜头里要求人物完成一连串复杂动作。</w:t>
      </w:r>
    </w:p>
    <w:p>
      <w:pPr>
        <w:pStyle w:val="Heading2"/>
      </w:pPr>
      <w:r>
        <w:t>示例与实际用途</w:t>
      </w:r>
    </w:p>
    <w:p>
      <w:r>
        <w:t>基础描述：“一名穿深蓝外套的人站在窗边，半身构图，柔和侧光。”动作版本：“人物缓慢转头看向窗外，身体保持稳定，镜头固定。”运镜版本：“人物保持静止，镜头缓慢推进，背景位置关系稳定。”将主体运动与相机运动分开描述，便于诊断。</w:t>
      </w:r>
    </w:p>
    <w:p>
      <w:pPr>
        <w:pStyle w:val="Heading2"/>
      </w:pPr>
      <w:r>
        <w:t>课堂实操</w:t>
      </w:r>
    </w:p>
    <w:p>
      <w:r>
        <w:t>固定工作流、seed 和参数，先做基础版本；只增加一个光线描述后再生成。记录光线、构图和身份是否变化。视频实验先用单个动作，失败后缩小动作幅度，不要连续堆加质量词。中文或英文的效果应由该模型实际对照决定。</w:t>
      </w:r>
    </w:p>
    <w:p>
      <w:pPr>
        <w:pStyle w:val="Heading2"/>
      </w:pPr>
      <w:r>
        <w:t>常见错误与验收</w:t>
      </w:r>
    </w:p>
    <w:p>
      <w:r>
        <w:t>相互矛盾的机位、动作和光线会增加不确定性；过长负面词列表也不一定有效。验收时给出一对只改变一个因素的提示词，指出预期变化和判断依据；能说明为什么文本一致不代表视频角色一定一致。</w:t>
      </w:r>
    </w:p>
    <w:p>
      <w:r>
        <w:br w:type="page"/>
      </w:r>
    </w:p>
    <w:p>
      <w:pPr>
        <w:pStyle w:val="Heading1"/>
      </w:pPr>
      <w:r>
        <w:t>第 7 章 采样参数对照实验</w:t>
      </w:r>
    </w:p>
    <w:p>
      <w:pPr>
        <w:pStyle w:val="Subtitle"/>
      </w:pPr>
      <w:r>
        <w:t>目标 在同一 SDXL 基线上分别理解 Steps CFG Sampler 与 Scheduler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0" name="Picture 10" descr="图示 固定模型与 Seed → 改变一个参数 → 记录耗时与结果 → 比较缺陷 → 保存基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10  教学结构示意</w:t>
      </w:r>
    </w:p>
    <w:p>
      <w:pPr>
        <w:pStyle w:val="Heading2"/>
      </w:pPr>
      <w:r>
        <w:t>参数各管什么</w:t>
      </w:r>
    </w:p>
    <w:p>
      <w:r>
        <w:t>Seed 控制随机过程起点；Steps 是采样迭代次数；CFG 调节条件引导强度。Sampler 决定每一步怎样更新；Scheduler 决定噪声水平如何沿步骤分布。Denoise 决定采样所覆盖的噪声范围；文生图基线为 1.0，图生图再比较较低值。[3]</w:t>
      </w:r>
    </w:p>
    <w:p>
      <w:pPr>
        <w:pStyle w:val="Heading2"/>
      </w:pPr>
      <w:r>
        <w:t>实验基线</w:t>
      </w:r>
    </w:p>
    <w:p>
      <w:r>
        <w:t>沿用第 5 章 SDXL Base、提示词与一个已经运行成功的尺寸。固定 seed=123456、steps=25、cfg=6、dpmpp_2m、karras、denoise=1.0、batch_size=1；将 seed 的生成后行为设为 fixed。若使用 768 或 896 的成功尺寸，整组实验都保持这一尺寸。</w:t>
      </w:r>
    </w:p>
    <w:p>
      <w:pPr>
        <w:pStyle w:val="Heading2"/>
      </w:pPr>
      <w:r>
        <w:t>先做两组核心实验</w:t>
      </w:r>
    </w:p>
    <w:p>
      <w:r>
        <w:t>A 组只改 Steps：15、25、35。B 组恢复 25 步，只改 CFG：4、6、8。共 5 个不同配置，25 步且 CFG 6 的基线可复用。记录杯子形状、光线、颜色和细节，选出满足用途且成本合理的配置。</w:t>
      </w:r>
    </w:p>
    <w:p>
      <w:pPr>
        <w:pStyle w:val="Heading2"/>
      </w:pPr>
      <w:r>
        <w:t>再比较算法与噪声分布</w:t>
      </w:r>
    </w:p>
    <w:p>
      <w:r>
        <w:t>C 组恢复完整基线，仅将 dpmpp_2m 改为 euler；D 组再次恢复基线，仅将 karras 改为 normal。每次都保留其他参数。不同采样器每步的模型调用次数可能不同，同 Steps 不保证同等计算成本，比较时同时看实际耗时。</w:t>
      </w:r>
    </w:p>
    <w:p>
      <w:pPr>
        <w:pStyle w:val="Heading2"/>
      </w:pPr>
      <w:r>
        <w:t>验收标准</w:t>
      </w:r>
    </w:p>
    <w:p>
      <w:r>
        <w:t>完成 7 个不同配置，交付图片、JSON 和实验记录。写出一条有依据的 Steps 结论、一条 CFG 结论，并区分采样器与调度器。只改变 Steps 不能被当作显存优化万能办法；一次 seed 的结果不能证明某设置对所有提示词都更好。</w:t>
      </w:r>
    </w:p>
    <w:p>
      <w:r>
        <w:br w:type="page"/>
      </w:r>
    </w:p>
    <w:p>
      <w:pPr>
        <w:pStyle w:val="Heading1"/>
      </w:pPr>
      <w:r>
        <w:t>第 7 章 参数实验记录卡</w:t>
      </w:r>
    </w:p>
    <w:p>
      <w:pPr>
        <w:pStyle w:val="Subtitle"/>
      </w:pPr>
      <w:r>
        <w:t>每组恢复基线 第一次模型加载单独记录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1" name="Picture 11" descr="图示 恢复基线 → 只改一个变量 → 运行并记录 → 对照可见结果 → 写出结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11  教学结构示意</w:t>
      </w:r>
    </w:p>
    <w:p>
      <w:pPr>
        <w:pStyle w:val="Heading2"/>
      </w:pPr>
      <w:r>
        <w:t>七个配置清单</w:t>
      </w:r>
    </w:p>
    <w:p>
      <w:r>
        <w:t>A15：15 步，其余同基线。</w:t>
        <w:br/>
        <w:t>BASE：25 步，CFG 6，dpmpp_2m，karras。</w:t>
        <w:br/>
        <w:t>A35：35 步，其余同基线。</w:t>
        <w:br/>
        <w:t>B4：25 步，CFG 4，其余同基线。</w:t>
        <w:br/>
        <w:t>B8：25 步，CFG 8，其余同基线。</w:t>
        <w:br/>
        <w:t>C：仅把基线采样器改为 euler。</w:t>
        <w:br/>
        <w:t>D：仅把基线调度器改为 normal。</w:t>
      </w:r>
    </w:p>
    <w:p>
      <w:pPr>
        <w:pStyle w:val="Heading2"/>
      </w:pPr>
      <w:r>
        <w:t>控制缓存与加载的影响</w:t>
      </w:r>
    </w:p>
    <w:p>
      <w:r>
        <w:t>首次运行可能包括权重读取和初始化，不与后续纯采样耗时直接比较。优先记录日志里的采样耗时，另记端到端时间。某个完全相同的配置再次排队，ComfyUI 可能复用缓存，不能把几乎立即完成解释为推理提速。</w:t>
      </w:r>
    </w:p>
    <w:p>
      <w:pPr>
        <w:pStyle w:val="Heading2"/>
      </w:pPr>
      <w:r>
        <w:t>记录字段</w:t>
      </w:r>
    </w:p>
    <w:p>
      <w:r>
        <w:t>实验编号：________　实际尺寸：________</w:t>
        <w:br/>
        <w:t>模型文件名与版本：________　固定 seed：________</w:t>
        <w:br/>
        <w:t>唯一改变变量：________　原值与新值：________</w:t>
        <w:br/>
        <w:t>首次加载耗时：________　采样耗时：________</w:t>
        <w:br/>
        <w:t>结构完整度：________　提示符合度：________</w:t>
        <w:br/>
        <w:t>可见缺陷：________　文件路径：________</w:t>
      </w:r>
    </w:p>
    <w:p>
      <w:pPr>
        <w:pStyle w:val="Heading2"/>
      </w:pPr>
      <w:r>
        <w:t>怎样写结论</w:t>
      </w:r>
    </w:p>
    <w:p>
      <w:r>
        <w:t>用“观察—判断—下一步”的顺序。例如：A35 的杯口比 BASE 略稳定，但耗时更长；若只是首帧草稿，BASE 已足够；最终近景镜头再测试 35 步。这是写法示例，不是你的实际实验结果。不要预填未经测量的秒数。</w:t>
      </w:r>
    </w:p>
    <w:p>
      <w:pPr>
        <w:pStyle w:val="Heading2"/>
      </w:pPr>
      <w:r>
        <w:t>进入下一课的条件</w:t>
      </w:r>
    </w:p>
    <w:p>
      <w:r>
        <w:t>能不看参数表恢复基线；能指出每组唯一变量；至少说明一个较高参数没有明显收益的情况。接着进入 LoRA 或图生图课程；若首次出图尚未成功，先回第 2、5 章完成加载与运行检查。</w:t>
      </w:r>
    </w:p>
    <w:p>
      <w:r>
        <w:br w:type="page"/>
      </w:r>
    </w:p>
    <w:p>
      <w:pPr>
        <w:pStyle w:val="Heading1"/>
      </w:pPr>
      <w:r>
        <w:t>第 8 章 显存 内存与卸载</w:t>
      </w:r>
    </w:p>
    <w:p>
      <w:pPr>
        <w:pStyle w:val="Subtitle"/>
      </w:pPr>
      <w:r>
        <w:t>目标 根据报错阶段解释资源瓶颈而不是只看模型文件大小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2" name="Picture 12" descr="图示 RAM 存放待用权重 → 按需传输 → VRAM 当前计算 → 释放或卸载 → 下一阶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12  教学结构示意</w:t>
      </w:r>
    </w:p>
    <w:p>
      <w:pPr>
        <w:pStyle w:val="Heading2"/>
      </w:pPr>
      <w:r>
        <w:t>概念与原理</w:t>
      </w:r>
    </w:p>
    <w:p>
      <w:r>
        <w:t>VRAM 是显卡直接使用的存储空间，RAM 是系统内存。模型权重之外，推理还需要潜变量、注意力中间结果、运行缓存等空间。下载文件大小不能直接代表推理峰值。32GB RAM 也不能等价看作额外 32GB 高速显存。</w:t>
      </w:r>
    </w:p>
    <w:p>
      <w:pPr>
        <w:pStyle w:val="Heading2"/>
      </w:pPr>
      <w:r>
        <w:t>卸载怎样工作</w:t>
      </w:r>
    </w:p>
    <w:p>
      <w:r>
        <w:t>CPU Offload 通常把暂时不用的权重留在系统内存，在需要计算时传到 GPU；具体也可能让部分算子在 CPU 上执行，取决于实现。传输与重复加载耗时，因此显存够用和运行顺畅是两个不同判断。</w:t>
      </w:r>
    </w:p>
    <w:p>
      <w:pPr>
        <w:pStyle w:val="Heading2"/>
      </w:pPr>
      <w:r>
        <w:t>阶段诊断</w:t>
      </w:r>
    </w:p>
    <w:p>
      <w:r>
        <w:t>加载模型时失败，多与权重和可用显存有关；采样时失败，应优先观察分辨率、帧数和中间计算；解码时失败，可尝试兼容的分块 VAE 解码。RAM 长时间接近耗尽、磁盘持续繁忙，可能已产生严重换页。</w:t>
      </w:r>
    </w:p>
    <w:p>
      <w:pPr>
        <w:pStyle w:val="Heading2"/>
      </w:pPr>
      <w:r>
        <w:t>课堂实操</w:t>
      </w:r>
    </w:p>
    <w:p>
      <w:r>
        <w:t>打开 Windows 任务管理器，观察专用 GPU 内存、共享 GPU 内存、系统内存与磁盘。运行一条小尺寸基线，分别在加载、采样、解码阶段记录资源变化。运行结束后显存未立即归零不一定是泄漏，也可能是缓存。</w:t>
      </w:r>
    </w:p>
    <w:p>
      <w:pPr>
        <w:pStyle w:val="Heading2"/>
      </w:pPr>
      <w:r>
        <w:t>常见错误与验收</w:t>
      </w:r>
    </w:p>
    <w:p>
      <w:r>
        <w:t>关闭占用 GPU 的其他应用可以腾出空间，但不会改变模型根本需求。OOM 是内存不足信号，不等于显卡损坏。验收时解释“8GB 模型文件放不进 8GB 显存”的可能原因，并提交阶段观察记录。</w:t>
      </w:r>
    </w:p>
    <w:p>
      <w:r>
        <w:br w:type="page"/>
      </w:r>
    </w:p>
    <w:p>
      <w:pPr>
        <w:pStyle w:val="Heading1"/>
      </w:pPr>
      <w:r>
        <w:t>第 9 章 8GB 显存优化方法</w:t>
      </w:r>
    </w:p>
    <w:p>
      <w:pPr>
        <w:pStyle w:val="Subtitle"/>
      </w:pPr>
      <w:r>
        <w:t>目标 能选择与瓶颈阶段对应的优化手段并记录质量代价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3" name="Picture 13" descr="图示 确认失败阶段 → 缩小任务 → 按需卸载 → 分块解码 → 兼容量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13  教学结构示意</w:t>
      </w:r>
    </w:p>
    <w:p>
      <w:pPr>
        <w:pStyle w:val="Heading2"/>
      </w:pPr>
      <w:r>
        <w:t>精度与量化</w:t>
      </w:r>
    </w:p>
    <w:p>
      <w:r>
        <w:t>FP16 和 BF16 都用 16 位存储单个数值，数值范围与精度分配不同；FP8 为 8 位浮点，通常能减少权重存储。实际计算可能使用不同精度。GGUF 是容器格式，可承载不同量化等级，不是一个固定精度，也不会让任何模型自动兼容。[6]</w:t>
      </w:r>
    </w:p>
    <w:p>
      <w:pPr>
        <w:pStyle w:val="Heading2"/>
      </w:pPr>
      <w:r>
        <w:t>优化顺序</w:t>
      </w:r>
    </w:p>
    <w:p>
      <w:r>
        <w:t>先 batch_size=1，采用匹配的原生工作流与卸载；再降低分辨率和合法帧数，确认小任务完成。解码峰值不足时启用支持该视频 VAE 的分块解码。只有权重占用仍是瓶颈，才考虑兼容量化模型与加载节点。</w:t>
      </w:r>
    </w:p>
    <w:p>
      <w:pPr>
        <w:pStyle w:val="Heading2"/>
      </w:pPr>
      <w:r>
        <w:t>SDXL 的 8GB 排错顺序</w:t>
      </w:r>
    </w:p>
    <w:p>
      <w:r>
        <w:t>只加载 Base，批量为 1，不叠加 Refiner 和控制模型。先试 1024×1024；发生 OOM 再降到 896×896、768×768。采样成功而解码失败时，检查 VAE 精度与兼容分块解码。不要把后面的 Wan 尺寸与帧数阶梯用于 SDXL 图片。</w:t>
      </w:r>
    </w:p>
    <w:p>
      <w:pPr>
        <w:pStyle w:val="Heading2"/>
      </w:pPr>
      <w:r>
        <w:t>8GB 练习起点</w:t>
      </w:r>
    </w:p>
    <w:p>
      <w:r>
        <w:t>Wan2.2 5B 可先尝试 512×288、17 帧，再到 33 帧；这是低成本排错实验，不是官方质量档位或成功保证。尺寸和帧数必须满足当前节点约束。较低分辨率可能影响细节与运动，升级时一次只提高一个量。</w:t>
      </w:r>
    </w:p>
    <w:p>
      <w:pPr>
        <w:pStyle w:val="Heading2"/>
      </w:pPr>
      <w:r>
        <w:t>课堂实操</w:t>
      </w:r>
    </w:p>
    <w:p>
      <w:r>
        <w:t>在可成功运行的基线上，把像素数量或帧数单独增加，记录是否成功、耗时和缺陷。不要故意反复运行已知必然 OOM 的大任务。GGUF 作为拓展时，先阅读项目支持列表，使用对应加载器，不要重命名后塞入普通加载器。[6]</w:t>
      </w:r>
    </w:p>
    <w:p>
      <w:pPr>
        <w:pStyle w:val="Heading2"/>
      </w:pPr>
      <w:r>
        <w:t>代价与验收</w:t>
      </w:r>
    </w:p>
    <w:p>
      <w:r>
        <w:t>卸载可能更慢，量化可能改变质量，分块解码可能出现接缝或时间不连续。保留原版基线用于对照。验收时针对“采样 OOM”和“解码 OOM”各提出一项优先措施，并解释为何降低 Steps 往往不能消除峰值占用。</w:t>
      </w:r>
    </w:p>
    <w:p>
      <w:r>
        <w:br w:type="page"/>
      </w:r>
    </w:p>
    <w:p>
      <w:pPr>
        <w:pStyle w:val="Heading1"/>
      </w:pPr>
      <w:r>
        <w:t>第 10 章 视频时间与生成方式</w:t>
      </w:r>
    </w:p>
    <w:p>
      <w:pPr>
        <w:pStyle w:val="Subtitle"/>
      </w:pPr>
      <w:r>
        <w:t>目标 区分帧数 帧率 时长与时序一致性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4" name="Picture 14" descr="图示 文字 或 首帧加文字 → 时空潜变量 → 联合生成多帧 → VAE 解码 → 按帧率播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14  教学结构示意</w:t>
      </w:r>
    </w:p>
    <w:p>
      <w:pPr>
        <w:pStyle w:val="Heading2"/>
      </w:pPr>
      <w:r>
        <w:t>概念与原理</w:t>
      </w:r>
    </w:p>
    <w:p>
      <w:r>
        <w:t>T2V 是文字生成视频；I2V 在文字条件外加入图像约束。视频模型还学习时间关系，生成中的多帧相互关联。Temporal Consistency 指身份、形状、光线和空间关系在时间上合理延续，而不是每帧都完全相同。</w:t>
      </w:r>
    </w:p>
    <w:p>
      <w:pPr>
        <w:pStyle w:val="Heading2"/>
      </w:pPr>
      <w:r>
        <w:t>时间的计算</w:t>
      </w:r>
    </w:p>
    <w:p>
      <w:r>
        <w:t>播放时长约等于输出帧数除以播放帧率。例：73 帧以 24fps 播放约为 3.04 秒；首帧到末帧的时间间隔为 72÷24=3 秒。仅把同一批帧的播放帧率改大，会缩短播放时间，不会凭空增加动作细节。</w:t>
      </w:r>
    </w:p>
    <w:p>
      <w:pPr>
        <w:pStyle w:val="Heading2"/>
      </w:pPr>
      <w:r>
        <w:t>帧数约束</w:t>
      </w:r>
    </w:p>
    <w:p>
      <w:r>
        <w:t>模型或 VAE 的时间压缩使可接受帧数受限。Wan 常见工作流使用 4n+1，例如 17、33、49、73；最终以当前节点、模板和模型要求为准，不把这一规律推广到全部视频模型。视频的空间尺寸也有对齐要求。</w:t>
      </w:r>
    </w:p>
    <w:p>
      <w:pPr>
        <w:pStyle w:val="Heading2"/>
      </w:pPr>
      <w:r>
        <w:t>课堂实操</w:t>
      </w:r>
    </w:p>
    <w:p>
      <w:r>
        <w:t>观察一条短视频的开始、中间和结尾，记下人物面部、衣服纹理、物体边界是否突变。计算 49 帧在 24fps 下的约 2.04 秒时长，再解释把播放速度改成 12fps 会发生什么。</w:t>
      </w:r>
    </w:p>
    <w:p>
      <w:pPr>
        <w:pStyle w:val="Heading2"/>
      </w:pPr>
      <w:r>
        <w:t>实际用途与验收</w:t>
      </w:r>
    </w:p>
    <w:p>
      <w:r>
        <w:t>先 I2V 可把构图和外观确定在首帧中，再集中解决运动。补帧是在已有帧间估计新帧，不能可靠修复严重变形。验收时区分生成帧数与导出帧率，并给出一个“细节不错但时间不连续”的具体例子。</w:t>
      </w:r>
    </w:p>
    <w:p>
      <w:r>
        <w:br w:type="page"/>
      </w:r>
    </w:p>
    <w:p>
      <w:pPr>
        <w:pStyle w:val="Heading1"/>
      </w:pPr>
      <w:r>
        <w:t>第 11 章 选择 Wan2.2 模型</w:t>
      </w:r>
    </w:p>
    <w:p>
      <w:pPr>
        <w:pStyle w:val="Subtitle"/>
      </w:pPr>
      <w:r>
        <w:t>目标 识别 5B 与 A14B 路线并选对三个模型组件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5" name="Picture 15" descr="图示 5B 单主模型 → 匹配文本编码器 → 匹配视频 VAE → 原生卸载 → 小任务验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15  教学结构示意</w:t>
      </w:r>
    </w:p>
    <w:p>
      <w:pPr>
        <w:pStyle w:val="Heading2"/>
      </w:pPr>
      <w:r>
        <w:t>版本与适用边界</w:t>
      </w:r>
    </w:p>
    <w:p>
      <w:r>
        <w:t>TI2V-5B 支持文生视频与图生视频，作为本课程本机入口。A14B 的 T2V 与 I2V 使用不同任务模型，并涉及高噪声与低噪声专家，不能按普通单模型工作流随意替换。14B、首尾帧与 Animate 留作拓展。[4][5]</w:t>
      </w:r>
    </w:p>
    <w:p>
      <w:pPr>
        <w:pStyle w:val="Heading2"/>
      </w:pPr>
      <w:r>
        <w:t>显存要求为何不同</w:t>
      </w:r>
    </w:p>
    <w:p>
      <w:r>
        <w:t>ComfyUI 官方说明 5B 配合原生卸载可适配 8GB 显存；Wan 官方仓库给出的 720P 命令行示例则要求至少 24GB。两者使用的运行实现和内存管理不同，不能混用性能结论。本教案采用 ComfyUI 路线，不承诺具体推理速度。[4][5]</w:t>
      </w:r>
    </w:p>
    <w:p>
      <w:pPr>
        <w:pStyle w:val="Heading2"/>
      </w:pPr>
      <w:r>
        <w:t>组件检查</w:t>
      </w:r>
    </w:p>
    <w:p>
      <w:r>
        <w:t>5B 原生示例需要主模型 wan2.2_ti2v_5B_fp16.safetensors、文本编码器 umt5_xxl_fp8_e4m3fn_scaled.safetensors、VAE wan2.2_vae.safetensors，分别放到 diffusion_models、text_encoders、vae。注意 5B 配套 VAE 与 14B 示例并不相同。[4]</w:t>
      </w:r>
    </w:p>
    <w:p>
      <w:pPr>
        <w:pStyle w:val="Heading2"/>
      </w:pPr>
      <w:r>
        <w:t>课堂实操</w:t>
      </w:r>
    </w:p>
    <w:p>
      <w:r>
        <w:t>从官方模板入口找到 Wan2.2 5B，先读所有加载节点及模型缺失提示，再规划下载。建立模型清单，记录完整名称、来源、版本和路径；按来源实际显示大小评估空间，避免把同一家族的全部权重都下载一遍。</w:t>
      </w:r>
    </w:p>
    <w:p>
      <w:pPr>
        <w:pStyle w:val="Heading2"/>
      </w:pPr>
      <w:r>
        <w:t>常见错误与验收</w:t>
      </w:r>
    </w:p>
    <w:p>
      <w:r>
        <w:t>不要把高噪声/低噪声两阶段当成重复节点，也不要把 14B LoRA 接到 5B 后期望兼容。验收时说清楚本机选择 5B 的理由，以及为何不把“FP8 / GGUF 必选”作为入门前提。</w:t>
      </w:r>
    </w:p>
    <w:p>
      <w:r>
        <w:br w:type="page"/>
      </w:r>
    </w:p>
    <w:p>
      <w:pPr>
        <w:pStyle w:val="Heading1"/>
      </w:pPr>
      <w:r>
        <w:t>第 12 章 第一条图生视频工作流</w:t>
      </w:r>
    </w:p>
    <w:p>
      <w:pPr>
        <w:pStyle w:val="Subtitle"/>
      </w:pPr>
      <w:r>
        <w:t>目标 看懂并修改 5B 模板 完成一个简单运动镜头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6" name="Picture 16" descr="图示 首帧与动作描述 → 编码与潜变量初始化 → 视频采样 → 视频 VAE 解码 → 帧序列与 MP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16  教学结构示意</w:t>
      </w:r>
    </w:p>
    <w:p>
      <w:pPr>
        <w:pStyle w:val="Heading2"/>
      </w:pPr>
      <w:r>
        <w:t>原理与准备</w:t>
      </w:r>
    </w:p>
    <w:p>
      <w:r>
        <w:t>I2V 把首帧图像变成生成条件，使视频从给定外观和构图出发；文字继续描述动作与镜头。输入图片、目标尺寸、VAE 和潜变量初始化节点必须配合。图中是功能示意，不能把它当成所有版本都通用的节点名称。</w:t>
      </w:r>
    </w:p>
    <w:p>
      <w:pPr>
        <w:pStyle w:val="Heading2"/>
      </w:pPr>
      <w:r>
        <w:t>课堂实操</w:t>
      </w:r>
    </w:p>
    <w:p>
      <w:r>
        <w:t>先按附录二核对三个模型。启用或连接 Load Image，使用主体清晰、背景简单的首帧。找到 Wan22ImageToVideoLatent 的宽、高、length 设置，保持原模板的采样器、调度和模型采样配置。先缩小到兼容的测试尺寸与 17 帧，batch=1。[4]</w:t>
      </w:r>
    </w:p>
    <w:p>
      <w:pPr>
        <w:pStyle w:val="Heading2"/>
      </w:pPr>
      <w:r>
        <w:t>提示词与执行</w:t>
      </w:r>
    </w:p>
    <w:p>
      <w:r>
        <w:t>写“人物缓慢眨眼并轻微转头，身体位置稳定，镜头固定，光线保持一致”。执行时观察当前阶段与日志。成功后固定 seed，只改变动作描述，比较“轻微转头”和“明显转头”；不同时增加尺寸与帧数。</w:t>
      </w:r>
    </w:p>
    <w:p>
      <w:pPr>
        <w:pStyle w:val="Heading2"/>
      </w:pPr>
      <w:r>
        <w:t>从测试到短镜头</w:t>
      </w:r>
    </w:p>
    <w:p>
      <w:r>
        <w:t>小样通过后试 33 或 49 帧，再根据资源增加到约 3 秒的合法帧数。导出并逐帧检查头部、手部、衣服和背景。尺寸缩放或裁切要保持主体比例；把加载图简单拉伸到不同长宽比会造成误导。</w:t>
      </w:r>
    </w:p>
    <w:p>
      <w:pPr>
        <w:pStyle w:val="Heading2"/>
      </w:pPr>
      <w:r>
        <w:t>常见错误与验收</w:t>
      </w:r>
    </w:p>
    <w:p>
      <w:r>
        <w:t>“视频几乎不动”可能来自动作表达、首帧约束或模型设置，先用明显但简单的动作验证。验收交付 MP4、首帧、JSON、模型清单与参数记录，并现场指出哪里改图、改提示词、改帧数。</w:t>
      </w:r>
    </w:p>
    <w:p>
      <w:r>
        <w:br w:type="page"/>
      </w:r>
    </w:p>
    <w:p>
      <w:pPr>
        <w:pStyle w:val="Heading1"/>
      </w:pPr>
      <w:r>
        <w:t>第 13 章 角色一致性与参考图</w:t>
      </w:r>
    </w:p>
    <w:p>
      <w:pPr>
        <w:pStyle w:val="Subtitle"/>
      </w:pPr>
      <w:r>
        <w:t>目标 制定跨镜头角色规范并诊断身份漂移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7" name="Picture 17" descr="图示 角色卡 → 多角度参考 → 统一分镜首帧 → 各镜头 I2V → 跨镜头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17  教学结构示意</w:t>
      </w:r>
    </w:p>
    <w:p>
      <w:pPr>
        <w:pStyle w:val="Heading2"/>
      </w:pPr>
      <w:r>
        <w:t>概念与原理</w:t>
      </w:r>
    </w:p>
    <w:p>
      <w:r>
        <w:t>角色一致性包括脸部特征、发型、服装、体型与关键配件在不同镜头间保持可识别。固定 seed 只固定随机起点的一部分，无法代替身份约束。I2V 首帧、匹配的参考图机制和兼容 LoRA 可以提供不同层级的约束。</w:t>
      </w:r>
    </w:p>
    <w:p>
      <w:pPr>
        <w:pStyle w:val="Heading2"/>
      </w:pPr>
      <w:r>
        <w:t>制作角色设定</w:t>
      </w:r>
    </w:p>
    <w:p>
      <w:r>
        <w:t>先写角色卡：年龄段、脸型、发型、外套颜色、固定配件和画面风格。准备同一人的正面、侧面或三分之二侧脸参考，统一背景与曝光。先让三个静态分镜都符合设定，再分别生成视频，降低视频阶段的修补成本。</w:t>
      </w:r>
    </w:p>
    <w:p>
      <w:pPr>
        <w:pStyle w:val="Heading2"/>
      </w:pPr>
      <w:r>
        <w:t>课堂实操</w:t>
      </w:r>
    </w:p>
    <w:p>
      <w:r>
        <w:t>制作“深蓝外套、短发、银色胸针”的三镜头人物图。选一张作为主参考，在镜头之间核对脸型、发际线和胸针。首帧合格后做轻微动作视频；记录身份变化发生在首帧、转身过程还是遮挡之后。 当前图片主线使用 SDXL，合格首帧再进入 Wan；两侧的 LoRA 和控制模型分别核对，不能跨家族直接复用。</w:t>
      </w:r>
    </w:p>
    <w:p>
      <w:pPr>
        <w:pStyle w:val="Heading2"/>
      </w:pPr>
      <w:r>
        <w:t>进阶 LoRA 实验</w:t>
      </w:r>
    </w:p>
    <w:p>
      <w:r>
        <w:t>只有当前模型与 LoRA 明确兼容时再加载。保持首帧与参数一致，先测试无 LoRA，再按作者建议试一个较低强度。检查身份是否改善，以及衣服、背景是否被牵连。LoRA 训练涉及数据质量与额外资源，不作为本课程本机必修。</w:t>
      </w:r>
    </w:p>
    <w:p>
      <w:pPr>
        <w:pStyle w:val="Heading2"/>
      </w:pPr>
      <w:r>
        <w:t>常见错误与验收</w:t>
      </w:r>
    </w:p>
    <w:p>
      <w:r>
        <w:t>只比较单帧美观会漏掉时间漂移。面部遮挡、快速转身和剧烈运动都可能让身份不稳定。验收提交三张首帧与一段短视频，并用“脸、发型、服装、配件”逐项说明一致与不一致之处。</w:t>
      </w:r>
    </w:p>
    <w:p>
      <w:r>
        <w:br w:type="page"/>
      </w:r>
    </w:p>
    <w:p>
      <w:pPr>
        <w:pStyle w:val="Heading1"/>
      </w:pPr>
      <w:r>
        <w:t>第 14 章 首尾帧 镜头与动作</w:t>
      </w:r>
    </w:p>
    <w:p>
      <w:pPr>
        <w:pStyle w:val="Subtitle"/>
      </w:pPr>
      <w:r>
        <w:t>目标 区分约束类型并选择匹配的工作流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8" name="Picture 18" descr="图示 选定控制目标 → 准备端点或驱动 → 匹配专用模型 → 短段生成 → 检查过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18  教学结构示意</w:t>
      </w:r>
    </w:p>
    <w:p>
      <w:pPr>
        <w:pStyle w:val="Heading2"/>
      </w:pPr>
      <w:r>
        <w:t>控制的层次</w:t>
      </w:r>
    </w:p>
    <w:p>
      <w:r>
        <w:t>首帧确定起点；首尾帧约束两个端点，却不能精确规定所有中间动作。Pose 描述姿态骨架，Depth 描述空间深度，Canny 描述边缘；这些条件需有匹配的控制模型或专用架构，不能把任意 ControlNet 接进普通 Wan 工作流。</w:t>
      </w:r>
    </w:p>
    <w:p>
      <w:pPr>
        <w:pStyle w:val="Heading2"/>
      </w:pPr>
      <w:r>
        <w:t>运镜与人物运动</w:t>
      </w:r>
    </w:p>
    <w:p>
      <w:r>
        <w:t>推进是相机靠近，拉远是相机远离；横摇和俯仰改变视线方向；跟拍随主体移动；环绕改变观察角度。镜头推进会改变透视关系，后期数码放大主要裁切画面，两者效果不同。先一个镜头只指定一种主要运动。</w:t>
      </w:r>
    </w:p>
    <w:p>
      <w:pPr>
        <w:pStyle w:val="Heading2"/>
      </w:pPr>
      <w:r>
        <w:t>基础课堂实操</w:t>
      </w:r>
    </w:p>
    <w:p>
      <w:r>
        <w:t>同一首帧分别制作“人物静止、镜头缓慢推进”和“镜头固定、人物轻微转头”。在背景边缘观察相机是否移动，再检查人物是否执行动作。每组只跑一个短测试，避免一次要求转头、抬手、行走和环绕。</w:t>
      </w:r>
    </w:p>
    <w:p>
      <w:pPr>
        <w:pStyle w:val="Heading2"/>
      </w:pPr>
      <w:r>
        <w:t>进阶首尾帧与动作迁移</w:t>
      </w:r>
    </w:p>
    <w:p>
      <w:r>
        <w:t>官方 14B 首尾帧模板提供两个输入图与专用节点；Animate 使用参考人物图与驱动视频等条件，预处理和模型需求与 5B 基础 I2V 不同。[4][7] 先准备相近机位、同一主体的首尾帧，标出合理过渡动作；再读模板所需输入，不把其运行为 8GB 必修。</w:t>
      </w:r>
    </w:p>
    <w:p>
      <w:pPr>
        <w:pStyle w:val="Heading2"/>
      </w:pPr>
      <w:r>
        <w:t>常见错误与验收</w:t>
      </w:r>
    </w:p>
    <w:p>
      <w:r>
        <w:t>端点差别过大容易产生穿模或突变。将上一镜头末帧接为下一镜头首帧可帮助衔接，但会累计漂移，也不等同双端约束。验收提交两种运动对照及一份首尾帧方案，指出各自能控制与不能控制的内容。</w:t>
      </w:r>
    </w:p>
    <w:p>
      <w:r>
        <w:br w:type="page"/>
      </w:r>
    </w:p>
    <w:p>
      <w:pPr>
        <w:pStyle w:val="Heading1"/>
      </w:pPr>
      <w:r>
        <w:t>第 15 章 三镜头短片生产流程</w:t>
      </w:r>
    </w:p>
    <w:p>
      <w:pPr>
        <w:pStyle w:val="Subtitle"/>
      </w:pPr>
      <w:r>
        <w:t>目标 完成约 8 至 12 秒的连续短片并保留可复用工程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19" name="Picture 19" descr="图示 故事与分镜 → 角色与首帧 → 逐镜头生成 → 筛选与后处理 → 声音剪辑与成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19  教学结构示意</w:t>
      </w:r>
    </w:p>
    <w:p>
      <w:pPr>
        <w:pStyle w:val="Heading2"/>
      </w:pPr>
      <w:r>
        <w:t>项目任务</w:t>
      </w:r>
    </w:p>
    <w:p>
      <w:r>
        <w:t>制作“窗边的一杯茶”：镜头 1 是窗边桌面和茶杯的环境画面，镜头 2 是同一人物望向窗外，镜头 3 是茶杯热气或人物轻微表情的特写。每镜头约 3 秒，一个主要动作，统一光线、色彩和人物设定。</w:t>
      </w:r>
    </w:p>
    <w:p>
      <w:pPr>
        <w:pStyle w:val="Heading2"/>
      </w:pPr>
      <w:r>
        <w:t>生产顺序</w:t>
      </w:r>
    </w:p>
    <w:p>
      <w:r>
        <w:t>先写一句故事和三条镜头说明，再制作合格首帧；每个镜头只生成少量候选，选定后才做必要的补帧与放大。后期统一帧率和画幅，剪掉变形片段，加环境声、音效与适量音乐，最后检查转场和导出。</w:t>
      </w:r>
    </w:p>
    <w:p>
      <w:pPr>
        <w:pStyle w:val="Heading2"/>
      </w:pPr>
      <w:r>
        <w:t>课堂实操</w:t>
      </w:r>
    </w:p>
    <w:p>
      <w:r>
        <w:t>按“镜头01、镜头02、镜头03”保存输入图、工作流、参数记录和候选视频。先用低成本小样验证动作，三个镜头都通过后才提高质量。剪辑时优先用动作或视线建立连续性，避免只靠转场特效掩盖方向不一致。</w:t>
      </w:r>
    </w:p>
    <w:p>
      <w:pPr>
        <w:pStyle w:val="Heading2"/>
      </w:pPr>
      <w:r>
        <w:t>后处理的边界</w:t>
      </w:r>
    </w:p>
    <w:p>
      <w:r>
        <w:t>补帧改善播放流畅度，也可能在遮挡或快速运动处产生重影；放大可能增加虚构细节，应抽查脸和手。配音、嘴型同步是独立环节，使用时需检查声音节奏与口部变化；本片无对白也可以完成核心训练。</w:t>
      </w:r>
    </w:p>
    <w:p>
      <w:pPr>
        <w:pStyle w:val="Heading2"/>
      </w:pPr>
      <w:r>
        <w:t>必须掌握与验收</w:t>
      </w:r>
    </w:p>
    <w:p>
      <w:r>
        <w:t>交付 8—12 秒成片、三个镜头的素材与 JSON、模型清单和一页复盘。检查主体一致、运动合理、无明显黑帧、画幅与帧率统一、声音无明显突兀。说明哪个缺陷应回到生成阶段修复，哪个可以通过剪辑解决。</w:t>
      </w:r>
    </w:p>
    <w:p>
      <w:r>
        <w:br w:type="page"/>
      </w:r>
    </w:p>
    <w:p>
      <w:pPr>
        <w:pStyle w:val="Heading1"/>
      </w:pPr>
      <w:r>
        <w:t>第 16 章 常见错误与定位</w:t>
      </w:r>
    </w:p>
    <w:p>
      <w:pPr>
        <w:pStyle w:val="Subtitle"/>
      </w:pPr>
      <w:r>
        <w:t>目标 按失败阶段和报错证据排查并保留成功环境</w:t>
      </w:r>
    </w:p>
    <w:p>
      <w:pPr>
        <w:pStyle w:val="Heading2"/>
      </w:pPr>
      <w:r>
        <w:t>诊断顺序</w:t>
      </w:r>
    </w:p>
    <w:p>
      <w:r>
        <w:t>记录出错节点、完整错误文字、运行阶段与最近一次改动。恢复最后成功的工作流，只保留复现问题所需节点。UI 标红表示失败位置，根因也可能在上游；结合日志中最先有意义的异常判断。</w:t>
      </w:r>
    </w:p>
    <w:p>
      <w:pPr>
        <w:pStyle w:val="Heading2"/>
      </w:pPr>
      <w:r>
        <w:t>模型与节点错误</w:t>
      </w:r>
    </w:p>
    <w:p>
      <w:r>
        <w:t>Model not found：检查模型目录、文件完整性和加载器类型。Missing Node：判断它是较新核心节点还是自定义扩展，前者核对 ComfyUI 版本，后者核对扩展来源和依赖。不要通过安装多个名字相近的扩展碰运气。</w:t>
      </w:r>
    </w:p>
    <w:p>
      <w:pPr>
        <w:pStyle w:val="Heading2"/>
      </w:pPr>
      <w:r>
        <w:t>显存与维度错误</w:t>
      </w:r>
    </w:p>
    <w:p>
      <w:r>
        <w:t>CUDA out of memory：按加载、采样、解码分阶段应用第 8—9 章方法。Shape mismatch：优先检查主模型、VAE、LoRA 和任务是否匹配，再检查尺寸与帧数约束。黑图、异常颜色也可能与 VAE、精度或权重有关，先恢复模板组件。</w:t>
      </w:r>
    </w:p>
    <w:p>
      <w:pPr>
        <w:pStyle w:val="Heading2"/>
      </w:pPr>
      <w:r>
        <w:t>依赖与导出错误</w:t>
      </w:r>
    </w:p>
    <w:p>
      <w:r>
        <w:t>Python dependency 或 Torch 错误：保存日志，核对当前安装环境与扩展要求，使用该安装方式的修复方式；不要在系统 Python 中随意装包。已出帧但未保存视频时，检查保存节点、输出路径、磁盘空间和日志中的编码问题。</w:t>
      </w:r>
    </w:p>
    <w:p>
      <w:pPr>
        <w:pStyle w:val="Heading2"/>
      </w:pPr>
      <w:r>
        <w:t>课堂实操与验收</w:t>
      </w:r>
    </w:p>
    <w:p>
      <w:r>
        <w:t>教师提供“缺模型”“断连线”“模型不匹配”的日志或工作流副本。学生先分类、再提出最小修复，并记录如何验证。验收提交一份包含症状、证据、原因、改动和复测结果的排错记录；更新扩展前保存工作流和版本清单。</w:t>
      </w:r>
    </w:p>
    <w:p>
      <w:r>
        <w:br w:type="page"/>
      </w:r>
    </w:p>
    <w:p>
      <w:pPr>
        <w:pStyle w:val="Heading1"/>
      </w:pPr>
      <w:r>
        <w:t>附录一 基础图片连线操作卡</w:t>
      </w:r>
    </w:p>
    <w:p>
      <w:pPr>
        <w:pStyle w:val="Subtitle"/>
      </w:pPr>
      <w:r>
        <w:t>适用于第 5 章 SDXL Base 单模型教学实验</w:t>
      </w:r>
    </w:p>
    <w:p>
      <w:pPr>
        <w:pStyle w:val="Heading2"/>
      </w:pPr>
      <w:r>
        <w:t>节点与端口核对</w:t>
      </w:r>
    </w:p>
    <w:p>
      <w:r>
        <w:t>1. Load Checkpoint 的 MODEL → KSampler 的 model。</w:t>
        <w:br/>
        <w:t>2. Load Checkpoint 的 CLIP → 两个 CLIP Text Encode 的 clip。</w:t>
        <w:br/>
        <w:t>3. 正向编码 CONDITIONING → KSampler 的 positive。</w:t>
        <w:br/>
        <w:t>4. 负向编码 CONDITIONING → KSampler 的 negative。</w:t>
        <w:br/>
        <w:t>5. Empty Latent Image 的 LATENT → KSampler 的 latent_image。</w:t>
        <w:br/>
        <w:t>6. KSampler 的 LATENT → VAE Decode 的 samples。</w:t>
        <w:br/>
        <w:t>7. Load Checkpoint 的 VAE → VAE Decode 的 vae。</w:t>
        <w:br/>
        <w:t>8. VAE Decode 的 IMAGE → Save Image 的 images。</w:t>
      </w:r>
    </w:p>
    <w:p>
      <w:pPr>
        <w:pStyle w:val="Heading2"/>
      </w:pPr>
      <w:r>
        <w:t>运行前自检</w:t>
      </w:r>
    </w:p>
    <w:p>
      <w:r>
        <w:t>Load Checkpoint 选择 sd_xl_base_1.0.safetensors；正负文本分别填写；1024×1024，batch_size=1；seed=123456，steps=25，cfg=6，dpmpp_2m，karras，denoise=1.0。若因 OOM 改为更小尺寸，记录实际值并固定它。输出前缀可写“课程/SDXL_杯子_基线”。</w:t>
      </w:r>
    </w:p>
    <w:p>
      <w:pPr>
        <w:pStyle w:val="Heading2"/>
      </w:pPr>
      <w:r>
        <w:t>运行后自检</w:t>
      </w:r>
    </w:p>
    <w:p>
      <w:r>
        <w:t>找到输出图片；记录实际耗时、seed 和版本；将 seed 的运行后行为设为固定或保留当前值，避免下一次自动随机；导出一份完整工作流 JSON。即使图片带有工作流元数据，也另存 JSON，避免编辑或转存图片时元数据丢失。</w:t>
      </w:r>
    </w:p>
    <w:p>
      <w:pPr>
        <w:pStyle w:val="Heading2"/>
      </w:pPr>
      <w:r>
        <w:t>两项独立操作</w:t>
      </w:r>
    </w:p>
    <w:p>
      <w:r>
        <w:t>操作 A：删除 VAE Decode，再从空白重新添加并接好。操作 B：断开 positive，再观察错误并恢复。完成后不看本页，口述从文本到图片的数据路径。</w:t>
      </w:r>
    </w:p>
    <w:p>
      <w:pPr>
        <w:pStyle w:val="Heading2"/>
      </w:pPr>
      <w:r>
        <w:t>讲师追问</w:t>
      </w:r>
    </w:p>
    <w:p>
      <w:r>
        <w:t>两个文本编码节点共用同一 CLIP 输出，分别处理两份文本；它们不等于 SDXL 内部两个文本编码器的分工。Empty Latent Image 提供尺寸与批量对应的潜变量结构，采样器再依据 seed 准备噪声。KSampler 的 LATENT 接 VAE Decode，而不是直接接 Save Image。</w:t>
      </w:r>
    </w:p>
    <w:p>
      <w:r>
        <w:br w:type="page"/>
      </w:r>
    </w:p>
    <w:p>
      <w:pPr>
        <w:pStyle w:val="Heading1"/>
      </w:pPr>
      <w:r>
        <w:t>附录二 Wan2.2 5B 实操卡</w:t>
      </w:r>
    </w:p>
    <w:p>
      <w:pPr>
        <w:pStyle w:val="Subtitle"/>
      </w:pPr>
      <w:r>
        <w:t>以官方原生模板为基线 再逐项学习修改</w:t>
      </w:r>
    </w:p>
    <w:p>
      <w:pPr>
        <w:pStyle w:val="Heading2"/>
      </w:pPr>
      <w:r>
        <w:t>操作步骤</w:t>
      </w:r>
    </w:p>
    <w:p>
      <w:r>
        <w:t>1. 保存 ComfyUI 版本与安装方式，打开官方 5B 模板。</w:t>
        <w:br/>
        <w:t>2. 核对第 11 章三个组件，保留完整文件名。</w:t>
        <w:br/>
        <w:t>3. 按模板启用 Load Image，选择一张主体清楚的图。</w:t>
        <w:br/>
        <w:t>4. 找到 Wan22ImageToVideoLatent，确认图像与 VAE 输入。</w:t>
        <w:br/>
        <w:t>5. 保留模型采样配置，设置小尺寸、合法短帧数与单批次。</w:t>
        <w:br/>
        <w:t>6. 写一个简单动作，固定 seed，执行并记录各阶段。</w:t>
        <w:br/>
        <w:t>7. 导出视频，检查第一、中间、最后几帧以及运动过程。</w:t>
        <w:br/>
        <w:t>8. 另存 JSON，成功后只增加帧数或尺寸中的一项。</w:t>
      </w:r>
    </w:p>
    <w:p>
      <w:pPr>
        <w:pStyle w:val="Heading2"/>
      </w:pPr>
      <w:r>
        <w:t>课堂测试阶梯</w:t>
      </w:r>
    </w:p>
    <w:p>
      <w:r>
        <w:t>阶梯 A：512×288，17 帧，验证加载、采样、解码与保存。阶梯 B：尺寸不变，33 帧，观察运动。阶梯 C：49 或 73 帧，检查时间一致性与资源。导出按任务需要采用 24fps；低分辨率只用于练习，不代表最佳画质。若节点对尺寸有不同约束，以节点校验与官方模板为准。</w:t>
      </w:r>
    </w:p>
    <w:p>
      <w:pPr>
        <w:pStyle w:val="Heading2"/>
      </w:pPr>
      <w:r>
        <w:t>模板中的关键含义</w:t>
      </w:r>
    </w:p>
    <w:p>
      <w:r>
        <w:t>Load CLIP 是加载器名称，不表示所有被加载的编码器在架构上都是 CLIP。Wan 所用 UMT5 是另一类文本编码器，仍可通过这一加载接口进入工作流。首帧旁的启用/旁路状态也会改变任务输入，应确认连线真正生效。</w:t>
      </w:r>
    </w:p>
    <w:p>
      <w:pPr>
        <w:pStyle w:val="Heading2"/>
      </w:pPr>
      <w:r>
        <w:t>切换为文生视频</w:t>
      </w:r>
    </w:p>
    <w:p>
      <w:r>
        <w:t>先另存副本，再依照模板提供的方式关闭或旁路首帧输入，确认潜变量初始化仍有效。只切换任务输入，保留已验证的采样设置。不要删除随机一个图像节点后就认为已经完成 T2V 切换。</w:t>
      </w:r>
    </w:p>
    <w:p>
      <w:pPr>
        <w:pStyle w:val="Heading2"/>
      </w:pPr>
      <w:r>
        <w:t>停止升级的条件</w:t>
      </w:r>
    </w:p>
    <w:p>
      <w:r>
        <w:t>出现 OOM、系统长时间换页、严重身份漂移或时序变形时，先退回上一档基线。不要把一次成功当成所有尺寸都可运行，也不要把运行耗时填写成网上其他显卡的结果。</w:t>
      </w:r>
    </w:p>
    <w:p>
      <w:r>
        <w:br w:type="page"/>
      </w:r>
    </w:p>
    <w:p>
      <w:pPr>
        <w:pStyle w:val="Heading1"/>
      </w:pPr>
      <w:r>
        <w:t>附录三 实验记录与结课考核</w:t>
      </w:r>
    </w:p>
    <w:p>
      <w:pPr>
        <w:pStyle w:val="Subtitle"/>
      </w:pPr>
      <w:r>
        <w:t>可复制本页结构作为每次练习的记录</w:t>
      </w:r>
    </w:p>
    <w:p>
      <w:pPr>
        <w:pStyle w:val="Heading2"/>
      </w:pPr>
      <w:r>
        <w:t>实验记录字段</w:t>
      </w:r>
    </w:p>
    <w:p>
      <w:r>
        <w:t>实验编号与日期：________　任务类型：________</w:t>
        <w:br/>
        <w:t>ComfyUI 与扩展版本：________</w:t>
        <w:br/>
        <w:t>主模型、编码器、VAE、LoRA 完整名称：________</w:t>
        <w:br/>
        <w:t>输入素材与工作流路径：________</w:t>
        <w:br/>
        <w:t>尺寸、帧数、帧率、批量：________</w:t>
        <w:br/>
        <w:t>Seed、Steps、CFG、采样器、调度器：________</w:t>
        <w:br/>
        <w:t>本次唯一改变的变量：________</w:t>
        <w:br/>
        <w:t>加载、采样、解码耗时与内存观察：________</w:t>
        <w:br/>
        <w:t>结果、缺陷及下一步：________</w:t>
      </w:r>
    </w:p>
    <w:p>
      <w:pPr>
        <w:pStyle w:val="Heading2"/>
      </w:pPr>
      <w:r>
        <w:t>评分标准 共 100 分</w:t>
      </w:r>
    </w:p>
    <w:p>
      <w:r>
        <w:t>工作流理解 25 分：准确解释主模型、条件、潜变量、VAE 与输出关系，能恢复指定连线。基础图片复现 20 分：保存完整配置并完成单变量对照。视频与资源管理 25 分：完成短视频、记录资源，并提出有阶段依据的优化。成片与工程 20 分：三镜头连贯、画幅帧率一致、文件完整。排错与复盘 10 分：有错误证据、合理修复和验证。</w:t>
      </w:r>
    </w:p>
    <w:p>
      <w:pPr>
        <w:pStyle w:val="Heading2"/>
      </w:pPr>
      <w:r>
        <w:t>结课通过条件</w:t>
      </w:r>
    </w:p>
    <w:p>
      <w:r>
        <w:t>建议总分达到 70 分，并同时完成两个核心动作：不看教程解释基础图片主链路；交付至少一条可追溯配置的本地视频。进阶 14B、动作迁移与 LoRA 训练不纳入基础通过条件。硬件运行失败时应区分知识评估通过与实机制作尚未完成。</w:t>
      </w:r>
    </w:p>
    <w:p>
      <w:pPr>
        <w:pStyle w:val="Heading2"/>
      </w:pPr>
      <w:r>
        <w:t>口头检查题</w:t>
      </w:r>
    </w:p>
    <w:p>
      <w:r>
        <w:t>1. 为什么固定 seed 不等于固定角色？</w:t>
        <w:br/>
        <w:t>2. 为什么 5B 模型仍可能让 8GB 显卡 OOM？</w:t>
        <w:br/>
        <w:t>3. 采样完成而解码失败时优先改哪里？</w:t>
        <w:br/>
        <w:t>4. 首尾帧控制能否保证指定中间动作？</w:t>
        <w:br/>
        <w:t>5. 如何判断质量改进值不值得增加耗时？</w:t>
      </w:r>
    </w:p>
    <w:p>
      <w:r>
        <w:br w:type="page"/>
      </w:r>
    </w:p>
    <w:p>
      <w:pPr>
        <w:pStyle w:val="Heading1"/>
      </w:pPr>
      <w:r>
        <w:t>附录四 术语与自测答案</w:t>
      </w:r>
    </w:p>
    <w:p>
      <w:pPr>
        <w:pStyle w:val="Subtitle"/>
      </w:pPr>
      <w:r>
        <w:t>先尝试回答 再核对下列要点</w:t>
      </w:r>
    </w:p>
    <w:p>
      <w:pPr>
        <w:pStyle w:val="Heading2"/>
      </w:pPr>
      <w:r>
        <w:t>基础术语</w:t>
      </w:r>
    </w:p>
    <w:p>
      <w:r>
        <w:t>Node：执行某项功能的节点。Workflow：节点和连接组成的任务图。Checkpoint：模型权重保存结果。Text Encoder：把文字转为数值条件。Conditioning：指导生成的条件数据。Diffusion Model：生成主模型的常见称呼，具体训练与采样方法因模型而异。</w:t>
      </w:r>
    </w:p>
    <w:p>
      <w:pPr>
        <w:pStyle w:val="Heading2"/>
      </w:pPr>
      <w:r>
        <w:t>表示与计算</w:t>
      </w:r>
    </w:p>
    <w:p>
      <w:r>
        <w:t>Latent：学习得到的潜变量表示。VAE：潜变量与像素之间的编解码组件。KSampler：组织采样更新的常见节点。Seed：随机过程起点。Steps：采样迭代次数。CFG：条件引导强度。Denoise：重绘范围相关参数。</w:t>
      </w:r>
    </w:p>
    <w:p>
      <w:pPr>
        <w:pStyle w:val="Heading2"/>
      </w:pPr>
      <w:r>
        <w:t>资源与视频</w:t>
      </w:r>
    </w:p>
    <w:p>
      <w:r>
        <w:t>VRAM：显卡内存。RAM：系统内存。Offload：将部分数据或计算移出 GPU 以减轻显存压力。Quantization：以较低位宽表示权重等数值的方法。T2V：文生视频。I2V：图生视频。FPS：每秒播放帧数。Temporal Consistency：时间上的合理连续性。</w:t>
      </w:r>
    </w:p>
    <w:p>
      <w:pPr>
        <w:pStyle w:val="Heading2"/>
      </w:pPr>
      <w:r>
        <w:t>自测答案 第 1 至 3 题</w:t>
      </w:r>
    </w:p>
    <w:p>
      <w:r>
        <w:t>1. Seed 并不编码角色身份；模型、条件、姿态与运动都会改变生成结果，跨镜头需要角色与参考约束。2. 权重以外还有编码、潜变量和中间计算峰值，卸载和低分辨率也各有边界。3. 优先检查 VAE 是否匹配并评估兼容分块解码，必要时降低任务尺寸或帧数。</w:t>
      </w:r>
    </w:p>
    <w:p>
      <w:pPr>
        <w:pStyle w:val="Heading2"/>
      </w:pPr>
      <w:r>
        <w:t>自测答案 第 4 至 5 题</w:t>
      </w:r>
    </w:p>
    <w:p>
      <w:r>
        <w:t>4. 两个端点只约束开始与结束，复杂中间动作需要其他合适控制，仍应验证结果。5. 固定其他变量，比较实际可见缺陷改善与耗时；结构稳定、提示符合且可用于剪辑，比单纯追求最大参数更适合作为选择标准。</w:t>
      </w:r>
    </w:p>
    <w:p>
      <w:pPr>
        <w:pStyle w:val="Heading2"/>
      </w:pPr>
      <w:r>
        <w:t>给自己的一项要求</w:t>
      </w:r>
    </w:p>
    <w:p>
      <w:r>
        <w:t>每学会一个术语，都找到它在工作流中的位置，解释输入与输出，再做一个只改变该因素的实验。能定位、能解释、能验证，才算掌握。</w:t>
      </w:r>
    </w:p>
    <w:p>
      <w:r>
        <w:br w:type="page"/>
      </w:r>
    </w:p>
    <w:p>
      <w:pPr>
        <w:pStyle w:val="Heading1"/>
      </w:pPr>
      <w:r>
        <w:t>附录五 官方资料与更新检查</w:t>
      </w:r>
    </w:p>
    <w:p>
      <w:pPr>
        <w:pStyle w:val="Subtitle"/>
      </w:pPr>
      <w:r>
        <w:t>基础资料沿用第一版 SDXL 与采样增补核对于 2026 年 9 月 11 日</w:t>
      </w:r>
    </w:p>
    <w:p>
      <w:pPr>
        <w:pStyle w:val="Heading2"/>
      </w:pPr>
      <w:r>
        <w:t>课程参考</w:t>
      </w:r>
    </w:p>
    <w:p>
      <w:r>
        <w:t>第二版依据同一分享链接中新增的 SDXL、模型缺失和参数实验内容更新。</w:t>
        <w:br/>
        <w:t>https://chatgpt.com/share/6aa1202d-eca0-83ec-bbcd-d9e895759d30</w:t>
      </w:r>
    </w:p>
    <w:p>
      <w:pPr>
        <w:pStyle w:val="Heading2"/>
      </w:pPr>
      <w:r>
        <w:t>安装与基础节点</w:t>
      </w:r>
    </w:p>
    <w:p>
      <w:r>
        <w:t>[1] ComfyUI Windows Desktop 官方安装说明</w:t>
        <w:br/>
        <w:t>https://docs.comfy.org/installation/desktop/windows</w:t>
        <w:br/>
        <w:t>[2] ComfyUI 基础文生图教程</w:t>
        <w:br/>
        <w:t>https://docs.comfy.org/tutorials/basic/text-to-image</w:t>
        <w:br/>
        <w:t>[3] ComfyUI KSampler 节点说明</w:t>
        <w:br/>
        <w:t>https://docs.comfy.org/built-in-nodes/sampling/ksampler</w:t>
      </w:r>
    </w:p>
    <w:p>
      <w:pPr>
        <w:pStyle w:val="Heading2"/>
      </w:pPr>
      <w:r>
        <w:t>视频模型与进阶</w:t>
      </w:r>
    </w:p>
    <w:p>
      <w:r>
        <w:t>[4] ComfyUI Wan2.2 原生工作流与模型组件</w:t>
        <w:br/>
        <w:t>https://docs.comfy.org/zh/tutorials/video/wan/wan2_2</w:t>
        <w:br/>
        <w:t>[5] Wan2.2 官方仓库与运行要求</w:t>
        <w:br/>
        <w:t>https://github.com/Wan-Video/Wan2.2</w:t>
        <w:br/>
        <w:t>[6] ComfyUI GGUF 项目支持范围与加载方法</w:t>
        <w:br/>
        <w:t>https://github.com/city96/ComfyUI-GGUF</w:t>
        <w:br/>
        <w:t>[7] ComfyUI Wan2.2 Animate 原生教程</w:t>
        <w:br/>
        <w:t>https://docs.comfy.org/tutorials/video/wan/wan2-2-animate</w:t>
      </w:r>
    </w:p>
    <w:p>
      <w:pPr>
        <w:pStyle w:val="Heading2"/>
      </w:pPr>
      <w:r>
        <w:t>每次升级前检查</w:t>
      </w:r>
    </w:p>
    <w:p>
      <w:r>
        <w:t>先保存成功工作流、模型清单与版本信息。核对模型家族、主模型、VAE、编码器和扩展要求；用一个小任务验证加载、采样、解码、保存，再恢复原有批量任务。模板节点名、界面位置与支持功能可能随版本变化。</w:t>
      </w:r>
    </w:p>
    <w:p>
      <w:pPr>
        <w:pStyle w:val="Heading2"/>
      </w:pPr>
      <w:r>
        <w:t>资料使用说明</w:t>
      </w:r>
    </w:p>
    <w:p>
      <w:r>
        <w:t>本书流程图均为教学结构示意；参数对照、课时分配、低成本测试阶梯和考核标准为教学设计。模型要求以发布者说明与当前模板为准，未把示意流程当成可直接导入的执行工作流。</w:t>
      </w:r>
    </w:p>
    <w:p>
      <w:r>
        <w:br w:type="page"/>
      </w:r>
    </w:p>
    <w:p>
      <w:pPr>
        <w:pStyle w:val="Heading1"/>
      </w:pPr>
      <w:r>
        <w:t>附录五 SDXL 增补资料</w:t>
      </w:r>
    </w:p>
    <w:p>
      <w:pPr>
        <w:pStyle w:val="Subtitle"/>
      </w:pPr>
      <w:r>
        <w:t>查模型发布者与 ComfyUI 官方示例 避免只依据转载教程</w:t>
      </w:r>
    </w:p>
    <w:p>
      <w:pPr>
        <w:pStyle w:val="Heading2"/>
      </w:pPr>
      <w:r>
        <w:t>新增模型依据</w:t>
      </w:r>
    </w:p>
    <w:p>
      <w:r>
        <w:t>[8] Stability AI 官方 SDXL Base 1.0 模型卡</w:t>
        <w:br/>
        <w:t>https://huggingface.co/stabilityai/stable-diffusion-xl-base-1.0</w:t>
        <w:br/>
        <w:t>用于核对 Base 独立运行、双文本编码器与模型限制。单文件名称为 sd_xl_base_1.0.safetensors，下载时进入 Files 页面核对完整文件，而不是下载整个仓库的所有格式。</w:t>
      </w:r>
    </w:p>
    <w:p>
      <w:pPr>
        <w:pStyle w:val="Heading2"/>
      </w:pPr>
      <w:r>
        <w:t>新增工作流依据</w:t>
      </w:r>
    </w:p>
    <w:p>
      <w:r>
        <w:t>[9] ComfyUI 官方 SDXL 示例</w:t>
        <w:br/>
        <w:t>https://comfyanonymous.github.io/ComfyUI_examples/sdxl/</w:t>
        <w:br/>
        <w:t>用于核对 Base 的常规 Checkpoint 用法以及约百万像素的尺寸建议。</w:t>
      </w:r>
    </w:p>
    <w:p>
      <w:pPr>
        <w:pStyle w:val="Heading2"/>
      </w:pPr>
      <w:r>
        <w:t>模型目录依据</w:t>
      </w:r>
    </w:p>
    <w:p>
      <w:r>
        <w:t>[10] ComfyUI 额外模型路径官方示例</w:t>
        <w:br/>
        <w:t>https://github.com/Comfy-Org/ComfyUI/blob/master/extra_model_paths.yaml.example</w:t>
        <w:br/>
        <w:t>用于核对共享模型路径的配置思路；实际整合包的入口和路径仍应从本机启动器与日志确认。</w:t>
      </w:r>
    </w:p>
    <w:p>
      <w:pPr>
        <w:pStyle w:val="Heading2"/>
      </w:pPr>
      <w:r>
        <w:t>本版技术表述</w:t>
      </w:r>
    </w:p>
    <w:p>
      <w:r>
        <w:t>1024×1024 是合适的 SDXL 教学起点，不是唯一合法分辨率。8GB 的成功与耗时需实测。SD1.5 与 SDXL 属于同一家族的不同架构代际，不能把专用组件任意混用。本文没有将分享对话中的演示参数宣称为官方最优参数。</w:t>
      </w:r>
    </w:p>
    <w:p>
      <w:pPr>
        <w:pStyle w:val="Heading2"/>
      </w:pPr>
      <w:r>
        <w:t>如何继续更新</w:t>
      </w:r>
    </w:p>
    <w:p>
      <w:r>
        <w:t>保留成功图片、工作流与参数记录；后续课程实际完成后，再把结果、错误和修复步骤补入相应章节。LoRA、图生图、Inpaint、ControlNet 和 IPAdapter 目前作为接续路线，不记作已通过的实操。</w:t>
      </w:r>
    </w:p>
    <w:p>
      <w:r>
        <w:br w:type="page"/>
      </w:r>
    </w:p>
    <w:p>
      <w:pPr>
        <w:pStyle w:val="Heading1"/>
      </w:pPr>
      <w:r>
        <w:t>附录六 图片首帧后续课程</w:t>
      </w:r>
    </w:p>
    <w:p>
      <w:pPr>
        <w:pStyle w:val="Subtitle"/>
      </w:pPr>
      <w:r>
        <w:t>以下为接续计划 在 SDXL 基线和参数实验通过后开展</w:t>
      </w:r>
    </w:p>
    <w:p>
      <w:pPr>
        <w:spacing w:after="20"/>
      </w:pPr>
      <w:r>
        <w:drawing>
          <wp:inline xmlns:a="http://schemas.openxmlformats.org/drawingml/2006/main" xmlns:pic="http://schemas.openxmlformats.org/drawingml/2006/picture">
            <wp:extent cx="6192000" cy="615231"/>
            <wp:docPr id="20" name="Picture 20" descr="图示 SDXL 基线 → LoRA 与重绘 → 结构与参考 → 首帧修复放大 → Wan I2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-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1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t>图 20  教学结构示意</w:t>
      </w:r>
    </w:p>
    <w:p>
      <w:pPr>
        <w:pStyle w:val="Heading2"/>
      </w:pPr>
      <w:r>
        <w:t>第一阶段 LoRA 与图生图</w:t>
      </w:r>
    </w:p>
    <w:p>
      <w:r>
        <w:t>LoRA：读模型卡并使用兼容 SDXL 权重，固定基线比较加载前后；验收说明主体、风格和背景的变化。图生图：输入图经 VAE Encode 替代空潜变量，比较 denoise=0.3 与 0.6，观察结构保留；数值仅为实验起点。</w:t>
      </w:r>
    </w:p>
    <w:p>
      <w:pPr>
        <w:pStyle w:val="Heading2"/>
      </w:pPr>
      <w:r>
        <w:t>第二阶段 局部重绘</w:t>
      </w:r>
    </w:p>
    <w:p>
      <w:r>
        <w:t>Inpaint：先理解遮罩的白黑语义和有效重绘区域，再使用匹配的重绘工作流。练习只修复杯柄或衣服局部，检查边缘、光照以及未遮罩区域是否被意外改变。不要把局部重绘简化成“加一个节点就一定只改选区”。</w:t>
      </w:r>
    </w:p>
    <w:p>
      <w:pPr>
        <w:pStyle w:val="Heading2"/>
      </w:pPr>
      <w:r>
        <w:t>第三阶段 结构与参考控制</w:t>
      </w:r>
    </w:p>
    <w:p>
      <w:r>
        <w:t>ControlNet：先选择姿态、深度或边缘中的一种，区分预处理图与匹配的控制权重。IPAdapter：先理解参考图如何通过视觉编码与适配组件提供条件，再检查具体 SDXL 模型、视觉编码器和扩展要求。二者功能不同，不保证同时启用就更好。</w:t>
      </w:r>
    </w:p>
    <w:p>
      <w:pPr>
        <w:pStyle w:val="Heading2"/>
      </w:pPr>
      <w:r>
        <w:t>第四阶段 放大与首帧验收</w:t>
      </w:r>
    </w:p>
    <w:p>
      <w:r>
        <w:t>先筛选结构正确的图，再试放大或细节修复，检查是否新增伪细节。把首帧按视频目标画幅裁切，确认脸、手、服装与背景一致后输入 Wan I2V。8GB 环境每次只增加一种控制，避免同时叠加所有模块。</w:t>
      </w:r>
    </w:p>
    <w:p>
      <w:pPr>
        <w:pStyle w:val="Heading2"/>
      </w:pPr>
      <w:r>
        <w:t>教学产物与资源安排</w:t>
      </w:r>
    </w:p>
    <w:p>
      <w:r>
        <w:t>每个主题预留 1 次练习，实际耗时依模型和设备调整。分别保留无控制基线、单控制结果与 JSON，最后组合为可复用的首帧流程。FLUX 与 LoRA 训练另开专题，等当前流程稳定后再引入。</w:t>
      </w:r>
    </w:p>
    <w:sectPr w:rsidR="00FC693F" w:rsidRPr="0006063C" w:rsidSect="00034616">
      <w:footerReference w:type="default" r:id="rId9"/>
      <w:pgSz w:w="11906" w:h="16838"/>
      <w:pgMar w:top="935" w:right="1049" w:bottom="935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本地 AI 视频制作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 AI 视频制作教案</dc:title>
  <dc:subject>ComfyUI 与 RTX 4060 8GB 本地视频教学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