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320"/>
          <w:tab w:val="right" w:leader="none" w:pos="8640"/>
        </w:tabs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1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35"/>
        <w:gridCol w:w="3690"/>
        <w:gridCol w:w="855"/>
        <w:gridCol w:w="555"/>
        <w:gridCol w:w="2130"/>
        <w:tblGridChange w:id="0">
          <w:tblGrid>
            <w:gridCol w:w="2835"/>
            <w:gridCol w:w="3690"/>
            <w:gridCol w:w="855"/>
            <w:gridCol w:w="555"/>
            <w:gridCol w:w="2130"/>
          </w:tblGrid>
        </w:tblGridChange>
      </w:tblGrid>
      <w:tr>
        <w:trPr>
          <w:cantSplit w:val="1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23/09/2024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Plataforma de Gestión de Reemplazos y Gestión de Horas para el Programa de Inglés de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Mandante/Cliente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Rodrigo Meza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RR.HH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2518"/>
        </w:tabs>
        <w:spacing w:after="60" w:before="60" w:line="240" w:lineRule="auto"/>
        <w:ind w:left="-34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1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830"/>
        <w:gridCol w:w="435"/>
        <w:gridCol w:w="4530"/>
        <w:gridCol w:w="420"/>
        <w:tblGridChange w:id="0">
          <w:tblGrid>
            <w:gridCol w:w="4830"/>
            <w:gridCol w:w="435"/>
            <w:gridCol w:w="4530"/>
            <w:gridCol w:w="420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Necesidad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Programa de Inglés de Duoc UC enfrenta desafíos significativos en la gestión de reemplazos de docentes debido a licencias médicas, permisos u otras ausencias imprevistas. Además, el seguimiento de las horas trabajadas por los reemplazos para su correspondiente pago añade una capa adicional de complejidad a la administración del programa. La falta de un sistema integrado y eficiente para manejar estos aspectos puede afectar la calidad educativa, aumentar la carga administrativa y generar errores en la remuneración de los docentes reemplazantes.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2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 General del Proyecto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200" w:line="276" w:lineRule="auto"/>
              <w:jc w:val="both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una solución tecnológica integral que facilite la gestión de reemplazos de docentes y el control de horas trabajadas para asegurar una administración eficiente y precisa en el Programa de Inglés de Duoc UC, mejorando la calidad educativa y la precisión en el proceso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Específicos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Automatizar la gestión de reemplazos: </w:t>
            </w:r>
            <w:r w:rsidDel="00000000" w:rsidR="00000000" w:rsidRPr="00000000">
              <w:rPr>
                <w:rtl w:val="0"/>
              </w:rPr>
              <w:t xml:space="preserve">Crear un sistema que permita la notificación, asignación y seguimiento de reemplazos de docentes de manera automática y eficiente.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y controlar horas trabajadas: </w:t>
            </w:r>
            <w:r w:rsidDel="00000000" w:rsidR="00000000" w:rsidRPr="00000000">
              <w:rPr>
                <w:rtl w:val="0"/>
              </w:rPr>
              <w:t xml:space="preserve">Implementar un módulo para el registro preciso de las horas trabajadas por los docentes reemplazantes, facilitando el cálculo exacto de su remuneración.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Proveer visibilidad y reportes: </w:t>
            </w:r>
            <w:r w:rsidDel="00000000" w:rsidR="00000000" w:rsidRPr="00000000">
              <w:rPr>
                <w:rtl w:val="0"/>
              </w:rPr>
              <w:t xml:space="preserve">Ofrecer interfaces que permitan una visión clara y en tiempo real sobre la gestión de reemplazos, horas trabajadas y hora a informar a pago, facilitando la toma de decisiones y la supervisión administrativa.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Reducir la carga administrativa: </w:t>
            </w:r>
            <w:r w:rsidDel="00000000" w:rsidR="00000000" w:rsidRPr="00000000">
              <w:rPr>
                <w:rtl w:val="0"/>
              </w:rPr>
              <w:t xml:space="preserve">Automatizar y simplificar los procesos administrativos relacionados con reemplazos y pagos para minimizar el esfuerzo manual y los errores.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Entregables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del software (SRS).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Diseños y Modelos gráficos del sistema.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Informe del resultado de las pruebas realizadas al sistema.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completamente terminado.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 de usuario del sistema.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Supuestos</w:t>
            </w:r>
            <w:r w:rsidDel="00000000" w:rsidR="00000000" w:rsidRPr="00000000">
              <w:rPr>
                <w:b w:val="1"/>
                <w:rtl w:val="0"/>
              </w:rPr>
              <w:t xml:space="preserve"> y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Restricciones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SUPUESTOS</w:t>
            </w:r>
          </w:p>
          <w:p w:rsidR="00000000" w:rsidDel="00000000" w:rsidP="00000000" w:rsidRDefault="00000000" w:rsidRPr="00000000" w14:paraId="00000048">
            <w:pPr>
              <w:tabs>
                <w:tab w:val="center" w:leader="none" w:pos="4320"/>
                <w:tab w:val="right" w:leader="none" w:pos="8640"/>
              </w:tabs>
              <w:spacing w:after="60" w:before="60"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plataforma debe contar con un sistema que autentique al usuario administrador.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Módulo de reemplazos realizados.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Módulo de creación de perfiles de profesor.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Sumar automáticamente la cantidad de horas que un docente ha realizado en calidad de reemplazante.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Determinar si la cantidad de horas de reemplazo corresponden a pago por programación (40 horas o menos) o pago por bono (+40 horas).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bonos recibidos.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Módulo de recuperación de clases perdidas.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Descarga de reportes en PDF.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RESTRICCIÓN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profesor reemplazante no puede realizar clases de reemplazo con tope de horario.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Hitos del Proyecto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Aprobación del proyecto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Aprobación del diseño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del desarrollo y aprobación del software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 las pruebas exitosamente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Proyecto completo y aprobación final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465"/>
        <w:gridCol w:w="1230"/>
        <w:gridCol w:w="1275"/>
        <w:gridCol w:w="4095"/>
        <w:tblGridChange w:id="0">
          <w:tblGrid>
            <w:gridCol w:w="3465"/>
            <w:gridCol w:w="1230"/>
            <w:gridCol w:w="1275"/>
            <w:gridCol w:w="4095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del Proyecto 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3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Acciones de Respuesta al Riesgo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76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No disponer de una plataforma tecnológica que se encuentre implementada a nivel de infraestructura para alojar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El Cliente se hará responsable de pago de hosting y dominio para la plataforma.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 lograr una implementación integrada con servicio ya existente.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Generar la plataforma en un sistema con un dominio y hosting aparte.</w:t>
            </w:r>
          </w:p>
        </w:tc>
      </w:tr>
      <w:tr>
        <w:trPr>
          <w:cantSplit w:val="1"/>
          <w:trHeight w:val="641.9531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lograr tiempo establecido para el desarrollo.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Mitigar el riesgo antes de que ocurra estableciendo más horas de trabajo.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Falta de definición de Requerimientos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 aceptar más requerimientos si no se alcanzan a realizar dentro de los plazos ya establecidos.</w:t>
            </w:r>
          </w:p>
          <w:p w:rsidR="00000000" w:rsidDel="00000000" w:rsidP="00000000" w:rsidRDefault="00000000" w:rsidRPr="00000000" w14:paraId="0000007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Si se aceptan estos requerimientos quedan para las últimas etapas de desarrollo.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30"/>
        <w:gridCol w:w="2835"/>
        <w:tblGridChange w:id="0">
          <w:tblGrid>
            <w:gridCol w:w="7230"/>
            <w:gridCol w:w="2835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Estimación de Tamaño (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provenientes de la evaluación del proyecto o acuerdos previos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Costo total estimado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Plazo total estimado en cantidad meses, semanas o días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Esfuerzo total estimado en HH (si se dispone)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dispone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  <w:tblGridChange w:id="0">
          <w:tblGrid>
            <w:gridCol w:w="2127"/>
            <w:gridCol w:w="389"/>
            <w:gridCol w:w="36"/>
            <w:gridCol w:w="2126"/>
            <w:gridCol w:w="426"/>
            <w:gridCol w:w="1984"/>
            <w:gridCol w:w="425"/>
            <w:gridCol w:w="35"/>
            <w:gridCol w:w="2092"/>
            <w:gridCol w:w="425"/>
          </w:tblGrid>
        </w:tblGridChange>
      </w:tblGrid>
      <w:tr>
        <w:trPr>
          <w:cantSplit w:val="1"/>
          <w:tblHeader w:val="1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9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Dimensión del Proyecto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Dimensionar el proyecto permite, entre otros, Identificar el nivel requerido de gestión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Estratégica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Tecnológica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 por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Dimensión (AP=Administración de Proyecto):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1/AP Básica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2/AP Media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3/AP Avanzada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95.0" w:type="dxa"/>
        <w:jc w:val="left"/>
        <w:tblInd w:w="-6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85"/>
        <w:gridCol w:w="3405"/>
        <w:gridCol w:w="3405"/>
        <w:tblGridChange w:id="0">
          <w:tblGrid>
            <w:gridCol w:w="3285"/>
            <w:gridCol w:w="3405"/>
            <w:gridCol w:w="3405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Interesados Clave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Interesado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Rodrigo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 de Programa de Inglés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Ricardo Badilla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Jefe de Programa de Inglés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50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5"/>
        <w:gridCol w:w="7725"/>
        <w:tblGridChange w:id="0">
          <w:tblGrid>
            <w:gridCol w:w="2325"/>
            <w:gridCol w:w="7725"/>
          </w:tblGrid>
        </w:tblGridChange>
      </w:tblGrid>
      <w:tr>
        <w:trPr>
          <w:cantSplit w:val="1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Ricardo Badilla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Cliente Principal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Rodrigo Meza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1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31.0" w:type="dxa"/>
      <w:jc w:val="left"/>
      <w:tblInd w:w="-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15">
          <w:pPr>
            <w:tabs>
              <w:tab w:val="center" w:leader="none" w:pos="4320"/>
              <w:tab w:val="right" w:leader="none" w:pos="8640"/>
            </w:tabs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color w:val="666666"/>
              <w:sz w:val="18"/>
              <w:szCs w:val="18"/>
            </w:rPr>
            <w:drawing>
              <wp:inline distB="0" distT="0" distL="114300" distR="114300">
                <wp:extent cx="1914525" cy="673100"/>
                <wp:effectExtent b="0" l="0" r="0" t="0"/>
                <wp:docPr descr="http://4.bp.blogspot.com/_CVjhncX-oSI/TLyOKu0kdcI/AAAAAAAAABQ/kzYcGlyOu0Y/s1600/logo-fondoazul.jpg" id="4" name="image1.jpg"/>
                <a:graphic>
                  <a:graphicData uri="http://schemas.openxmlformats.org/drawingml/2006/picture">
                    <pic:pic>
                      <pic:nvPicPr>
                        <pic:cNvPr descr="http://4.bp.blogspot.com/_CVjhncX-oSI/TLyOKu0kdcI/AAAAAAAAABQ/kzYcGlyOu0Y/s1600/logo-fondoazul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Acta de Constitución</w:t>
          </w:r>
        </w:p>
        <w:p w:rsidR="00000000" w:rsidDel="00000000" w:rsidP="00000000" w:rsidRDefault="00000000" w:rsidRPr="00000000" w14:paraId="000001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del Proyecto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q/L2RJqh6YgONbVVF3dwoQwpA==">CgMxLjA4AHIhMURnRjZQaDEtMWpRcVdMRFg0UGxoYjFCX19TNVkyTDBi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