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27402" w14:textId="27F78E60" w:rsidR="006601D6" w:rsidRDefault="006601D6" w:rsidP="007E366E">
      <w:pPr>
        <w:jc w:val="center"/>
        <w:rPr>
          <w:rFonts w:ascii="Arial" w:hAnsi="Arial" w:cs="Arial"/>
          <w:sz w:val="24"/>
          <w:szCs w:val="24"/>
        </w:rPr>
      </w:pPr>
      <w:r w:rsidRPr="006601D6">
        <w:rPr>
          <w:rFonts w:ascii="Arial" w:hAnsi="Arial" w:cs="Arial"/>
          <w:noProof/>
          <w:sz w:val="24"/>
          <w:szCs w:val="24"/>
          <w:lang w:eastAsia="en-ZA"/>
        </w:rPr>
        <w:drawing>
          <wp:inline distT="0" distB="0" distL="0" distR="0" wp14:anchorId="030FDC09" wp14:editId="0A854083">
            <wp:extent cx="1915795" cy="17975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19_BS_Special Tribunal_Revised logo Jpe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1876" cy="1803286"/>
                    </a:xfrm>
                    <a:prstGeom prst="rect">
                      <a:avLst/>
                    </a:prstGeom>
                  </pic:spPr>
                </pic:pic>
              </a:graphicData>
            </a:graphic>
          </wp:inline>
        </w:drawing>
      </w:r>
    </w:p>
    <w:p w14:paraId="5F1DC1DB" w14:textId="77777777" w:rsidR="007E366E" w:rsidRPr="006601D6" w:rsidRDefault="007E366E" w:rsidP="007E366E">
      <w:pPr>
        <w:jc w:val="center"/>
        <w:rPr>
          <w:rFonts w:ascii="Arial" w:hAnsi="Arial" w:cs="Arial"/>
          <w:sz w:val="24"/>
          <w:szCs w:val="24"/>
        </w:rPr>
      </w:pPr>
    </w:p>
    <w:p w14:paraId="55B964CA" w14:textId="77777777" w:rsidR="006601D6" w:rsidRPr="006601D6" w:rsidRDefault="006601D6" w:rsidP="006601D6">
      <w:pPr>
        <w:spacing w:after="0" w:line="240" w:lineRule="auto"/>
        <w:jc w:val="center"/>
        <w:rPr>
          <w:rFonts w:ascii="Arial" w:hAnsi="Arial" w:cs="Arial"/>
          <w:b/>
          <w:sz w:val="24"/>
          <w:szCs w:val="24"/>
        </w:rPr>
      </w:pPr>
      <w:r w:rsidRPr="006601D6">
        <w:rPr>
          <w:rFonts w:ascii="Arial" w:hAnsi="Arial" w:cs="Arial"/>
          <w:b/>
          <w:sz w:val="24"/>
          <w:szCs w:val="24"/>
        </w:rPr>
        <w:t xml:space="preserve">IN THE SPECIAL TRIBUNAL ESTABLISHED IN TERMS OF SECTION 2 (1) OF THE SPECIAL INVESTIGATIONS UNIT AND </w:t>
      </w:r>
    </w:p>
    <w:p w14:paraId="445C8115" w14:textId="77777777" w:rsidR="006601D6" w:rsidRDefault="006601D6" w:rsidP="006601D6">
      <w:pPr>
        <w:spacing w:after="0" w:line="240" w:lineRule="auto"/>
        <w:jc w:val="center"/>
        <w:rPr>
          <w:rFonts w:ascii="Arial" w:hAnsi="Arial" w:cs="Arial"/>
          <w:b/>
          <w:sz w:val="24"/>
          <w:szCs w:val="24"/>
        </w:rPr>
      </w:pPr>
      <w:r w:rsidRPr="006601D6">
        <w:rPr>
          <w:rFonts w:ascii="Arial" w:hAnsi="Arial" w:cs="Arial"/>
          <w:b/>
          <w:sz w:val="24"/>
          <w:szCs w:val="24"/>
        </w:rPr>
        <w:t>SPECIAL TRIBUNALS ACT 74 OF 1999</w:t>
      </w:r>
    </w:p>
    <w:p w14:paraId="2BD0EB75" w14:textId="77777777" w:rsidR="00C9161C" w:rsidRPr="006601D6" w:rsidRDefault="00C9161C" w:rsidP="006601D6">
      <w:pPr>
        <w:spacing w:after="0" w:line="240" w:lineRule="auto"/>
        <w:jc w:val="center"/>
        <w:rPr>
          <w:rFonts w:ascii="Arial" w:hAnsi="Arial" w:cs="Arial"/>
          <w:b/>
          <w:sz w:val="24"/>
          <w:szCs w:val="24"/>
        </w:rPr>
      </w:pPr>
    </w:p>
    <w:p w14:paraId="08E59F67" w14:textId="26271273" w:rsidR="006601D6" w:rsidRDefault="006601D6" w:rsidP="006601D6">
      <w:pPr>
        <w:spacing w:line="360" w:lineRule="auto"/>
        <w:jc w:val="center"/>
        <w:rPr>
          <w:rFonts w:ascii="Arial" w:hAnsi="Arial" w:cs="Arial"/>
          <w:b/>
          <w:sz w:val="24"/>
          <w:szCs w:val="24"/>
        </w:rPr>
      </w:pPr>
      <w:r w:rsidRPr="006601D6">
        <w:rPr>
          <w:rFonts w:ascii="Arial" w:hAnsi="Arial" w:cs="Arial"/>
          <w:b/>
          <w:sz w:val="24"/>
          <w:szCs w:val="24"/>
        </w:rPr>
        <w:t>(REPUBLIC OF SOUTH AFRICA)</w:t>
      </w:r>
    </w:p>
    <w:p w14:paraId="43FB95F3" w14:textId="77777777" w:rsidR="008305F3" w:rsidRDefault="008305F3" w:rsidP="006601D6">
      <w:pPr>
        <w:spacing w:line="360" w:lineRule="auto"/>
        <w:jc w:val="center"/>
        <w:rPr>
          <w:rFonts w:ascii="Arial" w:hAnsi="Arial" w:cs="Arial"/>
          <w:b/>
          <w:sz w:val="24"/>
          <w:szCs w:val="24"/>
        </w:rPr>
      </w:pPr>
    </w:p>
    <w:p w14:paraId="121536D9" w14:textId="77777777" w:rsidR="00293BA9" w:rsidRPr="005402F9" w:rsidRDefault="00BB34A6" w:rsidP="00293BA9">
      <w:pPr>
        <w:spacing w:after="0" w:line="240" w:lineRule="auto"/>
        <w:jc w:val="right"/>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BB34A6">
        <w:rPr>
          <w:rFonts w:ascii="Arial" w:hAnsi="Arial" w:cs="Arial"/>
          <w:b/>
          <w:sz w:val="24"/>
          <w:szCs w:val="24"/>
        </w:rPr>
        <w:tab/>
      </w:r>
      <w:r w:rsidR="00293BA9" w:rsidRPr="005402F9">
        <w:rPr>
          <w:rFonts w:ascii="Arial" w:hAnsi="Arial" w:cs="Arial"/>
          <w:b/>
          <w:sz w:val="24"/>
          <w:szCs w:val="24"/>
        </w:rPr>
        <w:t>Case No: GP/09/19</w:t>
      </w:r>
    </w:p>
    <w:p w14:paraId="52E5D2B6" w14:textId="77777777" w:rsidR="00293BA9" w:rsidRPr="005402F9" w:rsidRDefault="00293BA9" w:rsidP="00293BA9">
      <w:pPr>
        <w:spacing w:after="0" w:line="240" w:lineRule="auto"/>
        <w:jc w:val="both"/>
        <w:rPr>
          <w:rFonts w:ascii="Arial" w:hAnsi="Arial" w:cs="Arial"/>
          <w:sz w:val="24"/>
          <w:szCs w:val="24"/>
        </w:rPr>
      </w:pPr>
      <w:r w:rsidRPr="005402F9">
        <w:rPr>
          <w:rFonts w:ascii="Arial" w:hAnsi="Arial" w:cs="Arial"/>
          <w:sz w:val="24"/>
          <w:szCs w:val="24"/>
        </w:rPr>
        <w:t xml:space="preserve">In the matter between: </w:t>
      </w:r>
    </w:p>
    <w:p w14:paraId="55D16C94" w14:textId="77777777" w:rsidR="00293BA9" w:rsidRPr="005402F9" w:rsidRDefault="00293BA9" w:rsidP="00293BA9">
      <w:pPr>
        <w:spacing w:after="0" w:line="240" w:lineRule="auto"/>
        <w:jc w:val="both"/>
        <w:rPr>
          <w:rFonts w:ascii="Arial" w:hAnsi="Arial" w:cs="Arial"/>
          <w:sz w:val="24"/>
          <w:szCs w:val="24"/>
        </w:rPr>
      </w:pPr>
    </w:p>
    <w:p w14:paraId="5E3F4926" w14:textId="77777777" w:rsidR="00293BA9" w:rsidRPr="005402F9" w:rsidRDefault="00293BA9" w:rsidP="00293BA9">
      <w:pPr>
        <w:tabs>
          <w:tab w:val="left" w:pos="720"/>
          <w:tab w:val="left" w:pos="1440"/>
          <w:tab w:val="left" w:pos="2160"/>
          <w:tab w:val="left" w:pos="2880"/>
          <w:tab w:val="left" w:pos="3600"/>
          <w:tab w:val="left" w:pos="4320"/>
          <w:tab w:val="left" w:pos="5040"/>
          <w:tab w:val="left" w:pos="5760"/>
          <w:tab w:val="left" w:pos="6480"/>
          <w:tab w:val="right" w:pos="9026"/>
        </w:tabs>
        <w:spacing w:after="0" w:line="240" w:lineRule="auto"/>
        <w:jc w:val="both"/>
        <w:rPr>
          <w:rFonts w:ascii="Arial" w:hAnsi="Arial" w:cs="Arial"/>
          <w:b/>
          <w:sz w:val="24"/>
          <w:szCs w:val="24"/>
          <w:u w:val="single"/>
        </w:rPr>
      </w:pPr>
    </w:p>
    <w:p w14:paraId="3CE61969" w14:textId="77777777" w:rsidR="00293BA9" w:rsidRPr="005402F9" w:rsidRDefault="00293BA9" w:rsidP="00293BA9">
      <w:pPr>
        <w:tabs>
          <w:tab w:val="left" w:pos="720"/>
          <w:tab w:val="left" w:pos="1440"/>
          <w:tab w:val="left" w:pos="2160"/>
          <w:tab w:val="left" w:pos="2880"/>
          <w:tab w:val="left" w:pos="3600"/>
          <w:tab w:val="left" w:pos="4320"/>
          <w:tab w:val="left" w:pos="5040"/>
          <w:tab w:val="left" w:pos="5760"/>
          <w:tab w:val="left" w:pos="6480"/>
          <w:tab w:val="right" w:pos="9026"/>
        </w:tabs>
        <w:spacing w:after="0" w:line="240" w:lineRule="auto"/>
        <w:jc w:val="both"/>
        <w:rPr>
          <w:rFonts w:ascii="Arial" w:hAnsi="Arial" w:cs="Arial"/>
          <w:b/>
          <w:sz w:val="24"/>
          <w:szCs w:val="24"/>
          <w:u w:val="single"/>
        </w:rPr>
      </w:pPr>
    </w:p>
    <w:p w14:paraId="6269AC7B" w14:textId="63C1CFD8" w:rsidR="00293BA9" w:rsidRPr="005402F9" w:rsidRDefault="00293BA9" w:rsidP="00293BA9">
      <w:pPr>
        <w:tabs>
          <w:tab w:val="left" w:pos="720"/>
          <w:tab w:val="left" w:pos="1440"/>
          <w:tab w:val="left" w:pos="2160"/>
          <w:tab w:val="left" w:pos="2880"/>
          <w:tab w:val="left" w:pos="3600"/>
          <w:tab w:val="left" w:pos="4320"/>
          <w:tab w:val="left" w:pos="5040"/>
          <w:tab w:val="left" w:pos="5760"/>
          <w:tab w:val="left" w:pos="6480"/>
          <w:tab w:val="right" w:pos="9026"/>
        </w:tabs>
        <w:spacing w:after="0" w:line="240" w:lineRule="auto"/>
        <w:rPr>
          <w:rFonts w:ascii="Arial" w:hAnsi="Arial" w:cs="Arial"/>
          <w:b/>
          <w:sz w:val="24"/>
          <w:szCs w:val="24"/>
        </w:rPr>
      </w:pPr>
      <w:r w:rsidRPr="005402F9">
        <w:rPr>
          <w:rFonts w:ascii="Arial" w:hAnsi="Arial" w:cs="Arial"/>
          <w:b/>
          <w:sz w:val="24"/>
          <w:szCs w:val="24"/>
        </w:rPr>
        <w:t>SPECIAL INVESTIGATING UNIT</w:t>
      </w:r>
      <w:r w:rsidRPr="005402F9">
        <w:rPr>
          <w:rFonts w:ascii="Arial" w:hAnsi="Arial" w:cs="Arial"/>
          <w:b/>
          <w:sz w:val="24"/>
          <w:szCs w:val="24"/>
        </w:rPr>
        <w:tab/>
      </w:r>
      <w:r w:rsidRPr="005402F9">
        <w:rPr>
          <w:rFonts w:ascii="Arial" w:hAnsi="Arial" w:cs="Arial"/>
          <w:b/>
          <w:sz w:val="24"/>
          <w:szCs w:val="24"/>
        </w:rPr>
        <w:tab/>
        <w:t xml:space="preserve">              </w:t>
      </w:r>
      <w:r w:rsidR="006867DF">
        <w:rPr>
          <w:rFonts w:ascii="Arial" w:hAnsi="Arial" w:cs="Arial"/>
          <w:b/>
          <w:sz w:val="24"/>
          <w:szCs w:val="24"/>
        </w:rPr>
        <w:t xml:space="preserve">        </w:t>
      </w:r>
      <w:r w:rsidRPr="005402F9">
        <w:rPr>
          <w:rFonts w:ascii="Arial" w:hAnsi="Arial" w:cs="Arial"/>
          <w:b/>
          <w:sz w:val="24"/>
          <w:szCs w:val="24"/>
        </w:rPr>
        <w:t xml:space="preserve"> First Plaintiff</w:t>
      </w:r>
    </w:p>
    <w:p w14:paraId="0B0AD4A3" w14:textId="77777777" w:rsidR="00293BA9" w:rsidRPr="005402F9" w:rsidRDefault="00293BA9" w:rsidP="00293BA9">
      <w:pPr>
        <w:tabs>
          <w:tab w:val="left" w:pos="720"/>
          <w:tab w:val="left" w:pos="1440"/>
          <w:tab w:val="left" w:pos="2160"/>
          <w:tab w:val="left" w:pos="2880"/>
          <w:tab w:val="left" w:pos="3600"/>
          <w:tab w:val="left" w:pos="4320"/>
          <w:tab w:val="left" w:pos="5040"/>
          <w:tab w:val="left" w:pos="5760"/>
          <w:tab w:val="left" w:pos="6480"/>
          <w:tab w:val="right" w:pos="9026"/>
        </w:tabs>
        <w:spacing w:after="0" w:line="240" w:lineRule="auto"/>
        <w:rPr>
          <w:rFonts w:ascii="Arial" w:hAnsi="Arial" w:cs="Arial"/>
          <w:b/>
          <w:sz w:val="24"/>
          <w:szCs w:val="24"/>
        </w:rPr>
      </w:pPr>
    </w:p>
    <w:p w14:paraId="398C1E8C" w14:textId="77777777" w:rsidR="00293BA9" w:rsidRPr="005402F9" w:rsidRDefault="00293BA9" w:rsidP="00293BA9">
      <w:pPr>
        <w:tabs>
          <w:tab w:val="left" w:pos="720"/>
          <w:tab w:val="left" w:pos="1440"/>
          <w:tab w:val="left" w:pos="2160"/>
          <w:tab w:val="left" w:pos="2880"/>
          <w:tab w:val="left" w:pos="3600"/>
          <w:tab w:val="left" w:pos="4320"/>
          <w:tab w:val="left" w:pos="5040"/>
          <w:tab w:val="left" w:pos="5760"/>
          <w:tab w:val="left" w:pos="6480"/>
          <w:tab w:val="right" w:pos="9026"/>
        </w:tabs>
        <w:spacing w:after="0" w:line="240" w:lineRule="auto"/>
        <w:rPr>
          <w:rFonts w:ascii="Arial" w:hAnsi="Arial" w:cs="Arial"/>
          <w:b/>
          <w:sz w:val="24"/>
          <w:szCs w:val="24"/>
        </w:rPr>
      </w:pPr>
    </w:p>
    <w:p w14:paraId="4F7CB694" w14:textId="6132A662" w:rsidR="00293BA9" w:rsidRPr="005402F9" w:rsidRDefault="00293BA9" w:rsidP="00293BA9">
      <w:pPr>
        <w:tabs>
          <w:tab w:val="left" w:pos="720"/>
          <w:tab w:val="left" w:pos="1440"/>
          <w:tab w:val="left" w:pos="2160"/>
          <w:tab w:val="left" w:pos="2880"/>
          <w:tab w:val="left" w:pos="6480"/>
        </w:tabs>
        <w:spacing w:after="0" w:line="240" w:lineRule="auto"/>
        <w:rPr>
          <w:rFonts w:ascii="Arial" w:hAnsi="Arial" w:cs="Arial"/>
          <w:b/>
          <w:sz w:val="24"/>
          <w:szCs w:val="24"/>
        </w:rPr>
      </w:pPr>
      <w:r w:rsidRPr="005402F9">
        <w:rPr>
          <w:rFonts w:ascii="Arial" w:hAnsi="Arial" w:cs="Arial"/>
          <w:b/>
          <w:sz w:val="24"/>
          <w:szCs w:val="24"/>
        </w:rPr>
        <w:t xml:space="preserve">THE MINISTER OF POLICE                                           </w:t>
      </w:r>
      <w:r w:rsidR="006867DF">
        <w:rPr>
          <w:rFonts w:ascii="Arial" w:hAnsi="Arial" w:cs="Arial"/>
          <w:b/>
          <w:sz w:val="24"/>
          <w:szCs w:val="24"/>
        </w:rPr>
        <w:t xml:space="preserve">         </w:t>
      </w:r>
      <w:r w:rsidRPr="005402F9">
        <w:rPr>
          <w:rFonts w:ascii="Arial" w:hAnsi="Arial" w:cs="Arial"/>
          <w:b/>
          <w:sz w:val="24"/>
          <w:szCs w:val="24"/>
        </w:rPr>
        <w:t xml:space="preserve"> Second Plaintiff</w:t>
      </w:r>
    </w:p>
    <w:p w14:paraId="7E751DCF" w14:textId="77777777" w:rsidR="00293BA9" w:rsidRPr="005402F9" w:rsidRDefault="00293BA9" w:rsidP="00293BA9">
      <w:pPr>
        <w:tabs>
          <w:tab w:val="left" w:pos="720"/>
          <w:tab w:val="left" w:pos="1440"/>
          <w:tab w:val="left" w:pos="2160"/>
          <w:tab w:val="left" w:pos="2880"/>
          <w:tab w:val="left" w:pos="6480"/>
        </w:tabs>
        <w:spacing w:after="0" w:line="240" w:lineRule="auto"/>
        <w:rPr>
          <w:rFonts w:ascii="Arial" w:hAnsi="Arial" w:cs="Arial"/>
          <w:b/>
          <w:sz w:val="24"/>
          <w:szCs w:val="24"/>
        </w:rPr>
      </w:pPr>
    </w:p>
    <w:p w14:paraId="6E058A6E" w14:textId="77777777" w:rsidR="00293BA9" w:rsidRPr="005402F9" w:rsidRDefault="00293BA9" w:rsidP="00293BA9">
      <w:pPr>
        <w:tabs>
          <w:tab w:val="left" w:pos="720"/>
          <w:tab w:val="left" w:pos="1440"/>
          <w:tab w:val="left" w:pos="2160"/>
          <w:tab w:val="left" w:pos="2880"/>
          <w:tab w:val="left" w:pos="6480"/>
        </w:tabs>
        <w:spacing w:after="0" w:line="240" w:lineRule="auto"/>
        <w:rPr>
          <w:rFonts w:ascii="Arial" w:hAnsi="Arial" w:cs="Arial"/>
          <w:b/>
          <w:sz w:val="24"/>
          <w:szCs w:val="24"/>
        </w:rPr>
      </w:pPr>
    </w:p>
    <w:p w14:paraId="659C7E18" w14:textId="77777777" w:rsidR="00293BA9" w:rsidRPr="005402F9" w:rsidRDefault="00293BA9" w:rsidP="00293BA9">
      <w:pPr>
        <w:tabs>
          <w:tab w:val="left" w:pos="720"/>
          <w:tab w:val="left" w:pos="1440"/>
          <w:tab w:val="left" w:pos="2160"/>
          <w:tab w:val="left" w:pos="2880"/>
          <w:tab w:val="left" w:pos="6480"/>
        </w:tabs>
        <w:spacing w:after="0" w:line="240" w:lineRule="auto"/>
        <w:rPr>
          <w:rFonts w:ascii="Arial" w:hAnsi="Arial" w:cs="Arial"/>
          <w:b/>
          <w:sz w:val="24"/>
          <w:szCs w:val="24"/>
        </w:rPr>
      </w:pPr>
      <w:r w:rsidRPr="005402F9">
        <w:rPr>
          <w:rFonts w:ascii="Arial" w:hAnsi="Arial" w:cs="Arial"/>
          <w:b/>
          <w:sz w:val="24"/>
          <w:szCs w:val="24"/>
        </w:rPr>
        <w:t>THE MINISTER OF JUSTICE AND</w:t>
      </w:r>
    </w:p>
    <w:p w14:paraId="3F9E3A5B" w14:textId="5DF7981D" w:rsidR="00293BA9" w:rsidRPr="005402F9" w:rsidRDefault="00293BA9" w:rsidP="00293BA9">
      <w:pPr>
        <w:tabs>
          <w:tab w:val="left" w:pos="720"/>
          <w:tab w:val="left" w:pos="1440"/>
          <w:tab w:val="left" w:pos="2160"/>
          <w:tab w:val="left" w:pos="2880"/>
          <w:tab w:val="left" w:pos="6480"/>
        </w:tabs>
        <w:spacing w:after="0" w:line="240" w:lineRule="auto"/>
        <w:rPr>
          <w:rFonts w:ascii="Arial" w:hAnsi="Arial" w:cs="Arial"/>
          <w:b/>
          <w:sz w:val="24"/>
          <w:szCs w:val="24"/>
        </w:rPr>
      </w:pPr>
      <w:r w:rsidRPr="005402F9">
        <w:rPr>
          <w:rFonts w:ascii="Arial" w:hAnsi="Arial" w:cs="Arial"/>
          <w:b/>
          <w:sz w:val="24"/>
          <w:szCs w:val="24"/>
        </w:rPr>
        <w:t xml:space="preserve">CORRECTIONAL SERVICES                                         </w:t>
      </w:r>
      <w:r w:rsidR="006867DF">
        <w:rPr>
          <w:rFonts w:ascii="Arial" w:hAnsi="Arial" w:cs="Arial"/>
          <w:b/>
          <w:sz w:val="24"/>
          <w:szCs w:val="24"/>
        </w:rPr>
        <w:t xml:space="preserve">         </w:t>
      </w:r>
      <w:r w:rsidRPr="005402F9">
        <w:rPr>
          <w:rFonts w:ascii="Arial" w:hAnsi="Arial" w:cs="Arial"/>
          <w:b/>
          <w:sz w:val="24"/>
          <w:szCs w:val="24"/>
        </w:rPr>
        <w:t xml:space="preserve"> Third Plaintiff</w:t>
      </w:r>
    </w:p>
    <w:p w14:paraId="34319485" w14:textId="77777777" w:rsidR="00293BA9" w:rsidRPr="005402F9" w:rsidRDefault="00293BA9" w:rsidP="00293BA9">
      <w:pPr>
        <w:tabs>
          <w:tab w:val="left" w:pos="720"/>
          <w:tab w:val="left" w:pos="1440"/>
          <w:tab w:val="left" w:pos="2160"/>
          <w:tab w:val="left" w:pos="2880"/>
          <w:tab w:val="left" w:pos="6480"/>
        </w:tabs>
        <w:spacing w:after="0" w:line="240" w:lineRule="auto"/>
        <w:rPr>
          <w:rFonts w:ascii="Arial" w:hAnsi="Arial" w:cs="Arial"/>
          <w:b/>
          <w:sz w:val="24"/>
          <w:szCs w:val="24"/>
        </w:rPr>
      </w:pPr>
    </w:p>
    <w:p w14:paraId="51789342" w14:textId="77777777" w:rsidR="00293BA9" w:rsidRPr="005402F9" w:rsidRDefault="00293BA9" w:rsidP="00293BA9">
      <w:pPr>
        <w:tabs>
          <w:tab w:val="left" w:pos="720"/>
          <w:tab w:val="left" w:pos="1440"/>
          <w:tab w:val="left" w:pos="2160"/>
          <w:tab w:val="left" w:pos="2880"/>
          <w:tab w:val="left" w:pos="6480"/>
        </w:tabs>
        <w:spacing w:after="0" w:line="240" w:lineRule="auto"/>
        <w:rPr>
          <w:rFonts w:ascii="Arial" w:hAnsi="Arial" w:cs="Arial"/>
          <w:b/>
          <w:sz w:val="24"/>
          <w:szCs w:val="24"/>
        </w:rPr>
      </w:pPr>
    </w:p>
    <w:p w14:paraId="7E279B24" w14:textId="77777777" w:rsidR="00293BA9" w:rsidRPr="005402F9" w:rsidRDefault="00293BA9" w:rsidP="00293BA9">
      <w:pPr>
        <w:tabs>
          <w:tab w:val="left" w:pos="720"/>
          <w:tab w:val="left" w:pos="1440"/>
          <w:tab w:val="left" w:pos="2160"/>
          <w:tab w:val="left" w:pos="2880"/>
          <w:tab w:val="left" w:pos="3600"/>
          <w:tab w:val="left" w:pos="4320"/>
          <w:tab w:val="left" w:pos="5040"/>
          <w:tab w:val="left" w:pos="5760"/>
          <w:tab w:val="left" w:pos="6480"/>
          <w:tab w:val="right" w:pos="9026"/>
        </w:tabs>
        <w:spacing w:after="0" w:line="240" w:lineRule="auto"/>
        <w:rPr>
          <w:rFonts w:ascii="Arial" w:hAnsi="Arial" w:cs="Arial"/>
          <w:b/>
          <w:sz w:val="24"/>
          <w:szCs w:val="24"/>
        </w:rPr>
      </w:pPr>
    </w:p>
    <w:p w14:paraId="5077C1EB" w14:textId="77777777" w:rsidR="00293BA9" w:rsidRPr="005402F9" w:rsidRDefault="00293BA9" w:rsidP="00293BA9">
      <w:pPr>
        <w:tabs>
          <w:tab w:val="left" w:pos="720"/>
          <w:tab w:val="left" w:pos="1440"/>
          <w:tab w:val="left" w:pos="2160"/>
          <w:tab w:val="left" w:pos="2880"/>
          <w:tab w:val="left" w:pos="3600"/>
          <w:tab w:val="left" w:pos="4320"/>
          <w:tab w:val="left" w:pos="5040"/>
          <w:tab w:val="left" w:pos="5760"/>
          <w:tab w:val="left" w:pos="6480"/>
          <w:tab w:val="right" w:pos="9026"/>
        </w:tabs>
        <w:spacing w:after="0" w:line="240" w:lineRule="auto"/>
        <w:rPr>
          <w:rFonts w:ascii="Arial" w:hAnsi="Arial" w:cs="Arial"/>
          <w:bCs/>
          <w:sz w:val="24"/>
          <w:szCs w:val="24"/>
        </w:rPr>
      </w:pPr>
      <w:proofErr w:type="gramStart"/>
      <w:r w:rsidRPr="005402F9">
        <w:rPr>
          <w:rFonts w:ascii="Arial" w:hAnsi="Arial" w:cs="Arial"/>
          <w:bCs/>
          <w:sz w:val="24"/>
          <w:szCs w:val="24"/>
        </w:rPr>
        <w:t>and</w:t>
      </w:r>
      <w:proofErr w:type="gramEnd"/>
    </w:p>
    <w:p w14:paraId="1D57285E" w14:textId="77777777" w:rsidR="00293BA9" w:rsidRPr="005402F9" w:rsidRDefault="00293BA9" w:rsidP="00293BA9">
      <w:pPr>
        <w:tabs>
          <w:tab w:val="left" w:pos="720"/>
          <w:tab w:val="left" w:pos="1440"/>
          <w:tab w:val="left" w:pos="2160"/>
          <w:tab w:val="left" w:pos="2880"/>
          <w:tab w:val="left" w:pos="3600"/>
          <w:tab w:val="left" w:pos="4320"/>
          <w:tab w:val="left" w:pos="5040"/>
          <w:tab w:val="left" w:pos="5760"/>
          <w:tab w:val="left" w:pos="6480"/>
          <w:tab w:val="right" w:pos="9026"/>
        </w:tabs>
        <w:spacing w:after="0" w:line="240" w:lineRule="auto"/>
        <w:rPr>
          <w:rFonts w:ascii="Arial" w:hAnsi="Arial" w:cs="Arial"/>
          <w:bCs/>
          <w:sz w:val="24"/>
          <w:szCs w:val="24"/>
        </w:rPr>
      </w:pPr>
    </w:p>
    <w:p w14:paraId="33B46961" w14:textId="77777777" w:rsidR="00293BA9" w:rsidRPr="005402F9" w:rsidRDefault="00293BA9" w:rsidP="00293BA9">
      <w:pPr>
        <w:tabs>
          <w:tab w:val="left" w:pos="720"/>
          <w:tab w:val="left" w:pos="1440"/>
          <w:tab w:val="left" w:pos="2160"/>
          <w:tab w:val="left" w:pos="2880"/>
          <w:tab w:val="left" w:pos="3600"/>
          <w:tab w:val="left" w:pos="4320"/>
          <w:tab w:val="left" w:pos="5040"/>
          <w:tab w:val="left" w:pos="5760"/>
          <w:tab w:val="left" w:pos="6480"/>
          <w:tab w:val="right" w:pos="9026"/>
        </w:tabs>
        <w:spacing w:after="0" w:line="240" w:lineRule="auto"/>
        <w:rPr>
          <w:rFonts w:ascii="Arial" w:hAnsi="Arial" w:cs="Arial"/>
          <w:sz w:val="24"/>
          <w:szCs w:val="24"/>
        </w:rPr>
      </w:pPr>
    </w:p>
    <w:p w14:paraId="2B3B6FCD" w14:textId="77777777" w:rsidR="00293BA9" w:rsidRPr="005402F9" w:rsidRDefault="00293BA9" w:rsidP="00293BA9">
      <w:pPr>
        <w:tabs>
          <w:tab w:val="left" w:pos="720"/>
          <w:tab w:val="left" w:pos="1440"/>
          <w:tab w:val="left" w:pos="2160"/>
          <w:tab w:val="left" w:pos="2880"/>
          <w:tab w:val="left" w:pos="3600"/>
          <w:tab w:val="left" w:pos="4320"/>
          <w:tab w:val="left" w:pos="5040"/>
          <w:tab w:val="left" w:pos="5760"/>
          <w:tab w:val="left" w:pos="6480"/>
          <w:tab w:val="right" w:pos="9026"/>
        </w:tabs>
        <w:spacing w:after="0" w:line="240" w:lineRule="auto"/>
        <w:rPr>
          <w:rFonts w:ascii="Arial" w:hAnsi="Arial" w:cs="Arial"/>
          <w:sz w:val="24"/>
          <w:szCs w:val="24"/>
        </w:rPr>
      </w:pPr>
    </w:p>
    <w:p w14:paraId="223CE2D7" w14:textId="7E01D096" w:rsidR="00293BA9" w:rsidRPr="005402F9" w:rsidRDefault="00293BA9" w:rsidP="00293BA9">
      <w:pPr>
        <w:tabs>
          <w:tab w:val="left" w:pos="720"/>
          <w:tab w:val="left" w:pos="1440"/>
          <w:tab w:val="left" w:pos="2160"/>
          <w:tab w:val="left" w:pos="2880"/>
          <w:tab w:val="left" w:pos="3600"/>
          <w:tab w:val="left" w:pos="4320"/>
          <w:tab w:val="left" w:pos="5040"/>
          <w:tab w:val="left" w:pos="5760"/>
          <w:tab w:val="left" w:pos="6480"/>
          <w:tab w:val="right" w:pos="9026"/>
        </w:tabs>
        <w:spacing w:after="0" w:line="240" w:lineRule="auto"/>
        <w:rPr>
          <w:rFonts w:ascii="Arial" w:hAnsi="Arial" w:cs="Arial"/>
          <w:b/>
          <w:bCs/>
          <w:sz w:val="24"/>
          <w:szCs w:val="24"/>
        </w:rPr>
      </w:pPr>
      <w:r w:rsidRPr="005402F9">
        <w:rPr>
          <w:rFonts w:ascii="Arial" w:hAnsi="Arial" w:cs="Arial"/>
          <w:b/>
          <w:bCs/>
          <w:sz w:val="24"/>
          <w:szCs w:val="24"/>
        </w:rPr>
        <w:t>KGOSISEPHUTHABATHO GUSTAV LEKABE</w:t>
      </w:r>
      <w:r w:rsidRPr="005402F9">
        <w:rPr>
          <w:rFonts w:ascii="Arial" w:hAnsi="Arial" w:cs="Arial"/>
          <w:b/>
          <w:bCs/>
          <w:sz w:val="24"/>
          <w:szCs w:val="24"/>
        </w:rPr>
        <w:tab/>
        <w:t xml:space="preserve">           </w:t>
      </w:r>
      <w:r w:rsidR="006867DF">
        <w:rPr>
          <w:rFonts w:ascii="Arial" w:hAnsi="Arial" w:cs="Arial"/>
          <w:b/>
          <w:bCs/>
          <w:sz w:val="24"/>
          <w:szCs w:val="24"/>
        </w:rPr>
        <w:t xml:space="preserve">   </w:t>
      </w:r>
      <w:r w:rsidRPr="005402F9">
        <w:rPr>
          <w:rFonts w:ascii="Arial" w:hAnsi="Arial" w:cs="Arial"/>
          <w:b/>
          <w:bCs/>
          <w:sz w:val="24"/>
          <w:szCs w:val="24"/>
        </w:rPr>
        <w:t>Defendant</w:t>
      </w:r>
    </w:p>
    <w:p w14:paraId="14D72401" w14:textId="77777777" w:rsidR="00293BA9" w:rsidRDefault="00293BA9" w:rsidP="00293BA9">
      <w:pPr>
        <w:tabs>
          <w:tab w:val="left" w:pos="720"/>
          <w:tab w:val="left" w:pos="1440"/>
          <w:tab w:val="left" w:pos="2160"/>
          <w:tab w:val="left" w:pos="2880"/>
          <w:tab w:val="left" w:pos="3600"/>
          <w:tab w:val="left" w:pos="4320"/>
          <w:tab w:val="left" w:pos="5040"/>
          <w:tab w:val="left" w:pos="5760"/>
          <w:tab w:val="left" w:pos="6480"/>
          <w:tab w:val="right" w:pos="9026"/>
        </w:tabs>
        <w:spacing w:after="0" w:line="240" w:lineRule="auto"/>
        <w:rPr>
          <w:rFonts w:ascii="Arial" w:hAnsi="Arial" w:cs="Arial"/>
          <w:sz w:val="26"/>
          <w:szCs w:val="26"/>
        </w:rPr>
      </w:pPr>
    </w:p>
    <w:p w14:paraId="636386D6" w14:textId="1C8D024C" w:rsidR="006601D6" w:rsidRPr="006601D6" w:rsidRDefault="006601D6" w:rsidP="00293BA9">
      <w:pPr>
        <w:spacing w:line="360" w:lineRule="auto"/>
        <w:jc w:val="center"/>
        <w:rPr>
          <w:rFonts w:ascii="Arial" w:hAnsi="Arial" w:cs="Arial"/>
          <w:sz w:val="24"/>
          <w:szCs w:val="24"/>
        </w:rPr>
      </w:pPr>
      <w:r w:rsidRPr="006601D6">
        <w:rPr>
          <w:rFonts w:ascii="Arial" w:hAnsi="Arial" w:cs="Arial"/>
          <w:sz w:val="24"/>
          <w:szCs w:val="24"/>
        </w:rPr>
        <w:tab/>
      </w:r>
    </w:p>
    <w:p w14:paraId="746CBA57" w14:textId="1F278E22" w:rsidR="005402F9" w:rsidRDefault="005402F9" w:rsidP="00346A38">
      <w:pPr>
        <w:pBdr>
          <w:top w:val="single" w:sz="12" w:space="1" w:color="auto"/>
          <w:bottom w:val="single" w:sz="12" w:space="1" w:color="auto"/>
        </w:pBdr>
        <w:spacing w:line="480" w:lineRule="auto"/>
        <w:rPr>
          <w:rFonts w:ascii="Arial" w:hAnsi="Arial" w:cs="Arial"/>
          <w:b/>
          <w:sz w:val="24"/>
          <w:szCs w:val="24"/>
        </w:rPr>
      </w:pPr>
    </w:p>
    <w:p w14:paraId="22715A6A" w14:textId="33DFEEB4" w:rsidR="006601D6" w:rsidRPr="006601D6" w:rsidRDefault="00346A38" w:rsidP="006601D6">
      <w:pPr>
        <w:pBdr>
          <w:top w:val="single" w:sz="12" w:space="1" w:color="auto"/>
          <w:bottom w:val="single" w:sz="12" w:space="1" w:color="auto"/>
        </w:pBdr>
        <w:spacing w:line="480" w:lineRule="auto"/>
        <w:jc w:val="center"/>
        <w:rPr>
          <w:rFonts w:ascii="Arial" w:hAnsi="Arial" w:cs="Arial"/>
          <w:b/>
          <w:sz w:val="24"/>
          <w:szCs w:val="24"/>
        </w:rPr>
      </w:pPr>
      <w:r w:rsidRPr="006601D6">
        <w:rPr>
          <w:rFonts w:ascii="Arial" w:hAnsi="Arial" w:cs="Arial"/>
          <w:b/>
          <w:sz w:val="24"/>
          <w:szCs w:val="24"/>
        </w:rPr>
        <w:t>JUDGMENT</w:t>
      </w:r>
    </w:p>
    <w:p w14:paraId="7251A618" w14:textId="5F8ACCBD" w:rsidR="008B4722" w:rsidRDefault="000F7732" w:rsidP="006867DF">
      <w:pPr>
        <w:spacing w:line="480" w:lineRule="auto"/>
        <w:ind w:left="720" w:hanging="720"/>
        <w:rPr>
          <w:rFonts w:ascii="Arial" w:hAnsi="Arial" w:cs="Arial"/>
          <w:sz w:val="26"/>
          <w:szCs w:val="26"/>
        </w:rPr>
      </w:pPr>
      <w:r w:rsidRPr="000F7732">
        <w:rPr>
          <w:rFonts w:ascii="Arial" w:hAnsi="Arial" w:cs="Arial"/>
          <w:sz w:val="26"/>
          <w:szCs w:val="26"/>
        </w:rPr>
        <w:lastRenderedPageBreak/>
        <w:t>[1]</w:t>
      </w:r>
      <w:r w:rsidR="008305F3">
        <w:rPr>
          <w:rFonts w:ascii="Arial" w:hAnsi="Arial" w:cs="Arial"/>
          <w:sz w:val="26"/>
          <w:szCs w:val="26"/>
        </w:rPr>
        <w:tab/>
        <w:t>The</w:t>
      </w:r>
      <w:r w:rsidR="008D3FDD">
        <w:rPr>
          <w:rFonts w:ascii="Arial" w:hAnsi="Arial" w:cs="Arial"/>
          <w:sz w:val="26"/>
          <w:szCs w:val="26"/>
        </w:rPr>
        <w:t xml:space="preserve"> three plaintiffs</w:t>
      </w:r>
      <w:r w:rsidR="008305F3">
        <w:rPr>
          <w:rFonts w:ascii="Arial" w:hAnsi="Arial" w:cs="Arial"/>
          <w:sz w:val="26"/>
          <w:szCs w:val="26"/>
        </w:rPr>
        <w:t xml:space="preserve"> </w:t>
      </w:r>
      <w:r w:rsidR="008D3FDD">
        <w:rPr>
          <w:rFonts w:ascii="Arial" w:hAnsi="Arial" w:cs="Arial"/>
          <w:sz w:val="26"/>
          <w:szCs w:val="26"/>
        </w:rPr>
        <w:t xml:space="preserve">issued summons against the </w:t>
      </w:r>
      <w:r w:rsidR="00BC4B88">
        <w:rPr>
          <w:rFonts w:ascii="Arial" w:hAnsi="Arial" w:cs="Arial"/>
          <w:sz w:val="26"/>
          <w:szCs w:val="26"/>
        </w:rPr>
        <w:t>defendant</w:t>
      </w:r>
      <w:r w:rsidR="00287138">
        <w:rPr>
          <w:rFonts w:ascii="Arial" w:hAnsi="Arial" w:cs="Arial"/>
          <w:sz w:val="26"/>
          <w:szCs w:val="26"/>
        </w:rPr>
        <w:t xml:space="preserve">, </w:t>
      </w:r>
      <w:proofErr w:type="spellStart"/>
      <w:r w:rsidR="00287138">
        <w:rPr>
          <w:rFonts w:ascii="Arial" w:hAnsi="Arial" w:cs="Arial"/>
          <w:sz w:val="26"/>
          <w:szCs w:val="26"/>
        </w:rPr>
        <w:t>Kosisephuthabatho</w:t>
      </w:r>
      <w:proofErr w:type="spellEnd"/>
      <w:r w:rsidR="00287138">
        <w:rPr>
          <w:rFonts w:ascii="Arial" w:hAnsi="Arial" w:cs="Arial"/>
          <w:sz w:val="26"/>
          <w:szCs w:val="26"/>
        </w:rPr>
        <w:t xml:space="preserve"> Gustav </w:t>
      </w:r>
      <w:proofErr w:type="spellStart"/>
      <w:r w:rsidR="00287138">
        <w:rPr>
          <w:rFonts w:ascii="Arial" w:hAnsi="Arial" w:cs="Arial"/>
          <w:sz w:val="26"/>
          <w:szCs w:val="26"/>
        </w:rPr>
        <w:t>Lekabe</w:t>
      </w:r>
      <w:proofErr w:type="spellEnd"/>
      <w:r w:rsidR="00287138">
        <w:rPr>
          <w:rFonts w:ascii="Arial" w:hAnsi="Arial" w:cs="Arial"/>
          <w:sz w:val="26"/>
          <w:szCs w:val="26"/>
        </w:rPr>
        <w:t xml:space="preserve"> (</w:t>
      </w:r>
      <w:r w:rsidR="00820107">
        <w:rPr>
          <w:rFonts w:ascii="Arial" w:hAnsi="Arial" w:cs="Arial"/>
          <w:sz w:val="26"/>
          <w:szCs w:val="26"/>
        </w:rPr>
        <w:t>the defendant/</w:t>
      </w:r>
      <w:r w:rsidR="00287138">
        <w:rPr>
          <w:rFonts w:ascii="Arial" w:hAnsi="Arial" w:cs="Arial"/>
          <w:sz w:val="26"/>
          <w:szCs w:val="26"/>
        </w:rPr>
        <w:t xml:space="preserve">Mr </w:t>
      </w:r>
      <w:proofErr w:type="spellStart"/>
      <w:r w:rsidR="00287138">
        <w:rPr>
          <w:rFonts w:ascii="Arial" w:hAnsi="Arial" w:cs="Arial"/>
          <w:sz w:val="26"/>
          <w:szCs w:val="26"/>
        </w:rPr>
        <w:t>Lekabe</w:t>
      </w:r>
      <w:proofErr w:type="spellEnd"/>
      <w:r w:rsidR="00287138">
        <w:rPr>
          <w:rFonts w:ascii="Arial" w:hAnsi="Arial" w:cs="Arial"/>
          <w:sz w:val="26"/>
          <w:szCs w:val="26"/>
        </w:rPr>
        <w:t>)</w:t>
      </w:r>
      <w:r w:rsidR="00BC4B88">
        <w:rPr>
          <w:rFonts w:ascii="Arial" w:hAnsi="Arial" w:cs="Arial"/>
          <w:sz w:val="26"/>
          <w:szCs w:val="26"/>
        </w:rPr>
        <w:t>, the former Head of Office of the State Attorney, Johannesburg</w:t>
      </w:r>
      <w:r w:rsidR="005636F6">
        <w:rPr>
          <w:rFonts w:ascii="Arial" w:hAnsi="Arial" w:cs="Arial"/>
          <w:sz w:val="26"/>
          <w:szCs w:val="26"/>
        </w:rPr>
        <w:t xml:space="preserve"> (the State Attorney)</w:t>
      </w:r>
      <w:r w:rsidR="006867DF">
        <w:rPr>
          <w:rFonts w:ascii="Arial" w:hAnsi="Arial" w:cs="Arial"/>
          <w:sz w:val="26"/>
          <w:szCs w:val="26"/>
        </w:rPr>
        <w:t xml:space="preserve">, </w:t>
      </w:r>
      <w:r w:rsidR="008D3FDD">
        <w:rPr>
          <w:rFonts w:ascii="Arial" w:hAnsi="Arial" w:cs="Arial"/>
          <w:sz w:val="26"/>
          <w:szCs w:val="26"/>
        </w:rPr>
        <w:t xml:space="preserve">in which several orders were sought by way of relief. The </w:t>
      </w:r>
      <w:r w:rsidR="00D069F9">
        <w:rPr>
          <w:rFonts w:ascii="Arial" w:hAnsi="Arial" w:cs="Arial"/>
          <w:sz w:val="26"/>
          <w:szCs w:val="26"/>
        </w:rPr>
        <w:t>first plaintiff is the Special Investigating Unit (SIU) which also represented the second plaintiff, the Minister of Police and the third plaintiff, the Minister of Justice and Correctional Services (Minister of Justice)</w:t>
      </w:r>
      <w:r w:rsidR="00287138">
        <w:rPr>
          <w:rFonts w:ascii="Arial" w:hAnsi="Arial" w:cs="Arial"/>
          <w:sz w:val="26"/>
          <w:szCs w:val="26"/>
        </w:rPr>
        <w:t>, in terms of the provisions of the Special Investigating Units and Special Tribunals Act 74 of 1996 (the Act),</w:t>
      </w:r>
      <w:r w:rsidR="008B4722">
        <w:rPr>
          <w:rFonts w:ascii="Arial" w:hAnsi="Arial" w:cs="Arial"/>
          <w:sz w:val="26"/>
          <w:szCs w:val="26"/>
        </w:rPr>
        <w:t xml:space="preserve"> in instituting the action against the defendant</w:t>
      </w:r>
      <w:r w:rsidR="00D069F9">
        <w:rPr>
          <w:rFonts w:ascii="Arial" w:hAnsi="Arial" w:cs="Arial"/>
          <w:sz w:val="26"/>
          <w:szCs w:val="26"/>
        </w:rPr>
        <w:t>.</w:t>
      </w:r>
      <w:r w:rsidR="00B86C24">
        <w:rPr>
          <w:rFonts w:ascii="Arial" w:hAnsi="Arial" w:cs="Arial"/>
          <w:sz w:val="26"/>
          <w:szCs w:val="26"/>
        </w:rPr>
        <w:t xml:space="preserve"> </w:t>
      </w:r>
      <w:r w:rsidR="00316A7A">
        <w:rPr>
          <w:rFonts w:ascii="Arial" w:hAnsi="Arial" w:cs="Arial"/>
          <w:sz w:val="26"/>
          <w:szCs w:val="26"/>
        </w:rPr>
        <w:t>The action arose from investigations by the SIU into malfeasance</w:t>
      </w:r>
      <w:r w:rsidR="00F83F66">
        <w:rPr>
          <w:rFonts w:ascii="Arial" w:hAnsi="Arial" w:cs="Arial"/>
          <w:sz w:val="26"/>
          <w:szCs w:val="26"/>
        </w:rPr>
        <w:t>, and unlawful and irregular conduct at the Office of the State Attorney, Johannesburg.</w:t>
      </w:r>
      <w:r w:rsidR="008C6084">
        <w:rPr>
          <w:rFonts w:ascii="Arial" w:hAnsi="Arial" w:cs="Arial"/>
          <w:sz w:val="26"/>
          <w:szCs w:val="26"/>
        </w:rPr>
        <w:t xml:space="preserve"> </w:t>
      </w:r>
      <w:r w:rsidR="00B86C24">
        <w:rPr>
          <w:rFonts w:ascii="Arial" w:hAnsi="Arial" w:cs="Arial"/>
          <w:sz w:val="26"/>
          <w:szCs w:val="26"/>
        </w:rPr>
        <w:t>The defendant responded by filing eight special pleas and a plea over in respect of the merits.</w:t>
      </w:r>
      <w:r w:rsidR="00D069F9">
        <w:rPr>
          <w:rFonts w:ascii="Arial" w:hAnsi="Arial" w:cs="Arial"/>
          <w:sz w:val="26"/>
          <w:szCs w:val="26"/>
        </w:rPr>
        <w:t xml:space="preserve"> </w:t>
      </w:r>
      <w:r w:rsidR="008C6084">
        <w:rPr>
          <w:rFonts w:ascii="Arial" w:hAnsi="Arial" w:cs="Arial"/>
          <w:sz w:val="26"/>
          <w:szCs w:val="26"/>
        </w:rPr>
        <w:t xml:space="preserve">The current application brought by the defendant is in terms of Rule 33(4) of the Uniform for a separation of the special pleas </w:t>
      </w:r>
      <w:r w:rsidR="00B40D6A">
        <w:rPr>
          <w:rFonts w:ascii="Arial" w:hAnsi="Arial" w:cs="Arial"/>
          <w:sz w:val="26"/>
          <w:szCs w:val="26"/>
        </w:rPr>
        <w:t xml:space="preserve">from the main trial and </w:t>
      </w:r>
      <w:r w:rsidR="00763176">
        <w:rPr>
          <w:rFonts w:ascii="Arial" w:hAnsi="Arial" w:cs="Arial"/>
          <w:sz w:val="26"/>
          <w:szCs w:val="26"/>
        </w:rPr>
        <w:t xml:space="preserve">the </w:t>
      </w:r>
      <w:r w:rsidR="00B40D6A">
        <w:rPr>
          <w:rFonts w:ascii="Arial" w:hAnsi="Arial" w:cs="Arial"/>
          <w:sz w:val="26"/>
          <w:szCs w:val="26"/>
        </w:rPr>
        <w:t>hearing thereof. The application is opposed by the plaintiffs.</w:t>
      </w:r>
      <w:r w:rsidR="00287138">
        <w:rPr>
          <w:rFonts w:ascii="Arial" w:hAnsi="Arial" w:cs="Arial"/>
          <w:sz w:val="26"/>
          <w:szCs w:val="26"/>
        </w:rPr>
        <w:t xml:space="preserve"> For convenience, I shall refer to the parties as they are cited in the summons, with the necessary abbreviations.</w:t>
      </w:r>
    </w:p>
    <w:p w14:paraId="6ADD5F03" w14:textId="77777777" w:rsidR="00820107" w:rsidRDefault="00820107" w:rsidP="006867DF">
      <w:pPr>
        <w:spacing w:line="480" w:lineRule="auto"/>
        <w:ind w:left="720" w:hanging="720"/>
        <w:rPr>
          <w:rFonts w:ascii="Arial" w:hAnsi="Arial" w:cs="Arial"/>
          <w:sz w:val="26"/>
          <w:szCs w:val="26"/>
        </w:rPr>
      </w:pPr>
    </w:p>
    <w:p w14:paraId="6D920D02" w14:textId="321EB5FE" w:rsidR="00CA3B0F" w:rsidRDefault="00543F55" w:rsidP="006867DF">
      <w:pPr>
        <w:spacing w:line="480" w:lineRule="auto"/>
        <w:ind w:left="720" w:hanging="720"/>
        <w:rPr>
          <w:rFonts w:ascii="Arial" w:hAnsi="Arial" w:cs="Arial"/>
          <w:sz w:val="26"/>
          <w:szCs w:val="26"/>
        </w:rPr>
      </w:pPr>
      <w:r>
        <w:rPr>
          <w:rFonts w:ascii="Arial" w:hAnsi="Arial" w:cs="Arial"/>
          <w:sz w:val="26"/>
          <w:szCs w:val="26"/>
        </w:rPr>
        <w:t>[2]</w:t>
      </w:r>
      <w:r w:rsidR="008B4722">
        <w:rPr>
          <w:rFonts w:ascii="Arial" w:hAnsi="Arial" w:cs="Arial"/>
          <w:sz w:val="26"/>
          <w:szCs w:val="26"/>
        </w:rPr>
        <w:tab/>
      </w:r>
      <w:r w:rsidR="00492FFD">
        <w:rPr>
          <w:rFonts w:ascii="Arial" w:hAnsi="Arial" w:cs="Arial"/>
          <w:sz w:val="26"/>
          <w:szCs w:val="26"/>
        </w:rPr>
        <w:t>By way of background, t</w:t>
      </w:r>
      <w:r w:rsidR="008B4722">
        <w:rPr>
          <w:rFonts w:ascii="Arial" w:hAnsi="Arial" w:cs="Arial"/>
          <w:sz w:val="26"/>
          <w:szCs w:val="26"/>
        </w:rPr>
        <w:t xml:space="preserve">he </w:t>
      </w:r>
      <w:r w:rsidR="00763176">
        <w:rPr>
          <w:rFonts w:ascii="Arial" w:hAnsi="Arial" w:cs="Arial"/>
          <w:sz w:val="26"/>
          <w:szCs w:val="26"/>
        </w:rPr>
        <w:t xml:space="preserve">action is based, in essence, on damages suffered by the Office of the State Attorney, </w:t>
      </w:r>
      <w:r w:rsidR="009A2554">
        <w:rPr>
          <w:rFonts w:ascii="Arial" w:hAnsi="Arial" w:cs="Arial"/>
          <w:sz w:val="26"/>
          <w:szCs w:val="26"/>
        </w:rPr>
        <w:t xml:space="preserve">who falls under the jurisdiction of the Minister of Justice, being the cabinet minister responsible for the conduct of attorneys employed at the Office of the </w:t>
      </w:r>
      <w:r w:rsidR="009A2554">
        <w:rPr>
          <w:rFonts w:ascii="Arial" w:hAnsi="Arial" w:cs="Arial"/>
          <w:sz w:val="26"/>
          <w:szCs w:val="26"/>
        </w:rPr>
        <w:lastRenderedPageBreak/>
        <w:t xml:space="preserve">State Attorney, Johannesburg. Damages are claimed under five heads – Claim A to Claim E. Claims A to D relate to actions for damages instituted </w:t>
      </w:r>
      <w:r w:rsidR="00A04D23">
        <w:rPr>
          <w:rFonts w:ascii="Arial" w:hAnsi="Arial" w:cs="Arial"/>
          <w:sz w:val="26"/>
          <w:szCs w:val="26"/>
        </w:rPr>
        <w:t xml:space="preserve">by members of the public, </w:t>
      </w:r>
      <w:r w:rsidR="009A2554">
        <w:rPr>
          <w:rFonts w:ascii="Arial" w:hAnsi="Arial" w:cs="Arial"/>
          <w:sz w:val="26"/>
          <w:szCs w:val="26"/>
        </w:rPr>
        <w:t>against</w:t>
      </w:r>
      <w:r w:rsidR="00A04D23">
        <w:rPr>
          <w:rFonts w:ascii="Arial" w:hAnsi="Arial" w:cs="Arial"/>
          <w:sz w:val="26"/>
          <w:szCs w:val="26"/>
        </w:rPr>
        <w:t xml:space="preserve"> the Minister of Police</w:t>
      </w:r>
      <w:r w:rsidR="005636F6">
        <w:rPr>
          <w:rFonts w:ascii="Arial" w:hAnsi="Arial" w:cs="Arial"/>
          <w:sz w:val="26"/>
          <w:szCs w:val="26"/>
        </w:rPr>
        <w:t>,</w:t>
      </w:r>
      <w:r w:rsidR="00A04D23">
        <w:rPr>
          <w:rFonts w:ascii="Arial" w:hAnsi="Arial" w:cs="Arial"/>
          <w:sz w:val="26"/>
          <w:szCs w:val="26"/>
        </w:rPr>
        <w:t xml:space="preserve"> in respect of various shooting incidents, as well as unlawful arrest and detention involving the South African Police Service (SAPS). Claim E relates to an alleged collusive and corrupt relationship between</w:t>
      </w:r>
      <w:r w:rsidR="00820107">
        <w:rPr>
          <w:rFonts w:ascii="Arial" w:hAnsi="Arial" w:cs="Arial"/>
          <w:sz w:val="26"/>
          <w:szCs w:val="26"/>
        </w:rPr>
        <w:t xml:space="preserve"> the defendant,</w:t>
      </w:r>
      <w:r w:rsidR="00A04D23">
        <w:rPr>
          <w:rFonts w:ascii="Arial" w:hAnsi="Arial" w:cs="Arial"/>
          <w:sz w:val="26"/>
          <w:szCs w:val="26"/>
        </w:rPr>
        <w:t xml:space="preserve"> Mr </w:t>
      </w:r>
      <w:proofErr w:type="spellStart"/>
      <w:r w:rsidR="00A04D23">
        <w:rPr>
          <w:rFonts w:ascii="Arial" w:hAnsi="Arial" w:cs="Arial"/>
          <w:sz w:val="26"/>
          <w:szCs w:val="26"/>
        </w:rPr>
        <w:t>Lekabe</w:t>
      </w:r>
      <w:proofErr w:type="spellEnd"/>
      <w:r w:rsidR="00A04D23">
        <w:rPr>
          <w:rFonts w:ascii="Arial" w:hAnsi="Arial" w:cs="Arial"/>
          <w:sz w:val="26"/>
          <w:szCs w:val="26"/>
        </w:rPr>
        <w:t xml:space="preserve"> and one Advocate </w:t>
      </w:r>
      <w:proofErr w:type="spellStart"/>
      <w:r w:rsidR="00A04D23">
        <w:rPr>
          <w:rFonts w:ascii="Arial" w:hAnsi="Arial" w:cs="Arial"/>
          <w:sz w:val="26"/>
          <w:szCs w:val="26"/>
        </w:rPr>
        <w:t>Kajee</w:t>
      </w:r>
      <w:proofErr w:type="spellEnd"/>
      <w:r w:rsidR="005636F6">
        <w:rPr>
          <w:rFonts w:ascii="Arial" w:hAnsi="Arial" w:cs="Arial"/>
          <w:sz w:val="26"/>
          <w:szCs w:val="26"/>
        </w:rPr>
        <w:t xml:space="preserve"> (</w:t>
      </w:r>
      <w:proofErr w:type="spellStart"/>
      <w:r w:rsidR="005636F6">
        <w:rPr>
          <w:rFonts w:ascii="Arial" w:hAnsi="Arial" w:cs="Arial"/>
          <w:sz w:val="26"/>
          <w:szCs w:val="26"/>
        </w:rPr>
        <w:t>Kajee</w:t>
      </w:r>
      <w:proofErr w:type="spellEnd"/>
      <w:r w:rsidR="005636F6">
        <w:rPr>
          <w:rFonts w:ascii="Arial" w:hAnsi="Arial" w:cs="Arial"/>
          <w:sz w:val="26"/>
          <w:szCs w:val="26"/>
        </w:rPr>
        <w:t>)</w:t>
      </w:r>
      <w:r w:rsidR="00A04D23">
        <w:rPr>
          <w:rFonts w:ascii="Arial" w:hAnsi="Arial" w:cs="Arial"/>
          <w:sz w:val="26"/>
          <w:szCs w:val="26"/>
        </w:rPr>
        <w:t>, who was briefed to represent the Office of the State Attorney in</w:t>
      </w:r>
      <w:r w:rsidR="005636F6">
        <w:rPr>
          <w:rFonts w:ascii="Arial" w:hAnsi="Arial" w:cs="Arial"/>
          <w:sz w:val="26"/>
          <w:szCs w:val="26"/>
        </w:rPr>
        <w:t xml:space="preserve"> various matters, including</w:t>
      </w:r>
      <w:r w:rsidR="00A04D23">
        <w:rPr>
          <w:rFonts w:ascii="Arial" w:hAnsi="Arial" w:cs="Arial"/>
          <w:sz w:val="26"/>
          <w:szCs w:val="26"/>
        </w:rPr>
        <w:t xml:space="preserve"> </w:t>
      </w:r>
      <w:r w:rsidR="005636F6">
        <w:rPr>
          <w:rFonts w:ascii="Arial" w:hAnsi="Arial" w:cs="Arial"/>
          <w:sz w:val="26"/>
          <w:szCs w:val="26"/>
        </w:rPr>
        <w:t xml:space="preserve">those mentioned under Claims A to D. As a result of such a relationship, </w:t>
      </w:r>
      <w:proofErr w:type="spellStart"/>
      <w:r w:rsidR="005636F6">
        <w:rPr>
          <w:rFonts w:ascii="Arial" w:hAnsi="Arial" w:cs="Arial"/>
          <w:sz w:val="26"/>
          <w:szCs w:val="26"/>
        </w:rPr>
        <w:t>Kajee</w:t>
      </w:r>
      <w:proofErr w:type="spellEnd"/>
      <w:r w:rsidR="005636F6">
        <w:rPr>
          <w:rFonts w:ascii="Arial" w:hAnsi="Arial" w:cs="Arial"/>
          <w:sz w:val="26"/>
          <w:szCs w:val="26"/>
        </w:rPr>
        <w:t xml:space="preserve"> </w:t>
      </w:r>
      <w:r w:rsidR="005A399D">
        <w:rPr>
          <w:rFonts w:ascii="Arial" w:hAnsi="Arial" w:cs="Arial"/>
          <w:sz w:val="26"/>
          <w:szCs w:val="26"/>
        </w:rPr>
        <w:t xml:space="preserve">either charged for services he did not render or </w:t>
      </w:r>
      <w:r w:rsidR="005636F6">
        <w:rPr>
          <w:rFonts w:ascii="Arial" w:hAnsi="Arial" w:cs="Arial"/>
          <w:sz w:val="26"/>
          <w:szCs w:val="26"/>
        </w:rPr>
        <w:t>overcharged</w:t>
      </w:r>
      <w:r w:rsidR="00DE7AE5">
        <w:rPr>
          <w:rFonts w:ascii="Arial" w:hAnsi="Arial" w:cs="Arial"/>
          <w:sz w:val="26"/>
          <w:szCs w:val="26"/>
        </w:rPr>
        <w:t xml:space="preserve"> for </w:t>
      </w:r>
      <w:r w:rsidR="005A399D">
        <w:rPr>
          <w:rFonts w:ascii="Arial" w:hAnsi="Arial" w:cs="Arial"/>
          <w:sz w:val="26"/>
          <w:szCs w:val="26"/>
        </w:rPr>
        <w:t xml:space="preserve">the </w:t>
      </w:r>
      <w:r w:rsidR="00DE7AE5">
        <w:rPr>
          <w:rFonts w:ascii="Arial" w:hAnsi="Arial" w:cs="Arial"/>
          <w:sz w:val="26"/>
          <w:szCs w:val="26"/>
        </w:rPr>
        <w:t>services</w:t>
      </w:r>
      <w:r w:rsidR="005A399D">
        <w:rPr>
          <w:rFonts w:ascii="Arial" w:hAnsi="Arial" w:cs="Arial"/>
          <w:sz w:val="26"/>
          <w:szCs w:val="26"/>
        </w:rPr>
        <w:t xml:space="preserve"> </w:t>
      </w:r>
      <w:proofErr w:type="gramStart"/>
      <w:r w:rsidR="005A399D">
        <w:rPr>
          <w:rFonts w:ascii="Arial" w:hAnsi="Arial" w:cs="Arial"/>
          <w:sz w:val="26"/>
          <w:szCs w:val="26"/>
        </w:rPr>
        <w:t>he  did</w:t>
      </w:r>
      <w:proofErr w:type="gramEnd"/>
      <w:r w:rsidR="005A399D">
        <w:rPr>
          <w:rFonts w:ascii="Arial" w:hAnsi="Arial" w:cs="Arial"/>
          <w:sz w:val="26"/>
          <w:szCs w:val="26"/>
        </w:rPr>
        <w:t xml:space="preserve"> render</w:t>
      </w:r>
      <w:r w:rsidR="00DE7AE5">
        <w:rPr>
          <w:rFonts w:ascii="Arial" w:hAnsi="Arial" w:cs="Arial"/>
          <w:sz w:val="26"/>
          <w:szCs w:val="26"/>
        </w:rPr>
        <w:t>,</w:t>
      </w:r>
      <w:r w:rsidR="005636F6">
        <w:rPr>
          <w:rFonts w:ascii="Arial" w:hAnsi="Arial" w:cs="Arial"/>
          <w:sz w:val="26"/>
          <w:szCs w:val="26"/>
        </w:rPr>
        <w:t xml:space="preserve"> and was accordingly paid by the State Attorney. </w:t>
      </w:r>
      <w:r w:rsidR="007B6E85">
        <w:rPr>
          <w:rFonts w:ascii="Arial" w:hAnsi="Arial" w:cs="Arial"/>
          <w:sz w:val="26"/>
          <w:szCs w:val="26"/>
        </w:rPr>
        <w:t xml:space="preserve">This resulted in the State Attorney suffering damages </w:t>
      </w:r>
      <w:r w:rsidR="00CA3B0F">
        <w:rPr>
          <w:rFonts w:ascii="Arial" w:hAnsi="Arial" w:cs="Arial"/>
          <w:sz w:val="26"/>
          <w:szCs w:val="26"/>
        </w:rPr>
        <w:t>in vast sums of money.</w:t>
      </w:r>
    </w:p>
    <w:p w14:paraId="0EA6AF8E" w14:textId="77777777" w:rsidR="00492FFD" w:rsidRDefault="00492FFD" w:rsidP="006867DF">
      <w:pPr>
        <w:spacing w:line="480" w:lineRule="auto"/>
        <w:ind w:left="720" w:hanging="720"/>
        <w:rPr>
          <w:rFonts w:ascii="Arial" w:hAnsi="Arial" w:cs="Arial"/>
          <w:sz w:val="26"/>
          <w:szCs w:val="26"/>
        </w:rPr>
      </w:pPr>
    </w:p>
    <w:p w14:paraId="7EC40D64" w14:textId="4339C52D" w:rsidR="005A399D" w:rsidRDefault="00CA3B0F" w:rsidP="006867DF">
      <w:pPr>
        <w:spacing w:line="480" w:lineRule="auto"/>
        <w:ind w:left="720" w:hanging="720"/>
        <w:rPr>
          <w:rFonts w:ascii="Arial" w:hAnsi="Arial" w:cs="Arial"/>
          <w:sz w:val="26"/>
          <w:szCs w:val="26"/>
        </w:rPr>
      </w:pPr>
      <w:r>
        <w:rPr>
          <w:rFonts w:ascii="Arial" w:hAnsi="Arial" w:cs="Arial"/>
          <w:sz w:val="26"/>
          <w:szCs w:val="26"/>
        </w:rPr>
        <w:t>[3]</w:t>
      </w:r>
      <w:r w:rsidR="00492FFD">
        <w:rPr>
          <w:rFonts w:ascii="Arial" w:hAnsi="Arial" w:cs="Arial"/>
          <w:sz w:val="26"/>
          <w:szCs w:val="26"/>
        </w:rPr>
        <w:tab/>
        <w:t>As I indicated</w:t>
      </w:r>
      <w:r w:rsidR="00DE7AE5">
        <w:rPr>
          <w:rFonts w:ascii="Arial" w:hAnsi="Arial" w:cs="Arial"/>
          <w:sz w:val="26"/>
          <w:szCs w:val="26"/>
        </w:rPr>
        <w:t>, the defendant raised eight special pleas on various aspects</w:t>
      </w:r>
      <w:r w:rsidR="006969C9">
        <w:rPr>
          <w:rFonts w:ascii="Arial" w:hAnsi="Arial" w:cs="Arial"/>
          <w:sz w:val="26"/>
          <w:szCs w:val="26"/>
        </w:rPr>
        <w:t xml:space="preserve"> of the plaintiffs’ case</w:t>
      </w:r>
      <w:r w:rsidR="00DE7AE5">
        <w:rPr>
          <w:rFonts w:ascii="Arial" w:hAnsi="Arial" w:cs="Arial"/>
          <w:sz w:val="26"/>
          <w:szCs w:val="26"/>
        </w:rPr>
        <w:t>, to which the SIU answered. It would useful to list these in order to contextualise this application.</w:t>
      </w:r>
      <w:r w:rsidR="004D4C17">
        <w:rPr>
          <w:rFonts w:ascii="Arial" w:hAnsi="Arial" w:cs="Arial"/>
          <w:sz w:val="26"/>
          <w:szCs w:val="26"/>
        </w:rPr>
        <w:t xml:space="preserve"> They are:</w:t>
      </w:r>
    </w:p>
    <w:p w14:paraId="21C38EF8" w14:textId="1D42299D" w:rsidR="0001035C" w:rsidRDefault="005A399D" w:rsidP="006867DF">
      <w:pPr>
        <w:spacing w:line="480" w:lineRule="auto"/>
        <w:ind w:left="720" w:hanging="720"/>
        <w:rPr>
          <w:rFonts w:ascii="Arial" w:hAnsi="Arial" w:cs="Arial"/>
          <w:sz w:val="26"/>
          <w:szCs w:val="26"/>
        </w:rPr>
      </w:pPr>
      <w:r>
        <w:rPr>
          <w:rFonts w:ascii="Arial" w:hAnsi="Arial" w:cs="Arial"/>
          <w:sz w:val="26"/>
          <w:szCs w:val="26"/>
        </w:rPr>
        <w:t>3.1</w:t>
      </w:r>
      <w:r>
        <w:rPr>
          <w:rFonts w:ascii="Arial" w:hAnsi="Arial" w:cs="Arial"/>
          <w:sz w:val="26"/>
          <w:szCs w:val="26"/>
        </w:rPr>
        <w:tab/>
      </w:r>
      <w:r w:rsidR="004D4C17">
        <w:rPr>
          <w:rFonts w:ascii="Arial" w:hAnsi="Arial" w:cs="Arial"/>
          <w:sz w:val="26"/>
          <w:szCs w:val="26"/>
        </w:rPr>
        <w:t>N</w:t>
      </w:r>
      <w:r>
        <w:rPr>
          <w:rFonts w:ascii="Arial" w:hAnsi="Arial" w:cs="Arial"/>
          <w:sz w:val="26"/>
          <w:szCs w:val="26"/>
        </w:rPr>
        <w:t xml:space="preserve">on-joinder in respect of </w:t>
      </w:r>
      <w:proofErr w:type="spellStart"/>
      <w:r>
        <w:rPr>
          <w:rFonts w:ascii="Arial" w:hAnsi="Arial" w:cs="Arial"/>
          <w:sz w:val="26"/>
          <w:szCs w:val="26"/>
        </w:rPr>
        <w:t>Kajee</w:t>
      </w:r>
      <w:proofErr w:type="spellEnd"/>
      <w:r>
        <w:rPr>
          <w:rFonts w:ascii="Arial" w:hAnsi="Arial" w:cs="Arial"/>
          <w:sz w:val="26"/>
          <w:szCs w:val="26"/>
        </w:rPr>
        <w:t xml:space="preserve">. The defendant alleges that </w:t>
      </w:r>
      <w:proofErr w:type="spellStart"/>
      <w:r w:rsidR="00980FFB">
        <w:rPr>
          <w:rFonts w:ascii="Arial" w:hAnsi="Arial" w:cs="Arial"/>
          <w:sz w:val="26"/>
          <w:szCs w:val="26"/>
        </w:rPr>
        <w:t>Kajee</w:t>
      </w:r>
      <w:proofErr w:type="spellEnd"/>
      <w:r w:rsidR="00980FFB">
        <w:rPr>
          <w:rFonts w:ascii="Arial" w:hAnsi="Arial" w:cs="Arial"/>
          <w:sz w:val="26"/>
          <w:szCs w:val="26"/>
        </w:rPr>
        <w:t xml:space="preserve"> should have been joined as a defendant in view of the allegations by the plaintiffs that he and </w:t>
      </w:r>
      <w:proofErr w:type="spellStart"/>
      <w:r w:rsidR="00980FFB">
        <w:rPr>
          <w:rFonts w:ascii="Arial" w:hAnsi="Arial" w:cs="Arial"/>
          <w:sz w:val="26"/>
          <w:szCs w:val="26"/>
        </w:rPr>
        <w:t>Kajee</w:t>
      </w:r>
      <w:proofErr w:type="spellEnd"/>
      <w:r w:rsidR="00980FFB">
        <w:rPr>
          <w:rFonts w:ascii="Arial" w:hAnsi="Arial" w:cs="Arial"/>
          <w:sz w:val="26"/>
          <w:szCs w:val="26"/>
        </w:rPr>
        <w:t xml:space="preserve"> were involved in a collusive and corrupt relationship</w:t>
      </w:r>
      <w:r w:rsidR="0001035C">
        <w:rPr>
          <w:rFonts w:ascii="Arial" w:hAnsi="Arial" w:cs="Arial"/>
          <w:sz w:val="26"/>
          <w:szCs w:val="26"/>
        </w:rPr>
        <w:t>. The consequence of such relationship</w:t>
      </w:r>
      <w:r w:rsidR="00980FFB">
        <w:rPr>
          <w:rFonts w:ascii="Arial" w:hAnsi="Arial" w:cs="Arial"/>
          <w:sz w:val="26"/>
          <w:szCs w:val="26"/>
        </w:rPr>
        <w:t xml:space="preserve"> </w:t>
      </w:r>
      <w:r w:rsidR="0001035C">
        <w:rPr>
          <w:rFonts w:ascii="Arial" w:hAnsi="Arial" w:cs="Arial"/>
          <w:sz w:val="26"/>
          <w:szCs w:val="26"/>
        </w:rPr>
        <w:t>w</w:t>
      </w:r>
      <w:r w:rsidR="00980FFB">
        <w:rPr>
          <w:rFonts w:ascii="Arial" w:hAnsi="Arial" w:cs="Arial"/>
          <w:sz w:val="26"/>
          <w:szCs w:val="26"/>
        </w:rPr>
        <w:t>as</w:t>
      </w:r>
      <w:r w:rsidR="0001035C">
        <w:rPr>
          <w:rFonts w:ascii="Arial" w:hAnsi="Arial" w:cs="Arial"/>
          <w:sz w:val="26"/>
          <w:szCs w:val="26"/>
        </w:rPr>
        <w:t xml:space="preserve"> that</w:t>
      </w:r>
      <w:r w:rsidR="00980FFB">
        <w:rPr>
          <w:rFonts w:ascii="Arial" w:hAnsi="Arial" w:cs="Arial"/>
          <w:sz w:val="26"/>
          <w:szCs w:val="26"/>
        </w:rPr>
        <w:t xml:space="preserve"> the defendant wrongfully and unlawfully breached his statutory duties, and </w:t>
      </w:r>
      <w:r w:rsidR="00980FFB">
        <w:rPr>
          <w:rFonts w:ascii="Arial" w:hAnsi="Arial" w:cs="Arial"/>
          <w:sz w:val="26"/>
          <w:szCs w:val="26"/>
        </w:rPr>
        <w:lastRenderedPageBreak/>
        <w:t xml:space="preserve">caused payments to be made to </w:t>
      </w:r>
      <w:proofErr w:type="spellStart"/>
      <w:r w:rsidR="00980FFB">
        <w:rPr>
          <w:rFonts w:ascii="Arial" w:hAnsi="Arial" w:cs="Arial"/>
          <w:sz w:val="26"/>
          <w:szCs w:val="26"/>
        </w:rPr>
        <w:t>Kajee</w:t>
      </w:r>
      <w:proofErr w:type="spellEnd"/>
      <w:r w:rsidR="0001035C">
        <w:rPr>
          <w:rFonts w:ascii="Arial" w:hAnsi="Arial" w:cs="Arial"/>
          <w:sz w:val="26"/>
          <w:szCs w:val="26"/>
        </w:rPr>
        <w:t>, which resulted in the plaintiffs</w:t>
      </w:r>
      <w:r w:rsidR="0059601D">
        <w:rPr>
          <w:rFonts w:ascii="Arial" w:hAnsi="Arial" w:cs="Arial"/>
          <w:sz w:val="26"/>
          <w:szCs w:val="26"/>
        </w:rPr>
        <w:t>’</w:t>
      </w:r>
      <w:r w:rsidR="0001035C">
        <w:rPr>
          <w:rFonts w:ascii="Arial" w:hAnsi="Arial" w:cs="Arial"/>
          <w:sz w:val="26"/>
          <w:szCs w:val="26"/>
        </w:rPr>
        <w:t xml:space="preserve"> suffering damages</w:t>
      </w:r>
      <w:r w:rsidR="00AD209A">
        <w:rPr>
          <w:rFonts w:ascii="Arial" w:hAnsi="Arial" w:cs="Arial"/>
          <w:sz w:val="26"/>
          <w:szCs w:val="26"/>
        </w:rPr>
        <w:t>;</w:t>
      </w:r>
    </w:p>
    <w:p w14:paraId="61E3A6B9" w14:textId="744E2B29" w:rsidR="004D4C17" w:rsidRDefault="0001035C" w:rsidP="006867DF">
      <w:pPr>
        <w:spacing w:line="480" w:lineRule="auto"/>
        <w:ind w:left="720" w:hanging="720"/>
        <w:rPr>
          <w:rFonts w:ascii="Arial" w:hAnsi="Arial" w:cs="Arial"/>
          <w:sz w:val="26"/>
          <w:szCs w:val="26"/>
        </w:rPr>
      </w:pPr>
      <w:r>
        <w:rPr>
          <w:rFonts w:ascii="Arial" w:hAnsi="Arial" w:cs="Arial"/>
          <w:sz w:val="26"/>
          <w:szCs w:val="26"/>
        </w:rPr>
        <w:t>3.2</w:t>
      </w:r>
      <w:r>
        <w:rPr>
          <w:rFonts w:ascii="Arial" w:hAnsi="Arial" w:cs="Arial"/>
          <w:sz w:val="26"/>
          <w:szCs w:val="26"/>
        </w:rPr>
        <w:tab/>
        <w:t xml:space="preserve">Misjoinder of the defendant, as it was </w:t>
      </w:r>
      <w:proofErr w:type="spellStart"/>
      <w:r>
        <w:rPr>
          <w:rFonts w:ascii="Arial" w:hAnsi="Arial" w:cs="Arial"/>
          <w:sz w:val="26"/>
          <w:szCs w:val="26"/>
        </w:rPr>
        <w:t>Kajee</w:t>
      </w:r>
      <w:proofErr w:type="spellEnd"/>
      <w:r>
        <w:rPr>
          <w:rFonts w:ascii="Arial" w:hAnsi="Arial" w:cs="Arial"/>
          <w:sz w:val="26"/>
          <w:szCs w:val="26"/>
        </w:rPr>
        <w:t xml:space="preserve"> </w:t>
      </w:r>
      <w:r w:rsidR="00820107">
        <w:rPr>
          <w:rFonts w:ascii="Arial" w:hAnsi="Arial" w:cs="Arial"/>
          <w:sz w:val="26"/>
          <w:szCs w:val="26"/>
        </w:rPr>
        <w:t xml:space="preserve">and the plaintiffs who instituted actions against the Minister of Police </w:t>
      </w:r>
      <w:r>
        <w:rPr>
          <w:rFonts w:ascii="Arial" w:hAnsi="Arial" w:cs="Arial"/>
          <w:sz w:val="26"/>
          <w:szCs w:val="26"/>
        </w:rPr>
        <w:t>who w</w:t>
      </w:r>
      <w:r w:rsidR="00820107">
        <w:rPr>
          <w:rFonts w:ascii="Arial" w:hAnsi="Arial" w:cs="Arial"/>
          <w:sz w:val="26"/>
          <w:szCs w:val="26"/>
        </w:rPr>
        <w:t>ere</w:t>
      </w:r>
      <w:r>
        <w:rPr>
          <w:rFonts w:ascii="Arial" w:hAnsi="Arial" w:cs="Arial"/>
          <w:sz w:val="26"/>
          <w:szCs w:val="26"/>
        </w:rPr>
        <w:t xml:space="preserve"> paid the money and not the defendant. The latter was therefore erroneously joined to this action</w:t>
      </w:r>
      <w:r w:rsidR="00AD209A">
        <w:rPr>
          <w:rFonts w:ascii="Arial" w:hAnsi="Arial" w:cs="Arial"/>
          <w:sz w:val="26"/>
          <w:szCs w:val="26"/>
        </w:rPr>
        <w:t>;</w:t>
      </w:r>
    </w:p>
    <w:p w14:paraId="7A9FB380" w14:textId="77777777" w:rsidR="00AD209A" w:rsidRDefault="004D4C17" w:rsidP="006867DF">
      <w:pPr>
        <w:spacing w:line="480" w:lineRule="auto"/>
        <w:ind w:left="720" w:hanging="720"/>
        <w:rPr>
          <w:rFonts w:ascii="Arial" w:hAnsi="Arial" w:cs="Arial"/>
          <w:sz w:val="26"/>
          <w:szCs w:val="26"/>
        </w:rPr>
      </w:pPr>
      <w:r>
        <w:rPr>
          <w:rFonts w:ascii="Arial" w:hAnsi="Arial" w:cs="Arial"/>
          <w:sz w:val="26"/>
          <w:szCs w:val="26"/>
        </w:rPr>
        <w:t>3.3</w:t>
      </w:r>
      <w:r>
        <w:rPr>
          <w:rFonts w:ascii="Arial" w:hAnsi="Arial" w:cs="Arial"/>
          <w:sz w:val="26"/>
          <w:szCs w:val="26"/>
        </w:rPr>
        <w:tab/>
        <w:t xml:space="preserve">Prescription in respect of Claim D, </w:t>
      </w:r>
      <w:r w:rsidR="00AD209A">
        <w:rPr>
          <w:rFonts w:ascii="Arial" w:hAnsi="Arial" w:cs="Arial"/>
          <w:sz w:val="26"/>
          <w:szCs w:val="26"/>
        </w:rPr>
        <w:t xml:space="preserve">where the defendant alleges that </w:t>
      </w:r>
      <w:r>
        <w:rPr>
          <w:rFonts w:ascii="Arial" w:hAnsi="Arial" w:cs="Arial"/>
          <w:sz w:val="26"/>
          <w:szCs w:val="26"/>
        </w:rPr>
        <w:t xml:space="preserve">the debt arose on or about 22 June 2016, while the claim was instituted </w:t>
      </w:r>
      <w:r w:rsidR="00AD209A">
        <w:rPr>
          <w:rFonts w:ascii="Arial" w:hAnsi="Arial" w:cs="Arial"/>
          <w:sz w:val="26"/>
          <w:szCs w:val="26"/>
        </w:rPr>
        <w:t>on 5 December 2019;</w:t>
      </w:r>
    </w:p>
    <w:p w14:paraId="76F9C88D" w14:textId="04D9025D" w:rsidR="00CA3B0F" w:rsidRDefault="00AD209A" w:rsidP="006867DF">
      <w:pPr>
        <w:spacing w:line="480" w:lineRule="auto"/>
        <w:ind w:left="720" w:hanging="720"/>
        <w:rPr>
          <w:rFonts w:ascii="Arial" w:hAnsi="Arial" w:cs="Arial"/>
          <w:sz w:val="26"/>
          <w:szCs w:val="26"/>
        </w:rPr>
      </w:pPr>
      <w:r>
        <w:rPr>
          <w:rFonts w:ascii="Arial" w:hAnsi="Arial" w:cs="Arial"/>
          <w:sz w:val="26"/>
          <w:szCs w:val="26"/>
        </w:rPr>
        <w:t>3.4</w:t>
      </w:r>
      <w:r>
        <w:rPr>
          <w:rFonts w:ascii="Arial" w:hAnsi="Arial" w:cs="Arial"/>
          <w:sz w:val="26"/>
          <w:szCs w:val="26"/>
        </w:rPr>
        <w:tab/>
        <w:t>Th</w:t>
      </w:r>
      <w:r w:rsidR="008D5A2A">
        <w:rPr>
          <w:rFonts w:ascii="Arial" w:hAnsi="Arial" w:cs="Arial"/>
          <w:sz w:val="26"/>
          <w:szCs w:val="26"/>
        </w:rPr>
        <w:t xml:space="preserve">e defendant </w:t>
      </w:r>
      <w:r>
        <w:rPr>
          <w:rFonts w:ascii="Arial" w:hAnsi="Arial" w:cs="Arial"/>
          <w:sz w:val="26"/>
          <w:szCs w:val="26"/>
        </w:rPr>
        <w:t>appears to have been erroneously listed</w:t>
      </w:r>
      <w:r w:rsidR="008D5A2A" w:rsidRPr="008D5A2A">
        <w:rPr>
          <w:rFonts w:ascii="Arial" w:hAnsi="Arial" w:cs="Arial"/>
          <w:sz w:val="26"/>
          <w:szCs w:val="26"/>
        </w:rPr>
        <w:t xml:space="preserve"> </w:t>
      </w:r>
      <w:r w:rsidR="008D5A2A">
        <w:rPr>
          <w:rFonts w:ascii="Arial" w:hAnsi="Arial" w:cs="Arial"/>
          <w:sz w:val="26"/>
          <w:szCs w:val="26"/>
        </w:rPr>
        <w:t>two special pleas</w:t>
      </w:r>
      <w:r>
        <w:rPr>
          <w:rFonts w:ascii="Arial" w:hAnsi="Arial" w:cs="Arial"/>
          <w:sz w:val="26"/>
          <w:szCs w:val="26"/>
        </w:rPr>
        <w:t xml:space="preserve"> </w:t>
      </w:r>
      <w:r w:rsidR="008D5A2A">
        <w:rPr>
          <w:rFonts w:ascii="Arial" w:hAnsi="Arial" w:cs="Arial"/>
          <w:sz w:val="26"/>
          <w:szCs w:val="26"/>
        </w:rPr>
        <w:t xml:space="preserve">as </w:t>
      </w:r>
      <w:r>
        <w:rPr>
          <w:rFonts w:ascii="Arial" w:hAnsi="Arial" w:cs="Arial"/>
          <w:sz w:val="26"/>
          <w:szCs w:val="26"/>
        </w:rPr>
        <w:t>the third special plea. The special plea in respect of Claim D was listed as the third s</w:t>
      </w:r>
      <w:r w:rsidR="008D5A2A">
        <w:rPr>
          <w:rFonts w:ascii="Arial" w:hAnsi="Arial" w:cs="Arial"/>
          <w:sz w:val="26"/>
          <w:szCs w:val="26"/>
        </w:rPr>
        <w:t>pecial</w:t>
      </w:r>
      <w:r>
        <w:rPr>
          <w:rFonts w:ascii="Arial" w:hAnsi="Arial" w:cs="Arial"/>
          <w:sz w:val="26"/>
          <w:szCs w:val="26"/>
        </w:rPr>
        <w:t xml:space="preserve"> plea. I will </w:t>
      </w:r>
      <w:r w:rsidR="00665A67">
        <w:rPr>
          <w:rFonts w:ascii="Arial" w:hAnsi="Arial" w:cs="Arial"/>
          <w:sz w:val="26"/>
          <w:szCs w:val="26"/>
        </w:rPr>
        <w:t xml:space="preserve">proceed on the </w:t>
      </w:r>
      <w:r>
        <w:rPr>
          <w:rFonts w:ascii="Arial" w:hAnsi="Arial" w:cs="Arial"/>
          <w:sz w:val="26"/>
          <w:szCs w:val="26"/>
        </w:rPr>
        <w:t>assum</w:t>
      </w:r>
      <w:r w:rsidR="00665A67">
        <w:rPr>
          <w:rFonts w:ascii="Arial" w:hAnsi="Arial" w:cs="Arial"/>
          <w:sz w:val="26"/>
          <w:szCs w:val="26"/>
        </w:rPr>
        <w:t>ption</w:t>
      </w:r>
      <w:r>
        <w:rPr>
          <w:rFonts w:ascii="Arial" w:hAnsi="Arial" w:cs="Arial"/>
          <w:sz w:val="26"/>
          <w:szCs w:val="26"/>
        </w:rPr>
        <w:t xml:space="preserve"> that the defendant intended for this to be the fourth special plea.</w:t>
      </w:r>
      <w:r w:rsidR="00656C20">
        <w:rPr>
          <w:rFonts w:ascii="Arial" w:hAnsi="Arial" w:cs="Arial"/>
          <w:sz w:val="26"/>
          <w:szCs w:val="26"/>
        </w:rPr>
        <w:t xml:space="preserve"> The latter relates to prescription in respect of Claim E, which the defendant alleges relates to the period January 2013 to December 2016. The claim was instituted on 5 December 2019, with the result that this claim has been extinguished by prescription;</w:t>
      </w:r>
    </w:p>
    <w:p w14:paraId="3BF35155" w14:textId="116BEA8A" w:rsidR="00656C20" w:rsidRDefault="00656C20" w:rsidP="006867DF">
      <w:pPr>
        <w:spacing w:line="480" w:lineRule="auto"/>
        <w:ind w:left="720" w:hanging="720"/>
        <w:rPr>
          <w:rFonts w:ascii="Arial" w:hAnsi="Arial" w:cs="Arial"/>
          <w:sz w:val="26"/>
          <w:szCs w:val="26"/>
        </w:rPr>
      </w:pPr>
      <w:r>
        <w:rPr>
          <w:rFonts w:ascii="Arial" w:hAnsi="Arial" w:cs="Arial"/>
          <w:sz w:val="26"/>
          <w:szCs w:val="26"/>
        </w:rPr>
        <w:t>3.5</w:t>
      </w:r>
      <w:r w:rsidR="00665A67">
        <w:rPr>
          <w:rFonts w:ascii="Arial" w:hAnsi="Arial" w:cs="Arial"/>
          <w:sz w:val="26"/>
          <w:szCs w:val="26"/>
        </w:rPr>
        <w:tab/>
        <w:t>On any conceivable and reasonable construction, paragraphs 38 and 39 of the Particulars of Claim lack averments necessary to sustain any cause of action against the defendant;</w:t>
      </w:r>
    </w:p>
    <w:p w14:paraId="753D0D54" w14:textId="77777777" w:rsidR="00A75CA1" w:rsidRDefault="00A75CA1" w:rsidP="006867DF">
      <w:pPr>
        <w:spacing w:line="480" w:lineRule="auto"/>
        <w:ind w:left="720" w:hanging="720"/>
        <w:rPr>
          <w:rFonts w:ascii="Arial" w:hAnsi="Arial" w:cs="Arial"/>
          <w:sz w:val="26"/>
          <w:szCs w:val="26"/>
        </w:rPr>
      </w:pPr>
      <w:r>
        <w:rPr>
          <w:rFonts w:ascii="Arial" w:hAnsi="Arial" w:cs="Arial"/>
          <w:sz w:val="26"/>
          <w:szCs w:val="26"/>
        </w:rPr>
        <w:t>3.6</w:t>
      </w:r>
      <w:r>
        <w:rPr>
          <w:rFonts w:ascii="Arial" w:hAnsi="Arial" w:cs="Arial"/>
          <w:sz w:val="26"/>
          <w:szCs w:val="26"/>
        </w:rPr>
        <w:tab/>
      </w:r>
      <w:proofErr w:type="gramStart"/>
      <w:r>
        <w:rPr>
          <w:rFonts w:ascii="Arial" w:hAnsi="Arial" w:cs="Arial"/>
          <w:sz w:val="26"/>
          <w:szCs w:val="26"/>
        </w:rPr>
        <w:t>the</w:t>
      </w:r>
      <w:proofErr w:type="gramEnd"/>
      <w:r>
        <w:rPr>
          <w:rFonts w:ascii="Arial" w:hAnsi="Arial" w:cs="Arial"/>
          <w:sz w:val="26"/>
          <w:szCs w:val="26"/>
        </w:rPr>
        <w:t xml:space="preserve"> claims of the </w:t>
      </w:r>
      <w:proofErr w:type="spellStart"/>
      <w:r>
        <w:rPr>
          <w:rFonts w:ascii="Arial" w:hAnsi="Arial" w:cs="Arial"/>
          <w:sz w:val="26"/>
          <w:szCs w:val="26"/>
        </w:rPr>
        <w:t>plaintiff’s</w:t>
      </w:r>
      <w:proofErr w:type="spellEnd"/>
      <w:r>
        <w:rPr>
          <w:rFonts w:ascii="Arial" w:hAnsi="Arial" w:cs="Arial"/>
          <w:sz w:val="26"/>
          <w:szCs w:val="26"/>
        </w:rPr>
        <w:t xml:space="preserve"> are based on administrative action which has not been set aside as legally invalid and therefore wrongfulness or </w:t>
      </w:r>
      <w:r>
        <w:rPr>
          <w:rFonts w:ascii="Arial" w:hAnsi="Arial" w:cs="Arial"/>
          <w:sz w:val="26"/>
          <w:szCs w:val="26"/>
        </w:rPr>
        <w:lastRenderedPageBreak/>
        <w:t>unlawfulness cannot be relied upon. All the claims in the plaintiffs’ Particulars of Claim fall to be dismissed;</w:t>
      </w:r>
    </w:p>
    <w:p w14:paraId="741174D7" w14:textId="575F4A14" w:rsidR="00A75CA1" w:rsidRDefault="00A75CA1" w:rsidP="006867DF">
      <w:pPr>
        <w:spacing w:line="480" w:lineRule="auto"/>
        <w:ind w:left="720" w:hanging="720"/>
        <w:rPr>
          <w:rFonts w:ascii="Arial" w:hAnsi="Arial" w:cs="Arial"/>
          <w:sz w:val="26"/>
          <w:szCs w:val="26"/>
        </w:rPr>
      </w:pPr>
      <w:r>
        <w:rPr>
          <w:rFonts w:ascii="Arial" w:hAnsi="Arial" w:cs="Arial"/>
          <w:sz w:val="26"/>
          <w:szCs w:val="26"/>
        </w:rPr>
        <w:t>3.7</w:t>
      </w:r>
      <w:r>
        <w:rPr>
          <w:rFonts w:ascii="Arial" w:hAnsi="Arial" w:cs="Arial"/>
          <w:sz w:val="26"/>
          <w:szCs w:val="26"/>
        </w:rPr>
        <w:tab/>
      </w:r>
      <w:r w:rsidR="00145E7B">
        <w:rPr>
          <w:rFonts w:ascii="Arial" w:hAnsi="Arial" w:cs="Arial"/>
          <w:sz w:val="26"/>
          <w:szCs w:val="26"/>
        </w:rPr>
        <w:t>The first plaintiff</w:t>
      </w:r>
      <w:r>
        <w:rPr>
          <w:rFonts w:ascii="Arial" w:hAnsi="Arial" w:cs="Arial"/>
          <w:sz w:val="26"/>
          <w:szCs w:val="26"/>
        </w:rPr>
        <w:t xml:space="preserve"> </w:t>
      </w:r>
      <w:r w:rsidR="00145E7B">
        <w:rPr>
          <w:rFonts w:ascii="Arial" w:hAnsi="Arial" w:cs="Arial"/>
          <w:sz w:val="26"/>
          <w:szCs w:val="26"/>
        </w:rPr>
        <w:t xml:space="preserve">lacks authority to act on behalf of the second and third plaintiffs, and it has not shown that it has such written authority. If it had such </w:t>
      </w:r>
      <w:r w:rsidR="009337E1">
        <w:rPr>
          <w:rFonts w:ascii="Arial" w:hAnsi="Arial" w:cs="Arial"/>
          <w:sz w:val="26"/>
          <w:szCs w:val="26"/>
        </w:rPr>
        <w:t xml:space="preserve">authority, it would have </w:t>
      </w:r>
      <w:r w:rsidR="00B834D1">
        <w:rPr>
          <w:rFonts w:ascii="Arial" w:hAnsi="Arial" w:cs="Arial"/>
          <w:sz w:val="26"/>
          <w:szCs w:val="26"/>
        </w:rPr>
        <w:t>attached it to the Particulars of Claim; and</w:t>
      </w:r>
    </w:p>
    <w:p w14:paraId="7DA9C96A" w14:textId="5DB3A34F" w:rsidR="00B834D1" w:rsidRDefault="00B834D1" w:rsidP="006867DF">
      <w:pPr>
        <w:spacing w:line="480" w:lineRule="auto"/>
        <w:ind w:left="720" w:hanging="720"/>
        <w:rPr>
          <w:rFonts w:ascii="Arial" w:hAnsi="Arial" w:cs="Arial"/>
          <w:sz w:val="26"/>
          <w:szCs w:val="26"/>
        </w:rPr>
      </w:pPr>
      <w:r>
        <w:rPr>
          <w:rFonts w:ascii="Arial" w:hAnsi="Arial" w:cs="Arial"/>
          <w:sz w:val="26"/>
          <w:szCs w:val="26"/>
        </w:rPr>
        <w:t>3.8</w:t>
      </w:r>
      <w:r>
        <w:rPr>
          <w:rFonts w:ascii="Arial" w:hAnsi="Arial" w:cs="Arial"/>
          <w:sz w:val="26"/>
          <w:szCs w:val="26"/>
        </w:rPr>
        <w:tab/>
      </w:r>
      <w:r w:rsidR="00D26DD4">
        <w:rPr>
          <w:rFonts w:ascii="Arial" w:hAnsi="Arial" w:cs="Arial"/>
          <w:sz w:val="26"/>
          <w:szCs w:val="26"/>
        </w:rPr>
        <w:t>The empowering provisions of the Act, read with the Proclamations (referred to in para 2 of the Particulars of Claim) empower the SIU to investigate maladministration and not to bring the current action. In addition</w:t>
      </w:r>
      <w:r w:rsidR="006969C9">
        <w:rPr>
          <w:rFonts w:ascii="Arial" w:hAnsi="Arial" w:cs="Arial"/>
          <w:sz w:val="26"/>
          <w:szCs w:val="26"/>
        </w:rPr>
        <w:t>,</w:t>
      </w:r>
      <w:r w:rsidR="00D26DD4">
        <w:rPr>
          <w:rFonts w:ascii="Arial" w:hAnsi="Arial" w:cs="Arial"/>
          <w:sz w:val="26"/>
          <w:szCs w:val="26"/>
        </w:rPr>
        <w:t xml:space="preserve"> the reference to the State Liability Act 20 of 1957 in the Particulars of Claim do not contain the necessary averments to demonstrate that the SIU has the requisite </w:t>
      </w:r>
      <w:r w:rsidR="00D26DD4" w:rsidRPr="00D26DD4">
        <w:rPr>
          <w:rFonts w:ascii="Arial" w:hAnsi="Arial" w:cs="Arial"/>
          <w:i/>
          <w:iCs/>
          <w:sz w:val="26"/>
          <w:szCs w:val="26"/>
        </w:rPr>
        <w:t xml:space="preserve">locus </w:t>
      </w:r>
      <w:proofErr w:type="spellStart"/>
      <w:r w:rsidR="00D26DD4" w:rsidRPr="00D26DD4">
        <w:rPr>
          <w:rFonts w:ascii="Arial" w:hAnsi="Arial" w:cs="Arial"/>
          <w:i/>
          <w:iCs/>
          <w:sz w:val="26"/>
          <w:szCs w:val="26"/>
        </w:rPr>
        <w:t>standi</w:t>
      </w:r>
      <w:proofErr w:type="spellEnd"/>
      <w:r w:rsidR="00D26DD4">
        <w:rPr>
          <w:rFonts w:ascii="Arial" w:hAnsi="Arial" w:cs="Arial"/>
          <w:sz w:val="26"/>
          <w:szCs w:val="26"/>
        </w:rPr>
        <w:t xml:space="preserve"> to act on behalf of the second and third plaintiffs</w:t>
      </w:r>
      <w:r w:rsidR="006969C9">
        <w:rPr>
          <w:rFonts w:ascii="Arial" w:hAnsi="Arial" w:cs="Arial"/>
          <w:sz w:val="26"/>
          <w:szCs w:val="26"/>
        </w:rPr>
        <w:t>.</w:t>
      </w:r>
    </w:p>
    <w:p w14:paraId="4F8CE66A" w14:textId="6B704CBE" w:rsidR="006969C9" w:rsidRDefault="006969C9" w:rsidP="006867DF">
      <w:pPr>
        <w:spacing w:line="480" w:lineRule="auto"/>
        <w:ind w:left="720" w:hanging="720"/>
        <w:rPr>
          <w:rFonts w:ascii="Arial" w:hAnsi="Arial" w:cs="Arial"/>
          <w:sz w:val="26"/>
          <w:szCs w:val="26"/>
        </w:rPr>
      </w:pPr>
    </w:p>
    <w:p w14:paraId="4E3D05DD" w14:textId="6E22E17F" w:rsidR="006969C9" w:rsidRDefault="006969C9" w:rsidP="006867DF">
      <w:pPr>
        <w:spacing w:line="480" w:lineRule="auto"/>
        <w:ind w:left="720" w:hanging="720"/>
        <w:rPr>
          <w:rFonts w:ascii="Arial" w:hAnsi="Arial" w:cs="Arial"/>
          <w:sz w:val="26"/>
          <w:szCs w:val="26"/>
        </w:rPr>
      </w:pPr>
      <w:r>
        <w:rPr>
          <w:rFonts w:ascii="Arial" w:hAnsi="Arial" w:cs="Arial"/>
          <w:sz w:val="26"/>
          <w:szCs w:val="26"/>
        </w:rPr>
        <w:t>[4]</w:t>
      </w:r>
      <w:r w:rsidR="0059601D">
        <w:rPr>
          <w:rFonts w:ascii="Arial" w:hAnsi="Arial" w:cs="Arial"/>
          <w:sz w:val="26"/>
          <w:szCs w:val="26"/>
        </w:rPr>
        <w:tab/>
      </w:r>
      <w:r w:rsidR="00820107">
        <w:rPr>
          <w:rFonts w:ascii="Arial" w:hAnsi="Arial" w:cs="Arial"/>
          <w:sz w:val="26"/>
          <w:szCs w:val="26"/>
        </w:rPr>
        <w:t xml:space="preserve">I deal now with the plaintiffs’ answer to the application. </w:t>
      </w:r>
      <w:r w:rsidR="004D6F5F">
        <w:rPr>
          <w:rFonts w:ascii="Arial" w:hAnsi="Arial" w:cs="Arial"/>
          <w:sz w:val="26"/>
          <w:szCs w:val="26"/>
        </w:rPr>
        <w:t xml:space="preserve">The defendant concedes that the first special plea of non-joinder is dilatory in nature and will not dispose of the action against him. In the light of that concession the plaintiffs indicated that they have instituted action against </w:t>
      </w:r>
      <w:proofErr w:type="spellStart"/>
      <w:r w:rsidR="004D6F5F">
        <w:rPr>
          <w:rFonts w:ascii="Arial" w:hAnsi="Arial" w:cs="Arial"/>
          <w:sz w:val="26"/>
          <w:szCs w:val="26"/>
        </w:rPr>
        <w:t>Kajee</w:t>
      </w:r>
      <w:proofErr w:type="spellEnd"/>
      <w:r w:rsidR="004D6F5F">
        <w:rPr>
          <w:rFonts w:ascii="Arial" w:hAnsi="Arial" w:cs="Arial"/>
          <w:sz w:val="26"/>
          <w:szCs w:val="26"/>
        </w:rPr>
        <w:t xml:space="preserve">, and at a pre-trial meeting held in March 2022, the parties in this matter discussed the possibility of consolidating Claim E in this matter </w:t>
      </w:r>
      <w:r w:rsidR="00584B3F">
        <w:rPr>
          <w:rFonts w:ascii="Arial" w:hAnsi="Arial" w:cs="Arial"/>
          <w:sz w:val="26"/>
          <w:szCs w:val="26"/>
        </w:rPr>
        <w:t>with the action instituted</w:t>
      </w:r>
      <w:r w:rsidR="0022081A">
        <w:rPr>
          <w:rFonts w:ascii="Arial" w:hAnsi="Arial" w:cs="Arial"/>
          <w:sz w:val="26"/>
          <w:szCs w:val="26"/>
        </w:rPr>
        <w:t xml:space="preserve"> against </w:t>
      </w:r>
      <w:proofErr w:type="spellStart"/>
      <w:r w:rsidR="0022081A">
        <w:rPr>
          <w:rFonts w:ascii="Arial" w:hAnsi="Arial" w:cs="Arial"/>
          <w:sz w:val="26"/>
          <w:szCs w:val="26"/>
        </w:rPr>
        <w:t>Kajee</w:t>
      </w:r>
      <w:proofErr w:type="spellEnd"/>
      <w:r w:rsidR="00407E85">
        <w:rPr>
          <w:rFonts w:ascii="Arial" w:hAnsi="Arial" w:cs="Arial"/>
          <w:sz w:val="26"/>
          <w:szCs w:val="26"/>
        </w:rPr>
        <w:t>.</w:t>
      </w:r>
      <w:r w:rsidR="00385721">
        <w:rPr>
          <w:rFonts w:ascii="Arial" w:hAnsi="Arial" w:cs="Arial"/>
          <w:sz w:val="26"/>
          <w:szCs w:val="26"/>
        </w:rPr>
        <w:t xml:space="preserve"> The consolidation will be done either by agreement or by way of an application to court</w:t>
      </w:r>
      <w:r w:rsidR="00407E85">
        <w:rPr>
          <w:rFonts w:ascii="Arial" w:hAnsi="Arial" w:cs="Arial"/>
          <w:sz w:val="26"/>
          <w:szCs w:val="26"/>
        </w:rPr>
        <w:t xml:space="preserve"> There is, </w:t>
      </w:r>
      <w:r w:rsidR="00407E85">
        <w:rPr>
          <w:rFonts w:ascii="Arial" w:hAnsi="Arial" w:cs="Arial"/>
          <w:sz w:val="26"/>
          <w:szCs w:val="26"/>
        </w:rPr>
        <w:lastRenderedPageBreak/>
        <w:t>therefore</w:t>
      </w:r>
      <w:r w:rsidR="00385721">
        <w:rPr>
          <w:rFonts w:ascii="Arial" w:hAnsi="Arial" w:cs="Arial"/>
          <w:sz w:val="26"/>
          <w:szCs w:val="26"/>
        </w:rPr>
        <w:t>,</w:t>
      </w:r>
      <w:r w:rsidR="00407E85">
        <w:rPr>
          <w:rFonts w:ascii="Arial" w:hAnsi="Arial" w:cs="Arial"/>
          <w:sz w:val="26"/>
          <w:szCs w:val="26"/>
        </w:rPr>
        <w:t xml:space="preserve"> no reason to adjudicate this special plea separately from the main action.</w:t>
      </w:r>
    </w:p>
    <w:p w14:paraId="60500D6E" w14:textId="7A2025BA" w:rsidR="0022081A" w:rsidRDefault="0022081A" w:rsidP="006867DF">
      <w:pPr>
        <w:spacing w:line="480" w:lineRule="auto"/>
        <w:ind w:left="720" w:hanging="720"/>
        <w:rPr>
          <w:rFonts w:ascii="Arial" w:hAnsi="Arial" w:cs="Arial"/>
          <w:sz w:val="26"/>
          <w:szCs w:val="26"/>
        </w:rPr>
      </w:pPr>
    </w:p>
    <w:p w14:paraId="0A3FA5DA" w14:textId="389F986C" w:rsidR="00AA6BBF" w:rsidRDefault="0022081A" w:rsidP="006867DF">
      <w:pPr>
        <w:spacing w:line="480" w:lineRule="auto"/>
        <w:ind w:left="720" w:hanging="720"/>
        <w:rPr>
          <w:rFonts w:ascii="Arial" w:hAnsi="Arial" w:cs="Arial"/>
          <w:sz w:val="26"/>
          <w:szCs w:val="26"/>
        </w:rPr>
      </w:pPr>
      <w:r>
        <w:rPr>
          <w:rFonts w:ascii="Arial" w:hAnsi="Arial" w:cs="Arial"/>
          <w:sz w:val="26"/>
          <w:szCs w:val="26"/>
        </w:rPr>
        <w:t>[5]</w:t>
      </w:r>
      <w:r>
        <w:rPr>
          <w:rFonts w:ascii="Arial" w:hAnsi="Arial" w:cs="Arial"/>
          <w:sz w:val="26"/>
          <w:szCs w:val="26"/>
        </w:rPr>
        <w:tab/>
      </w:r>
      <w:r w:rsidR="00FF16D8">
        <w:rPr>
          <w:rFonts w:ascii="Arial" w:hAnsi="Arial" w:cs="Arial"/>
          <w:sz w:val="26"/>
          <w:szCs w:val="26"/>
        </w:rPr>
        <w:t>With regard to the second special plea of misjoinder, the plaintiffs contend that their claims are not based on pecuniary damages but on the</w:t>
      </w:r>
      <w:r w:rsidR="0054702C">
        <w:rPr>
          <w:rFonts w:ascii="Arial" w:hAnsi="Arial" w:cs="Arial"/>
          <w:sz w:val="26"/>
          <w:szCs w:val="26"/>
        </w:rPr>
        <w:t xml:space="preserve"> fact that the</w:t>
      </w:r>
      <w:r w:rsidR="00FF16D8">
        <w:rPr>
          <w:rFonts w:ascii="Arial" w:hAnsi="Arial" w:cs="Arial"/>
          <w:sz w:val="26"/>
          <w:szCs w:val="26"/>
        </w:rPr>
        <w:t xml:space="preserve"> </w:t>
      </w:r>
      <w:r w:rsidR="0054702C">
        <w:rPr>
          <w:rFonts w:ascii="Arial" w:hAnsi="Arial" w:cs="Arial"/>
          <w:sz w:val="26"/>
          <w:szCs w:val="26"/>
        </w:rPr>
        <w:t>defendant settled the claims instituted by members of the public, without authority to so, that he committed funds of the second</w:t>
      </w:r>
      <w:r w:rsidR="00385721">
        <w:rPr>
          <w:rFonts w:ascii="Arial" w:hAnsi="Arial" w:cs="Arial"/>
          <w:sz w:val="26"/>
          <w:szCs w:val="26"/>
        </w:rPr>
        <w:t xml:space="preserve"> </w:t>
      </w:r>
      <w:r w:rsidR="0054702C">
        <w:rPr>
          <w:rFonts w:ascii="Arial" w:hAnsi="Arial" w:cs="Arial"/>
          <w:sz w:val="26"/>
          <w:szCs w:val="26"/>
        </w:rPr>
        <w:t>respondent, in contravention of Treasury Regulations</w:t>
      </w:r>
      <w:r w:rsidR="00385721">
        <w:rPr>
          <w:rFonts w:ascii="Arial" w:hAnsi="Arial" w:cs="Arial"/>
          <w:sz w:val="26"/>
          <w:szCs w:val="26"/>
        </w:rPr>
        <w:t>,</w:t>
      </w:r>
      <w:r w:rsidR="0054702C">
        <w:rPr>
          <w:rFonts w:ascii="Arial" w:hAnsi="Arial" w:cs="Arial"/>
          <w:sz w:val="26"/>
          <w:szCs w:val="26"/>
        </w:rPr>
        <w:t xml:space="preserve"> as well as the relevant provisions of the Public Finance Management Act and that he breached the duty of care as an attorney, </w:t>
      </w:r>
      <w:r w:rsidR="00385721">
        <w:rPr>
          <w:rFonts w:ascii="Arial" w:hAnsi="Arial" w:cs="Arial"/>
          <w:sz w:val="26"/>
          <w:szCs w:val="26"/>
        </w:rPr>
        <w:t>which</w:t>
      </w:r>
      <w:r w:rsidR="0054702C">
        <w:rPr>
          <w:rFonts w:ascii="Arial" w:hAnsi="Arial" w:cs="Arial"/>
          <w:sz w:val="26"/>
          <w:szCs w:val="26"/>
        </w:rPr>
        <w:t xml:space="preserve"> he owed to the second plaintiff. Evidence will have to be led in respect of this special plea, with the same witnesses having to testify at the trial. </w:t>
      </w:r>
      <w:r w:rsidR="00AA6BBF">
        <w:rPr>
          <w:rFonts w:ascii="Arial" w:hAnsi="Arial" w:cs="Arial"/>
          <w:sz w:val="26"/>
          <w:szCs w:val="26"/>
        </w:rPr>
        <w:t>It would not be convenient to separate this special plea from the main trial.</w:t>
      </w:r>
    </w:p>
    <w:p w14:paraId="5DA74664" w14:textId="77777777" w:rsidR="00385721" w:rsidRDefault="00385721" w:rsidP="006867DF">
      <w:pPr>
        <w:spacing w:line="480" w:lineRule="auto"/>
        <w:ind w:left="720" w:hanging="720"/>
        <w:rPr>
          <w:rFonts w:ascii="Arial" w:hAnsi="Arial" w:cs="Arial"/>
          <w:sz w:val="26"/>
          <w:szCs w:val="26"/>
        </w:rPr>
      </w:pPr>
    </w:p>
    <w:p w14:paraId="6D143815" w14:textId="0D372C9D" w:rsidR="00DD2A7A" w:rsidRDefault="00AA6BBF" w:rsidP="006867DF">
      <w:pPr>
        <w:spacing w:line="480" w:lineRule="auto"/>
        <w:ind w:left="720" w:hanging="720"/>
        <w:rPr>
          <w:rFonts w:ascii="Arial" w:hAnsi="Arial" w:cs="Arial"/>
          <w:sz w:val="26"/>
          <w:szCs w:val="26"/>
        </w:rPr>
      </w:pPr>
      <w:r>
        <w:rPr>
          <w:rFonts w:ascii="Arial" w:hAnsi="Arial" w:cs="Arial"/>
          <w:sz w:val="26"/>
          <w:szCs w:val="26"/>
        </w:rPr>
        <w:t>[6]</w:t>
      </w:r>
      <w:r w:rsidR="00385721">
        <w:rPr>
          <w:rFonts w:ascii="Arial" w:hAnsi="Arial" w:cs="Arial"/>
          <w:sz w:val="26"/>
          <w:szCs w:val="26"/>
        </w:rPr>
        <w:tab/>
      </w:r>
      <w:r w:rsidR="00A70B96">
        <w:rPr>
          <w:rFonts w:ascii="Arial" w:hAnsi="Arial" w:cs="Arial"/>
          <w:sz w:val="26"/>
          <w:szCs w:val="26"/>
        </w:rPr>
        <w:t>As I indicated earlier, the defendant cited two special pleas as the third special plea</w:t>
      </w:r>
      <w:r w:rsidR="00147718">
        <w:rPr>
          <w:rFonts w:ascii="Arial" w:hAnsi="Arial" w:cs="Arial"/>
          <w:sz w:val="26"/>
          <w:szCs w:val="26"/>
        </w:rPr>
        <w:t>, being</w:t>
      </w:r>
      <w:r w:rsidR="00A70B96">
        <w:rPr>
          <w:rFonts w:ascii="Arial" w:hAnsi="Arial" w:cs="Arial"/>
          <w:sz w:val="26"/>
          <w:szCs w:val="26"/>
        </w:rPr>
        <w:t xml:space="preserve"> in respect of Claims D and E respectively. With regard to Claim D, the </w:t>
      </w:r>
      <w:r w:rsidR="00147718">
        <w:rPr>
          <w:rFonts w:ascii="Arial" w:hAnsi="Arial" w:cs="Arial"/>
          <w:sz w:val="26"/>
          <w:szCs w:val="26"/>
        </w:rPr>
        <w:t>plaintiffs allege that the date that the Minister of Police was obliged to pay the plaintiff in the action instituted against him was 22 June 2016, as a result of an unauthorised settlement of that matter by the defendant. An investigation into unauthorised settlements by the defendant was only launched after the latter’s suspension on 18 September 2018</w:t>
      </w:r>
      <w:r w:rsidR="00DD2A7A">
        <w:rPr>
          <w:rFonts w:ascii="Arial" w:hAnsi="Arial" w:cs="Arial"/>
          <w:sz w:val="26"/>
          <w:szCs w:val="26"/>
        </w:rPr>
        <w:t xml:space="preserve">. It was only after that investigation that the defendant’s </w:t>
      </w:r>
      <w:r w:rsidR="00DD2A7A">
        <w:rPr>
          <w:rFonts w:ascii="Arial" w:hAnsi="Arial" w:cs="Arial"/>
          <w:sz w:val="26"/>
          <w:szCs w:val="26"/>
        </w:rPr>
        <w:lastRenderedPageBreak/>
        <w:t>wrongdoing was uncovered and the facts giving rise to the debt became known to the plaintiffs. Prior to that and while the defendant was in office, he concealed his wrongdoing.</w:t>
      </w:r>
    </w:p>
    <w:p w14:paraId="18B74400" w14:textId="77777777" w:rsidR="00DD2A7A" w:rsidRDefault="00DD2A7A" w:rsidP="006867DF">
      <w:pPr>
        <w:spacing w:line="480" w:lineRule="auto"/>
        <w:ind w:left="720" w:hanging="720"/>
        <w:rPr>
          <w:rFonts w:ascii="Arial" w:hAnsi="Arial" w:cs="Arial"/>
          <w:sz w:val="26"/>
          <w:szCs w:val="26"/>
        </w:rPr>
      </w:pPr>
    </w:p>
    <w:p w14:paraId="2F0DEE25" w14:textId="58679EB9" w:rsidR="00DD2A7A" w:rsidRDefault="00DD2A7A" w:rsidP="006867DF">
      <w:pPr>
        <w:spacing w:line="480" w:lineRule="auto"/>
        <w:ind w:left="720" w:hanging="720"/>
        <w:rPr>
          <w:rFonts w:ascii="Arial" w:hAnsi="Arial" w:cs="Arial"/>
          <w:sz w:val="26"/>
          <w:szCs w:val="26"/>
        </w:rPr>
      </w:pPr>
      <w:r>
        <w:rPr>
          <w:rFonts w:ascii="Arial" w:hAnsi="Arial" w:cs="Arial"/>
          <w:sz w:val="26"/>
          <w:szCs w:val="26"/>
        </w:rPr>
        <w:t>[7]</w:t>
      </w:r>
      <w:r>
        <w:rPr>
          <w:rFonts w:ascii="Arial" w:hAnsi="Arial" w:cs="Arial"/>
          <w:sz w:val="26"/>
          <w:szCs w:val="26"/>
        </w:rPr>
        <w:tab/>
      </w:r>
      <w:r w:rsidR="00CD02F2">
        <w:rPr>
          <w:rFonts w:ascii="Arial" w:hAnsi="Arial" w:cs="Arial"/>
          <w:sz w:val="26"/>
          <w:szCs w:val="26"/>
        </w:rPr>
        <w:t>With regard to the special plea</w:t>
      </w:r>
      <w:r>
        <w:rPr>
          <w:rFonts w:ascii="Arial" w:hAnsi="Arial" w:cs="Arial"/>
          <w:sz w:val="26"/>
          <w:szCs w:val="26"/>
        </w:rPr>
        <w:tab/>
      </w:r>
      <w:r w:rsidR="00CD02F2">
        <w:rPr>
          <w:rFonts w:ascii="Arial" w:hAnsi="Arial" w:cs="Arial"/>
          <w:sz w:val="26"/>
          <w:szCs w:val="26"/>
        </w:rPr>
        <w:t xml:space="preserve">in respect of Claim E, the plaintiffs proffered a similar argument as in respect of Claim </w:t>
      </w:r>
      <w:proofErr w:type="gramStart"/>
      <w:r w:rsidR="00CD02F2">
        <w:rPr>
          <w:rFonts w:ascii="Arial" w:hAnsi="Arial" w:cs="Arial"/>
          <w:sz w:val="26"/>
          <w:szCs w:val="26"/>
        </w:rPr>
        <w:t>D, that</w:t>
      </w:r>
      <w:proofErr w:type="gramEnd"/>
      <w:r w:rsidR="00CD02F2">
        <w:rPr>
          <w:rFonts w:ascii="Arial" w:hAnsi="Arial" w:cs="Arial"/>
          <w:sz w:val="26"/>
          <w:szCs w:val="26"/>
        </w:rPr>
        <w:t xml:space="preserve"> they only became aware of the facts giving rise to the debt after 18 September 2018, and </w:t>
      </w:r>
      <w:r w:rsidR="00757E74">
        <w:rPr>
          <w:rFonts w:ascii="Arial" w:hAnsi="Arial" w:cs="Arial"/>
          <w:sz w:val="26"/>
          <w:szCs w:val="26"/>
        </w:rPr>
        <w:t xml:space="preserve">they </w:t>
      </w:r>
      <w:r w:rsidR="00CD02F2">
        <w:rPr>
          <w:rFonts w:ascii="Arial" w:hAnsi="Arial" w:cs="Arial"/>
          <w:sz w:val="26"/>
          <w:szCs w:val="26"/>
        </w:rPr>
        <w:t>would need t</w:t>
      </w:r>
      <w:r w:rsidR="00757E74">
        <w:rPr>
          <w:rFonts w:ascii="Arial" w:hAnsi="Arial" w:cs="Arial"/>
          <w:sz w:val="26"/>
          <w:szCs w:val="26"/>
        </w:rPr>
        <w:t>o</w:t>
      </w:r>
      <w:r w:rsidR="00CD02F2">
        <w:rPr>
          <w:rFonts w:ascii="Arial" w:hAnsi="Arial" w:cs="Arial"/>
          <w:sz w:val="26"/>
          <w:szCs w:val="26"/>
        </w:rPr>
        <w:t xml:space="preserve"> le</w:t>
      </w:r>
      <w:r w:rsidR="00757E74">
        <w:rPr>
          <w:rFonts w:ascii="Arial" w:hAnsi="Arial" w:cs="Arial"/>
          <w:sz w:val="26"/>
          <w:szCs w:val="26"/>
        </w:rPr>
        <w:t>a</w:t>
      </w:r>
      <w:r w:rsidR="00CD02F2">
        <w:rPr>
          <w:rFonts w:ascii="Arial" w:hAnsi="Arial" w:cs="Arial"/>
          <w:sz w:val="26"/>
          <w:szCs w:val="26"/>
        </w:rPr>
        <w:t>d evidence in</w:t>
      </w:r>
      <w:r w:rsidR="00757E74">
        <w:rPr>
          <w:rFonts w:ascii="Arial" w:hAnsi="Arial" w:cs="Arial"/>
          <w:sz w:val="26"/>
          <w:szCs w:val="26"/>
        </w:rPr>
        <w:t xml:space="preserve"> this respect. Therefore, this special plea and that in respect of Claim D cannot conveniently be dealt with separately from the tri</w:t>
      </w:r>
      <w:r w:rsidR="007C26D6">
        <w:rPr>
          <w:rFonts w:ascii="Arial" w:hAnsi="Arial" w:cs="Arial"/>
          <w:sz w:val="26"/>
          <w:szCs w:val="26"/>
        </w:rPr>
        <w:t>a</w:t>
      </w:r>
      <w:r w:rsidR="00757E74">
        <w:rPr>
          <w:rFonts w:ascii="Arial" w:hAnsi="Arial" w:cs="Arial"/>
          <w:sz w:val="26"/>
          <w:szCs w:val="26"/>
        </w:rPr>
        <w:t>l in this matter.</w:t>
      </w:r>
      <w:r w:rsidR="00CD02F2">
        <w:rPr>
          <w:rFonts w:ascii="Arial" w:hAnsi="Arial" w:cs="Arial"/>
          <w:sz w:val="26"/>
          <w:szCs w:val="26"/>
        </w:rPr>
        <w:t xml:space="preserve"> </w:t>
      </w:r>
    </w:p>
    <w:p w14:paraId="710472FA" w14:textId="77777777" w:rsidR="00757E74" w:rsidRDefault="00757E74" w:rsidP="006867DF">
      <w:pPr>
        <w:spacing w:line="480" w:lineRule="auto"/>
        <w:ind w:left="720" w:hanging="720"/>
        <w:rPr>
          <w:rFonts w:ascii="Arial" w:hAnsi="Arial" w:cs="Arial"/>
          <w:sz w:val="26"/>
          <w:szCs w:val="26"/>
        </w:rPr>
      </w:pPr>
    </w:p>
    <w:p w14:paraId="603CED95" w14:textId="3EB66DDC" w:rsidR="00DD2A7A" w:rsidRDefault="00757E74" w:rsidP="006867DF">
      <w:pPr>
        <w:spacing w:line="480" w:lineRule="auto"/>
        <w:ind w:left="720" w:hanging="720"/>
        <w:rPr>
          <w:rFonts w:ascii="Arial" w:hAnsi="Arial" w:cs="Arial"/>
          <w:sz w:val="26"/>
          <w:szCs w:val="26"/>
        </w:rPr>
      </w:pPr>
      <w:r>
        <w:rPr>
          <w:rFonts w:ascii="Arial" w:hAnsi="Arial" w:cs="Arial"/>
          <w:sz w:val="26"/>
          <w:szCs w:val="26"/>
        </w:rPr>
        <w:t>[8]</w:t>
      </w:r>
      <w:r>
        <w:rPr>
          <w:rFonts w:ascii="Arial" w:hAnsi="Arial" w:cs="Arial"/>
          <w:sz w:val="26"/>
          <w:szCs w:val="26"/>
        </w:rPr>
        <w:tab/>
      </w:r>
      <w:r w:rsidR="000E19E6">
        <w:rPr>
          <w:rFonts w:ascii="Arial" w:hAnsi="Arial" w:cs="Arial"/>
          <w:sz w:val="26"/>
          <w:szCs w:val="26"/>
        </w:rPr>
        <w:t>The fifth special plea relates to paragraphs 38 and 39</w:t>
      </w:r>
      <w:r w:rsidR="00B75A03">
        <w:rPr>
          <w:rFonts w:ascii="Arial" w:hAnsi="Arial" w:cs="Arial"/>
          <w:sz w:val="26"/>
          <w:szCs w:val="26"/>
        </w:rPr>
        <w:t xml:space="preserve">, which the defendant alleges disclose no cause of action. The plaintiffs’ answer to this is that this is not a special plea but more in the nature of an exception. The two paragraphs are the first facts pleaded against </w:t>
      </w:r>
      <w:proofErr w:type="spellStart"/>
      <w:r w:rsidR="00B75A03">
        <w:rPr>
          <w:rFonts w:ascii="Arial" w:hAnsi="Arial" w:cs="Arial"/>
          <w:sz w:val="26"/>
          <w:szCs w:val="26"/>
        </w:rPr>
        <w:t>Kajee</w:t>
      </w:r>
      <w:proofErr w:type="spellEnd"/>
      <w:r w:rsidR="00B75A03">
        <w:rPr>
          <w:rFonts w:ascii="Arial" w:hAnsi="Arial" w:cs="Arial"/>
          <w:sz w:val="26"/>
          <w:szCs w:val="26"/>
        </w:rPr>
        <w:t xml:space="preserve"> and should be read together with all the other paragraphs relevant to this claim. The defendant cannot attack parts of a pleading but should take exception to the whole document. This special plea cannot be separated from the rest of the issues under Claim E and requires evidence to be led in order </w:t>
      </w:r>
      <w:r w:rsidR="00F5783E">
        <w:rPr>
          <w:rFonts w:ascii="Arial" w:hAnsi="Arial" w:cs="Arial"/>
          <w:sz w:val="26"/>
          <w:szCs w:val="26"/>
        </w:rPr>
        <w:t xml:space="preserve">to establish the amounts paid to </w:t>
      </w:r>
      <w:proofErr w:type="spellStart"/>
      <w:r w:rsidR="00F5783E">
        <w:rPr>
          <w:rFonts w:ascii="Arial" w:hAnsi="Arial" w:cs="Arial"/>
          <w:sz w:val="26"/>
          <w:szCs w:val="26"/>
        </w:rPr>
        <w:t>Kajee</w:t>
      </w:r>
      <w:proofErr w:type="spellEnd"/>
      <w:r w:rsidR="00F5783E">
        <w:rPr>
          <w:rFonts w:ascii="Arial" w:hAnsi="Arial" w:cs="Arial"/>
          <w:sz w:val="26"/>
          <w:szCs w:val="26"/>
        </w:rPr>
        <w:t>. Therefore, it cannot conveniently be dealt with separately.</w:t>
      </w:r>
    </w:p>
    <w:p w14:paraId="77A1660A" w14:textId="05D474AA" w:rsidR="00F5783E" w:rsidRDefault="00F5783E" w:rsidP="006867DF">
      <w:pPr>
        <w:spacing w:line="480" w:lineRule="auto"/>
        <w:ind w:left="720" w:hanging="720"/>
        <w:rPr>
          <w:rFonts w:ascii="Arial" w:hAnsi="Arial" w:cs="Arial"/>
          <w:sz w:val="26"/>
          <w:szCs w:val="26"/>
        </w:rPr>
      </w:pPr>
    </w:p>
    <w:p w14:paraId="428C47F1" w14:textId="24223C10" w:rsidR="00F5783E" w:rsidRDefault="00F5783E" w:rsidP="006867DF">
      <w:pPr>
        <w:spacing w:line="480" w:lineRule="auto"/>
        <w:ind w:left="720" w:hanging="720"/>
        <w:rPr>
          <w:rFonts w:ascii="Arial" w:hAnsi="Arial" w:cs="Arial"/>
          <w:sz w:val="26"/>
          <w:szCs w:val="26"/>
        </w:rPr>
      </w:pPr>
      <w:r>
        <w:rPr>
          <w:rFonts w:ascii="Arial" w:hAnsi="Arial" w:cs="Arial"/>
          <w:sz w:val="26"/>
          <w:szCs w:val="26"/>
        </w:rPr>
        <w:lastRenderedPageBreak/>
        <w:t>[9]</w:t>
      </w:r>
      <w:r>
        <w:rPr>
          <w:rFonts w:ascii="Arial" w:hAnsi="Arial" w:cs="Arial"/>
          <w:sz w:val="26"/>
          <w:szCs w:val="26"/>
        </w:rPr>
        <w:tab/>
        <w:t xml:space="preserve">The </w:t>
      </w:r>
      <w:r w:rsidR="003032C2">
        <w:rPr>
          <w:rFonts w:ascii="Arial" w:hAnsi="Arial" w:cs="Arial"/>
          <w:sz w:val="26"/>
          <w:szCs w:val="26"/>
        </w:rPr>
        <w:t>plaintiffs’ answer to the sixth special plea is that the defendant had not alleged any facts from which it could be established what administrative action he is referring to. The plaintiffs are unable to comprehend this special plea, in the absence of any further evidence or facts. The defendant would have to lead evidence to establish that his actions amount</w:t>
      </w:r>
      <w:r w:rsidR="00820107">
        <w:rPr>
          <w:rFonts w:ascii="Arial" w:hAnsi="Arial" w:cs="Arial"/>
          <w:sz w:val="26"/>
          <w:szCs w:val="26"/>
        </w:rPr>
        <w:t xml:space="preserve"> to administrative action</w:t>
      </w:r>
      <w:r w:rsidR="001C4678">
        <w:rPr>
          <w:rFonts w:ascii="Arial" w:hAnsi="Arial" w:cs="Arial"/>
          <w:sz w:val="26"/>
          <w:szCs w:val="26"/>
        </w:rPr>
        <w:t xml:space="preserve">. The plaintiffs deny that the defendant’s unauthorised settlements amount to </w:t>
      </w:r>
      <w:r w:rsidR="001C4678" w:rsidRPr="001C4678">
        <w:rPr>
          <w:rFonts w:ascii="Arial" w:hAnsi="Arial" w:cs="Arial"/>
          <w:i/>
          <w:iCs/>
          <w:sz w:val="26"/>
          <w:szCs w:val="26"/>
        </w:rPr>
        <w:t>“administrative action”</w:t>
      </w:r>
      <w:r w:rsidR="001C4678">
        <w:rPr>
          <w:rFonts w:ascii="Arial" w:hAnsi="Arial" w:cs="Arial"/>
          <w:i/>
          <w:iCs/>
          <w:sz w:val="26"/>
          <w:szCs w:val="26"/>
        </w:rPr>
        <w:t xml:space="preserve"> </w:t>
      </w:r>
      <w:r w:rsidR="001C4678">
        <w:rPr>
          <w:rFonts w:ascii="Arial" w:hAnsi="Arial" w:cs="Arial"/>
          <w:sz w:val="26"/>
          <w:szCs w:val="26"/>
        </w:rPr>
        <w:t>as defined in the Promotion of Administrative Justice Act 3 of 2000 (PAJA). This special plea too cannot be determined on the papers as evidence would have to be led in respect thereof.</w:t>
      </w:r>
    </w:p>
    <w:p w14:paraId="27E66D8D" w14:textId="4E05780A" w:rsidR="001C4678" w:rsidRDefault="001C4678" w:rsidP="006867DF">
      <w:pPr>
        <w:spacing w:line="480" w:lineRule="auto"/>
        <w:ind w:left="720" w:hanging="720"/>
        <w:rPr>
          <w:rFonts w:ascii="Arial" w:hAnsi="Arial" w:cs="Arial"/>
          <w:sz w:val="26"/>
          <w:szCs w:val="26"/>
        </w:rPr>
      </w:pPr>
    </w:p>
    <w:p w14:paraId="194824E8" w14:textId="277A0695" w:rsidR="00740CDB" w:rsidRDefault="001C4678" w:rsidP="006867DF">
      <w:pPr>
        <w:spacing w:line="480" w:lineRule="auto"/>
        <w:ind w:left="720" w:hanging="720"/>
        <w:rPr>
          <w:rFonts w:ascii="Arial" w:hAnsi="Arial" w:cs="Arial"/>
          <w:sz w:val="26"/>
          <w:szCs w:val="26"/>
        </w:rPr>
      </w:pPr>
      <w:r>
        <w:rPr>
          <w:rFonts w:ascii="Arial" w:hAnsi="Arial" w:cs="Arial"/>
          <w:sz w:val="26"/>
          <w:szCs w:val="26"/>
        </w:rPr>
        <w:t>[10]</w:t>
      </w:r>
      <w:r>
        <w:rPr>
          <w:rFonts w:ascii="Arial" w:hAnsi="Arial" w:cs="Arial"/>
          <w:sz w:val="26"/>
          <w:szCs w:val="26"/>
        </w:rPr>
        <w:tab/>
      </w:r>
      <w:r w:rsidR="006D4273">
        <w:rPr>
          <w:rFonts w:ascii="Arial" w:hAnsi="Arial" w:cs="Arial"/>
          <w:sz w:val="26"/>
          <w:szCs w:val="26"/>
        </w:rPr>
        <w:t>W</w:t>
      </w:r>
      <w:r>
        <w:rPr>
          <w:rFonts w:ascii="Arial" w:hAnsi="Arial" w:cs="Arial"/>
          <w:sz w:val="26"/>
          <w:szCs w:val="26"/>
        </w:rPr>
        <w:t xml:space="preserve">ith regard to the </w:t>
      </w:r>
      <w:r w:rsidR="006D4273">
        <w:rPr>
          <w:rFonts w:ascii="Arial" w:hAnsi="Arial" w:cs="Arial"/>
          <w:sz w:val="26"/>
          <w:szCs w:val="26"/>
        </w:rPr>
        <w:t xml:space="preserve">seventh special plea, the plaintiff’s assert that the way to challenge or dispute a person’s authority to </w:t>
      </w:r>
      <w:r w:rsidR="00740CDB">
        <w:rPr>
          <w:rFonts w:ascii="Arial" w:hAnsi="Arial" w:cs="Arial"/>
          <w:sz w:val="26"/>
          <w:szCs w:val="26"/>
        </w:rPr>
        <w:t>act on behalf of a party is in terms of uniform Rule 7, and without adducing evidence, it would be impossible to adjudicate this special plea. The plaintiffs, in any event, point out that Section 5(5) of the Act, which has been pleaded in paragraph 2 of the Particulars of Claim, entitles the SIU to institute and conduct civil proceeding in its own name or on behalf of a state institution</w:t>
      </w:r>
    </w:p>
    <w:p w14:paraId="00CCE83F" w14:textId="77777777" w:rsidR="00740CDB" w:rsidRDefault="00740CDB" w:rsidP="006867DF">
      <w:pPr>
        <w:spacing w:line="480" w:lineRule="auto"/>
        <w:ind w:left="720" w:hanging="720"/>
        <w:rPr>
          <w:rFonts w:ascii="Arial" w:hAnsi="Arial" w:cs="Arial"/>
          <w:sz w:val="26"/>
          <w:szCs w:val="26"/>
        </w:rPr>
      </w:pPr>
    </w:p>
    <w:p w14:paraId="44D1A383" w14:textId="77777777" w:rsidR="00BA32A2" w:rsidRDefault="00740CDB" w:rsidP="006867DF">
      <w:pPr>
        <w:spacing w:line="480" w:lineRule="auto"/>
        <w:ind w:left="720" w:hanging="720"/>
        <w:rPr>
          <w:rFonts w:ascii="Arial" w:hAnsi="Arial" w:cs="Arial"/>
          <w:sz w:val="26"/>
          <w:szCs w:val="26"/>
        </w:rPr>
      </w:pPr>
      <w:r>
        <w:rPr>
          <w:rFonts w:ascii="Arial" w:hAnsi="Arial" w:cs="Arial"/>
          <w:sz w:val="26"/>
          <w:szCs w:val="26"/>
        </w:rPr>
        <w:t>[11]</w:t>
      </w:r>
      <w:r>
        <w:rPr>
          <w:rFonts w:ascii="Arial" w:hAnsi="Arial" w:cs="Arial"/>
          <w:sz w:val="26"/>
          <w:szCs w:val="26"/>
        </w:rPr>
        <w:tab/>
      </w:r>
      <w:r w:rsidR="00C85F73">
        <w:rPr>
          <w:rFonts w:ascii="Arial" w:hAnsi="Arial" w:cs="Arial"/>
          <w:sz w:val="26"/>
          <w:szCs w:val="26"/>
        </w:rPr>
        <w:t xml:space="preserve">The plaintiff’s assert that in respect of the eighth special plea, it is unclear whether the applicant’s case is that </w:t>
      </w:r>
      <w:r w:rsidR="00F612D2">
        <w:rPr>
          <w:rFonts w:ascii="Arial" w:hAnsi="Arial" w:cs="Arial"/>
          <w:sz w:val="26"/>
          <w:szCs w:val="26"/>
        </w:rPr>
        <w:t xml:space="preserve">the SIU does not have </w:t>
      </w:r>
      <w:r w:rsidR="00F612D2" w:rsidRPr="006C3594">
        <w:rPr>
          <w:rFonts w:ascii="Arial" w:hAnsi="Arial" w:cs="Arial"/>
          <w:i/>
          <w:iCs/>
          <w:sz w:val="26"/>
          <w:szCs w:val="26"/>
        </w:rPr>
        <w:t xml:space="preserve">locus </w:t>
      </w:r>
      <w:proofErr w:type="spellStart"/>
      <w:r w:rsidR="00F612D2" w:rsidRPr="006C3594">
        <w:rPr>
          <w:rFonts w:ascii="Arial" w:hAnsi="Arial" w:cs="Arial"/>
          <w:i/>
          <w:iCs/>
          <w:sz w:val="26"/>
          <w:szCs w:val="26"/>
        </w:rPr>
        <w:lastRenderedPageBreak/>
        <w:t>standi</w:t>
      </w:r>
      <w:proofErr w:type="spellEnd"/>
      <w:r w:rsidR="00F612D2">
        <w:rPr>
          <w:rFonts w:ascii="Arial" w:hAnsi="Arial" w:cs="Arial"/>
          <w:sz w:val="26"/>
          <w:szCs w:val="26"/>
        </w:rPr>
        <w:t xml:space="preserve"> to act on its own or whether it does not have </w:t>
      </w:r>
      <w:r w:rsidR="00F612D2" w:rsidRPr="006C3594">
        <w:rPr>
          <w:rFonts w:ascii="Arial" w:hAnsi="Arial" w:cs="Arial"/>
          <w:i/>
          <w:iCs/>
          <w:sz w:val="26"/>
          <w:szCs w:val="26"/>
        </w:rPr>
        <w:t xml:space="preserve">locus </w:t>
      </w:r>
      <w:proofErr w:type="spellStart"/>
      <w:r w:rsidR="00F612D2" w:rsidRPr="006C3594">
        <w:rPr>
          <w:rFonts w:ascii="Arial" w:hAnsi="Arial" w:cs="Arial"/>
          <w:i/>
          <w:iCs/>
          <w:sz w:val="26"/>
          <w:szCs w:val="26"/>
        </w:rPr>
        <w:t>standi</w:t>
      </w:r>
      <w:proofErr w:type="spellEnd"/>
      <w:r w:rsidR="00F612D2">
        <w:rPr>
          <w:rFonts w:ascii="Arial" w:hAnsi="Arial" w:cs="Arial"/>
          <w:sz w:val="26"/>
          <w:szCs w:val="26"/>
        </w:rPr>
        <w:t xml:space="preserve"> to act on behalf of the second and third plaintiffs</w:t>
      </w:r>
      <w:r w:rsidR="006C3594">
        <w:rPr>
          <w:rFonts w:ascii="Arial" w:hAnsi="Arial" w:cs="Arial"/>
          <w:sz w:val="26"/>
          <w:szCs w:val="26"/>
        </w:rPr>
        <w:t>. This special plea is intertwined with the seventh special plea</w:t>
      </w:r>
      <w:r w:rsidR="00BA32A2">
        <w:rPr>
          <w:rFonts w:ascii="Arial" w:hAnsi="Arial" w:cs="Arial"/>
          <w:sz w:val="26"/>
          <w:szCs w:val="26"/>
        </w:rPr>
        <w:t xml:space="preserve">, so that the submissions in respect of a Rule 7 notice/application </w:t>
      </w:r>
      <w:r w:rsidR="006C3594">
        <w:rPr>
          <w:rFonts w:ascii="Arial" w:hAnsi="Arial" w:cs="Arial"/>
          <w:sz w:val="26"/>
          <w:szCs w:val="26"/>
        </w:rPr>
        <w:t>a</w:t>
      </w:r>
      <w:r w:rsidR="00BA32A2">
        <w:rPr>
          <w:rFonts w:ascii="Arial" w:hAnsi="Arial" w:cs="Arial"/>
          <w:sz w:val="26"/>
          <w:szCs w:val="26"/>
        </w:rPr>
        <w:t>pply in this special plea as well.</w:t>
      </w:r>
      <w:r w:rsidR="006C3594">
        <w:rPr>
          <w:rFonts w:ascii="Arial" w:hAnsi="Arial" w:cs="Arial"/>
          <w:sz w:val="26"/>
          <w:szCs w:val="26"/>
        </w:rPr>
        <w:t xml:space="preserve"> </w:t>
      </w:r>
      <w:r w:rsidR="00BA32A2">
        <w:rPr>
          <w:rFonts w:ascii="Arial" w:hAnsi="Arial" w:cs="Arial"/>
          <w:sz w:val="26"/>
          <w:szCs w:val="26"/>
        </w:rPr>
        <w:t>The special plea</w:t>
      </w:r>
      <w:r w:rsidR="006C3594">
        <w:rPr>
          <w:rFonts w:ascii="Arial" w:hAnsi="Arial" w:cs="Arial"/>
          <w:sz w:val="26"/>
          <w:szCs w:val="26"/>
        </w:rPr>
        <w:t xml:space="preserve"> will not dispose of the action, as the locus </w:t>
      </w:r>
      <w:proofErr w:type="spellStart"/>
      <w:r w:rsidR="006C3594">
        <w:rPr>
          <w:rFonts w:ascii="Arial" w:hAnsi="Arial" w:cs="Arial"/>
          <w:sz w:val="26"/>
          <w:szCs w:val="26"/>
        </w:rPr>
        <w:t>standi</w:t>
      </w:r>
      <w:proofErr w:type="spellEnd"/>
      <w:r w:rsidR="006C3594">
        <w:rPr>
          <w:rFonts w:ascii="Arial" w:hAnsi="Arial" w:cs="Arial"/>
          <w:sz w:val="26"/>
          <w:szCs w:val="26"/>
        </w:rPr>
        <w:t xml:space="preserve"> of the SIU has been set out in pa</w:t>
      </w:r>
      <w:r w:rsidR="00D32BE6">
        <w:rPr>
          <w:rFonts w:ascii="Arial" w:hAnsi="Arial" w:cs="Arial"/>
          <w:sz w:val="26"/>
          <w:szCs w:val="26"/>
        </w:rPr>
        <w:t>r</w:t>
      </w:r>
      <w:r w:rsidR="006C3594">
        <w:rPr>
          <w:rFonts w:ascii="Arial" w:hAnsi="Arial" w:cs="Arial"/>
          <w:sz w:val="26"/>
          <w:szCs w:val="26"/>
        </w:rPr>
        <w:t>agraph 2 of the Part</w:t>
      </w:r>
      <w:r w:rsidR="00D32BE6">
        <w:rPr>
          <w:rFonts w:ascii="Arial" w:hAnsi="Arial" w:cs="Arial"/>
          <w:sz w:val="26"/>
          <w:szCs w:val="26"/>
        </w:rPr>
        <w:t>iculars of claim. Sec 5(5) of the Act applies equally to this special plea.</w:t>
      </w:r>
    </w:p>
    <w:p w14:paraId="34524448" w14:textId="0DE27C92" w:rsidR="00BA32A2" w:rsidRDefault="00D32BE6" w:rsidP="006867DF">
      <w:pPr>
        <w:spacing w:line="480" w:lineRule="auto"/>
        <w:ind w:left="720" w:hanging="720"/>
        <w:rPr>
          <w:rFonts w:ascii="Arial" w:hAnsi="Arial" w:cs="Arial"/>
          <w:sz w:val="26"/>
          <w:szCs w:val="26"/>
        </w:rPr>
      </w:pPr>
      <w:r>
        <w:rPr>
          <w:rFonts w:ascii="Arial" w:hAnsi="Arial" w:cs="Arial"/>
          <w:sz w:val="26"/>
          <w:szCs w:val="26"/>
        </w:rPr>
        <w:t xml:space="preserve"> </w:t>
      </w:r>
    </w:p>
    <w:p w14:paraId="44F2084D" w14:textId="4129CBBA" w:rsidR="00A35053" w:rsidRDefault="00BA32A2" w:rsidP="006867DF">
      <w:pPr>
        <w:spacing w:line="480" w:lineRule="auto"/>
        <w:ind w:left="720" w:hanging="720"/>
        <w:rPr>
          <w:rFonts w:ascii="Arial" w:hAnsi="Arial" w:cs="Arial"/>
          <w:sz w:val="26"/>
          <w:szCs w:val="26"/>
        </w:rPr>
      </w:pPr>
      <w:r>
        <w:rPr>
          <w:rFonts w:ascii="Arial" w:hAnsi="Arial" w:cs="Arial"/>
          <w:sz w:val="26"/>
          <w:szCs w:val="26"/>
        </w:rPr>
        <w:t>[12]</w:t>
      </w:r>
      <w:r>
        <w:rPr>
          <w:rFonts w:ascii="Arial" w:hAnsi="Arial" w:cs="Arial"/>
          <w:sz w:val="26"/>
          <w:szCs w:val="26"/>
        </w:rPr>
        <w:tab/>
      </w:r>
      <w:r w:rsidR="00AE7300">
        <w:rPr>
          <w:rFonts w:ascii="Arial" w:hAnsi="Arial" w:cs="Arial"/>
          <w:sz w:val="26"/>
          <w:szCs w:val="26"/>
        </w:rPr>
        <w:t>This Tribunal has been called upon to decide</w:t>
      </w:r>
      <w:r w:rsidR="00A35053">
        <w:rPr>
          <w:rFonts w:ascii="Arial" w:hAnsi="Arial" w:cs="Arial"/>
          <w:sz w:val="26"/>
          <w:szCs w:val="26"/>
        </w:rPr>
        <w:t xml:space="preserve">: </w:t>
      </w:r>
    </w:p>
    <w:p w14:paraId="02F195DD" w14:textId="1E94D6B2" w:rsidR="00BA32A2" w:rsidRDefault="00A35053" w:rsidP="006867DF">
      <w:pPr>
        <w:spacing w:line="480" w:lineRule="auto"/>
        <w:ind w:left="720" w:hanging="720"/>
        <w:rPr>
          <w:rFonts w:ascii="Arial" w:hAnsi="Arial" w:cs="Arial"/>
          <w:sz w:val="26"/>
          <w:szCs w:val="26"/>
        </w:rPr>
      </w:pPr>
      <w:r>
        <w:rPr>
          <w:rFonts w:ascii="Arial" w:hAnsi="Arial" w:cs="Arial"/>
          <w:sz w:val="26"/>
          <w:szCs w:val="26"/>
        </w:rPr>
        <w:t>12.1</w:t>
      </w:r>
      <w:r>
        <w:rPr>
          <w:rFonts w:ascii="Arial" w:hAnsi="Arial" w:cs="Arial"/>
          <w:sz w:val="26"/>
          <w:szCs w:val="26"/>
        </w:rPr>
        <w:tab/>
      </w:r>
      <w:proofErr w:type="gramStart"/>
      <w:r w:rsidR="00995547">
        <w:rPr>
          <w:rFonts w:ascii="Arial" w:hAnsi="Arial" w:cs="Arial"/>
          <w:sz w:val="26"/>
          <w:szCs w:val="26"/>
        </w:rPr>
        <w:t>whether</w:t>
      </w:r>
      <w:proofErr w:type="gramEnd"/>
      <w:r w:rsidR="00995547">
        <w:rPr>
          <w:rFonts w:ascii="Arial" w:hAnsi="Arial" w:cs="Arial"/>
          <w:sz w:val="26"/>
          <w:szCs w:val="26"/>
        </w:rPr>
        <w:t xml:space="preserve"> it is appropriate to grant the application for separation of the </w:t>
      </w:r>
      <w:r>
        <w:rPr>
          <w:rFonts w:ascii="Arial" w:hAnsi="Arial" w:cs="Arial"/>
          <w:sz w:val="26"/>
          <w:szCs w:val="26"/>
        </w:rPr>
        <w:t>special pleas from the plea over on the merits;</w:t>
      </w:r>
    </w:p>
    <w:p w14:paraId="4EFD3644" w14:textId="06354415" w:rsidR="00A35053" w:rsidRDefault="00A35053" w:rsidP="006867DF">
      <w:pPr>
        <w:spacing w:line="480" w:lineRule="auto"/>
        <w:ind w:left="720" w:hanging="720"/>
        <w:rPr>
          <w:rFonts w:ascii="Arial" w:hAnsi="Arial" w:cs="Arial"/>
          <w:sz w:val="26"/>
          <w:szCs w:val="26"/>
        </w:rPr>
      </w:pPr>
      <w:r>
        <w:rPr>
          <w:rFonts w:ascii="Arial" w:hAnsi="Arial" w:cs="Arial"/>
          <w:sz w:val="26"/>
          <w:szCs w:val="26"/>
        </w:rPr>
        <w:t>12.2</w:t>
      </w:r>
      <w:r>
        <w:rPr>
          <w:rFonts w:ascii="Arial" w:hAnsi="Arial" w:cs="Arial"/>
          <w:sz w:val="26"/>
          <w:szCs w:val="26"/>
        </w:rPr>
        <w:tab/>
      </w:r>
      <w:proofErr w:type="gramStart"/>
      <w:r>
        <w:rPr>
          <w:rFonts w:ascii="Arial" w:hAnsi="Arial" w:cs="Arial"/>
          <w:sz w:val="26"/>
          <w:szCs w:val="26"/>
        </w:rPr>
        <w:t>the</w:t>
      </w:r>
      <w:proofErr w:type="gramEnd"/>
      <w:r>
        <w:rPr>
          <w:rFonts w:ascii="Arial" w:hAnsi="Arial" w:cs="Arial"/>
          <w:sz w:val="26"/>
          <w:szCs w:val="26"/>
        </w:rPr>
        <w:t xml:space="preserve"> eight special pleas, in the event that the separation application is granted.</w:t>
      </w:r>
    </w:p>
    <w:p w14:paraId="4481951F" w14:textId="3A42A8A5" w:rsidR="00A35053" w:rsidRDefault="00A35053" w:rsidP="006867DF">
      <w:pPr>
        <w:spacing w:line="480" w:lineRule="auto"/>
        <w:ind w:left="720" w:hanging="720"/>
        <w:rPr>
          <w:rFonts w:ascii="Arial" w:hAnsi="Arial" w:cs="Arial"/>
          <w:sz w:val="26"/>
          <w:szCs w:val="26"/>
        </w:rPr>
      </w:pPr>
    </w:p>
    <w:p w14:paraId="2A4C8860" w14:textId="075C6BFF" w:rsidR="00A35053" w:rsidRDefault="00A35053" w:rsidP="006867DF">
      <w:pPr>
        <w:spacing w:line="480" w:lineRule="auto"/>
        <w:ind w:left="720" w:hanging="720"/>
        <w:rPr>
          <w:rFonts w:ascii="Arial" w:hAnsi="Arial" w:cs="Arial"/>
          <w:sz w:val="26"/>
          <w:szCs w:val="26"/>
        </w:rPr>
      </w:pPr>
      <w:r>
        <w:rPr>
          <w:rFonts w:ascii="Arial" w:hAnsi="Arial" w:cs="Arial"/>
          <w:sz w:val="26"/>
          <w:szCs w:val="26"/>
        </w:rPr>
        <w:t>[13]</w:t>
      </w:r>
      <w:r>
        <w:rPr>
          <w:rFonts w:ascii="Arial" w:hAnsi="Arial" w:cs="Arial"/>
          <w:sz w:val="26"/>
          <w:szCs w:val="26"/>
        </w:rPr>
        <w:tab/>
      </w:r>
      <w:r w:rsidR="00F75348">
        <w:rPr>
          <w:rFonts w:ascii="Arial" w:hAnsi="Arial" w:cs="Arial"/>
          <w:sz w:val="26"/>
          <w:szCs w:val="26"/>
        </w:rPr>
        <w:t>Uniform Rule 33(4) provides as follows:</w:t>
      </w:r>
    </w:p>
    <w:p w14:paraId="7FA7C5BD" w14:textId="06CCFBA4" w:rsidR="00F75348" w:rsidRDefault="00F75348" w:rsidP="00F75348">
      <w:pPr>
        <w:spacing w:line="480" w:lineRule="auto"/>
        <w:ind w:left="720"/>
        <w:rPr>
          <w:rFonts w:ascii="Arial" w:hAnsi="Arial" w:cs="Arial"/>
          <w:color w:val="000000"/>
        </w:rPr>
      </w:pPr>
      <w:r w:rsidRPr="00F75348">
        <w:rPr>
          <w:rFonts w:ascii="Arial" w:hAnsi="Arial" w:cs="Arial"/>
          <w:color w:val="000000"/>
        </w:rPr>
        <w:t xml:space="preserve"> “If, in any pending action, it appears to the court </w:t>
      </w:r>
      <w:proofErr w:type="spellStart"/>
      <w:r w:rsidRPr="00F75348">
        <w:rPr>
          <w:rFonts w:ascii="Arial" w:hAnsi="Arial" w:cs="Arial"/>
          <w:i/>
          <w:iCs/>
          <w:color w:val="000000"/>
        </w:rPr>
        <w:t>mero</w:t>
      </w:r>
      <w:proofErr w:type="spellEnd"/>
      <w:r w:rsidRPr="00F75348">
        <w:rPr>
          <w:rFonts w:ascii="Arial" w:hAnsi="Arial" w:cs="Arial"/>
          <w:i/>
          <w:iCs/>
          <w:color w:val="000000"/>
        </w:rPr>
        <w:t xml:space="preserve"> </w:t>
      </w:r>
      <w:proofErr w:type="spellStart"/>
      <w:r w:rsidRPr="00F75348">
        <w:rPr>
          <w:rFonts w:ascii="Arial" w:hAnsi="Arial" w:cs="Arial"/>
          <w:i/>
          <w:iCs/>
          <w:color w:val="000000"/>
        </w:rPr>
        <w:t>motu</w:t>
      </w:r>
      <w:proofErr w:type="spellEnd"/>
      <w:r w:rsidRPr="00F75348">
        <w:rPr>
          <w:rFonts w:ascii="Arial" w:hAnsi="Arial" w:cs="Arial"/>
          <w:color w:val="000000"/>
        </w:rPr>
        <w:t> that there is a question of law or fact which may conveniently be decided either before any evidence is led or separately from any other question, the court may make an order directing the disposal of such question in such manner as it may deem fit and may order that all further proceedings be stayed until such question has been disposed of, and the court shall on the application of any party make such order unless it appears that the questions cannot conveniently be decided separately”.</w:t>
      </w:r>
    </w:p>
    <w:p w14:paraId="4BF77D70" w14:textId="3AC2A010" w:rsidR="00F50F13" w:rsidRDefault="00A35917" w:rsidP="00484E32">
      <w:pPr>
        <w:spacing w:line="480" w:lineRule="auto"/>
        <w:ind w:left="720" w:hanging="720"/>
        <w:rPr>
          <w:rFonts w:ascii="Arial" w:hAnsi="Arial" w:cs="Arial"/>
          <w:color w:val="000000"/>
          <w:sz w:val="26"/>
          <w:szCs w:val="26"/>
        </w:rPr>
      </w:pPr>
      <w:r w:rsidRPr="00A35917">
        <w:rPr>
          <w:rFonts w:ascii="Arial" w:hAnsi="Arial" w:cs="Arial"/>
          <w:color w:val="000000"/>
          <w:sz w:val="26"/>
          <w:szCs w:val="26"/>
        </w:rPr>
        <w:lastRenderedPageBreak/>
        <w:t>[14]</w:t>
      </w:r>
      <w:r w:rsidRPr="00A35917">
        <w:rPr>
          <w:rFonts w:ascii="Arial" w:hAnsi="Arial" w:cs="Arial"/>
          <w:color w:val="000000"/>
          <w:sz w:val="26"/>
          <w:szCs w:val="26"/>
        </w:rPr>
        <w:tab/>
      </w:r>
      <w:r>
        <w:rPr>
          <w:rFonts w:ascii="Arial" w:hAnsi="Arial" w:cs="Arial"/>
          <w:color w:val="000000"/>
          <w:sz w:val="26"/>
          <w:szCs w:val="26"/>
        </w:rPr>
        <w:t>As a starting point it is useful to bear in mind that the aim of Rule 33 is to achieve a speedy and cost-effective finalisation of litigation.</w:t>
      </w:r>
      <w:r w:rsidR="00484E32">
        <w:rPr>
          <w:rFonts w:ascii="Arial" w:hAnsi="Arial" w:cs="Arial"/>
          <w:color w:val="000000"/>
          <w:sz w:val="26"/>
          <w:szCs w:val="26"/>
        </w:rPr>
        <w:t xml:space="preserve"> There are a number of factors which </w:t>
      </w:r>
      <w:r w:rsidR="00AB30E6">
        <w:rPr>
          <w:rFonts w:ascii="Arial" w:hAnsi="Arial" w:cs="Arial"/>
          <w:color w:val="000000"/>
          <w:sz w:val="26"/>
          <w:szCs w:val="26"/>
        </w:rPr>
        <w:t>must be considered in determining an application for separation</w:t>
      </w:r>
      <w:r w:rsidR="007F7261">
        <w:rPr>
          <w:rFonts w:ascii="Arial" w:hAnsi="Arial" w:cs="Arial"/>
          <w:color w:val="000000"/>
          <w:sz w:val="26"/>
          <w:szCs w:val="26"/>
        </w:rPr>
        <w:t>. Convenience is a key factor</w:t>
      </w:r>
      <w:r w:rsidR="009573A6">
        <w:rPr>
          <w:rFonts w:ascii="Arial" w:hAnsi="Arial" w:cs="Arial"/>
          <w:color w:val="000000"/>
          <w:sz w:val="26"/>
          <w:szCs w:val="26"/>
        </w:rPr>
        <w:t xml:space="preserve">, and it is well settled in our law that </w:t>
      </w:r>
      <w:r w:rsidR="009573A6" w:rsidRPr="009573A6">
        <w:rPr>
          <w:rFonts w:ascii="Arial" w:hAnsi="Arial" w:cs="Arial"/>
          <w:color w:val="000000"/>
        </w:rPr>
        <w:t>“</w:t>
      </w:r>
      <w:r w:rsidR="007F7261" w:rsidRPr="009573A6">
        <w:rPr>
          <w:rFonts w:ascii="Arial" w:hAnsi="Arial" w:cs="Arial"/>
          <w:color w:val="000000"/>
        </w:rPr>
        <w:t xml:space="preserve">The word ‘convenient’ within the context of the </w:t>
      </w:r>
      <w:proofErr w:type="spellStart"/>
      <w:r w:rsidR="007F7261" w:rsidRPr="009573A6">
        <w:rPr>
          <w:rFonts w:ascii="Arial" w:hAnsi="Arial" w:cs="Arial"/>
          <w:color w:val="000000"/>
        </w:rPr>
        <w:t>subrule</w:t>
      </w:r>
      <w:proofErr w:type="spellEnd"/>
      <w:r w:rsidR="007F7261" w:rsidRPr="009573A6">
        <w:rPr>
          <w:rFonts w:ascii="Arial" w:hAnsi="Arial" w:cs="Arial"/>
          <w:color w:val="000000"/>
        </w:rPr>
        <w:t xml:space="preserve"> conveys not only the notion of facility or ease or expedience, but also the notion of appropriateness and fairness</w:t>
      </w:r>
      <w:r w:rsidR="00D40952">
        <w:rPr>
          <w:rFonts w:ascii="Arial" w:hAnsi="Arial" w:cs="Arial"/>
          <w:color w:val="000000"/>
        </w:rPr>
        <w:t>.</w:t>
      </w:r>
      <w:r w:rsidR="00D40952" w:rsidRPr="00D40952">
        <w:rPr>
          <w:rFonts w:ascii="Verdana" w:hAnsi="Verdana"/>
          <w:color w:val="000000"/>
          <w:sz w:val="20"/>
          <w:szCs w:val="20"/>
        </w:rPr>
        <w:t xml:space="preserve"> </w:t>
      </w:r>
      <w:r w:rsidR="00D40952" w:rsidRPr="00D40952">
        <w:rPr>
          <w:rFonts w:ascii="Arial" w:hAnsi="Arial" w:cs="Arial"/>
          <w:color w:val="000000"/>
        </w:rPr>
        <w:t>It is not the convenience of any one of the parties or of the court, but the convenience of all concerned that must be taken into consideration</w:t>
      </w:r>
      <w:r w:rsidR="00D40952">
        <w:rPr>
          <w:rFonts w:ascii="Verdana" w:hAnsi="Verdana"/>
          <w:color w:val="000000"/>
          <w:sz w:val="20"/>
          <w:szCs w:val="20"/>
        </w:rPr>
        <w:t>.</w:t>
      </w:r>
      <w:r w:rsidR="009573A6">
        <w:rPr>
          <w:rFonts w:ascii="Arial" w:hAnsi="Arial" w:cs="Arial"/>
          <w:color w:val="000000"/>
        </w:rPr>
        <w:t xml:space="preserve">” </w:t>
      </w:r>
      <w:r w:rsidR="009573A6" w:rsidRPr="009573A6">
        <w:rPr>
          <w:rFonts w:ascii="Arial" w:hAnsi="Arial" w:cs="Arial"/>
          <w:color w:val="000000"/>
          <w:sz w:val="26"/>
          <w:szCs w:val="26"/>
        </w:rPr>
        <w:t>(See Erasmus, Superior Court Practice, D1-</w:t>
      </w:r>
      <w:r w:rsidR="00987345">
        <w:rPr>
          <w:rFonts w:ascii="Arial" w:hAnsi="Arial" w:cs="Arial"/>
          <w:color w:val="000000"/>
          <w:sz w:val="26"/>
          <w:szCs w:val="26"/>
        </w:rPr>
        <w:t xml:space="preserve"> </w:t>
      </w:r>
      <w:r w:rsidR="009573A6" w:rsidRPr="009573A6">
        <w:rPr>
          <w:rFonts w:ascii="Arial" w:hAnsi="Arial" w:cs="Arial"/>
          <w:color w:val="000000"/>
          <w:sz w:val="26"/>
          <w:szCs w:val="26"/>
        </w:rPr>
        <w:t>437 and the cases cited therein)</w:t>
      </w:r>
      <w:r w:rsidR="00D40952">
        <w:rPr>
          <w:rFonts w:ascii="Arial" w:hAnsi="Arial" w:cs="Arial"/>
          <w:color w:val="000000"/>
          <w:sz w:val="26"/>
          <w:szCs w:val="26"/>
        </w:rPr>
        <w:t>.</w:t>
      </w:r>
    </w:p>
    <w:p w14:paraId="57836113" w14:textId="77777777" w:rsidR="00F50F13" w:rsidRDefault="00F50F13" w:rsidP="00484E32">
      <w:pPr>
        <w:spacing w:line="480" w:lineRule="auto"/>
        <w:ind w:left="720" w:hanging="720"/>
        <w:rPr>
          <w:rFonts w:ascii="Arial" w:hAnsi="Arial" w:cs="Arial"/>
          <w:color w:val="000000"/>
          <w:sz w:val="26"/>
          <w:szCs w:val="26"/>
        </w:rPr>
      </w:pPr>
    </w:p>
    <w:p w14:paraId="764E38F0" w14:textId="307D3803" w:rsidR="00987345" w:rsidRDefault="00F50F13" w:rsidP="00484E32">
      <w:pPr>
        <w:spacing w:line="480" w:lineRule="auto"/>
        <w:ind w:left="720" w:hanging="720"/>
        <w:rPr>
          <w:rFonts w:ascii="Arial" w:hAnsi="Arial" w:cs="Arial"/>
          <w:color w:val="000000"/>
          <w:sz w:val="26"/>
          <w:szCs w:val="26"/>
        </w:rPr>
      </w:pPr>
      <w:r>
        <w:rPr>
          <w:rFonts w:ascii="Arial" w:hAnsi="Arial" w:cs="Arial"/>
          <w:color w:val="000000"/>
          <w:sz w:val="26"/>
          <w:szCs w:val="26"/>
        </w:rPr>
        <w:t>[</w:t>
      </w:r>
      <w:r w:rsidR="00987345">
        <w:rPr>
          <w:rFonts w:ascii="Arial" w:hAnsi="Arial" w:cs="Arial"/>
          <w:color w:val="000000"/>
          <w:sz w:val="26"/>
          <w:szCs w:val="26"/>
        </w:rPr>
        <w:t>15]</w:t>
      </w:r>
      <w:r>
        <w:rPr>
          <w:rFonts w:ascii="Arial" w:hAnsi="Arial" w:cs="Arial"/>
          <w:color w:val="000000"/>
          <w:sz w:val="26"/>
          <w:szCs w:val="26"/>
        </w:rPr>
        <w:tab/>
        <w:t>A court (or a Tribunal such as this) is under a duty to ensure that it is convenient and proper to try an issue or issues separately from those to be decided in the trial. Therefore, the separation of issues is not simply there for the asking</w:t>
      </w:r>
      <w:r w:rsidR="00C922AE">
        <w:rPr>
          <w:rFonts w:ascii="Arial" w:hAnsi="Arial" w:cs="Arial"/>
          <w:color w:val="000000"/>
          <w:sz w:val="26"/>
          <w:szCs w:val="26"/>
        </w:rPr>
        <w:t>, and the party seeking such an order must satisfy the court of such convenience. Such a party is required to place sufficient information or evidence before the court to enable it to exercise its discretion properly and meaningfully. I tu</w:t>
      </w:r>
      <w:r w:rsidR="00500519">
        <w:rPr>
          <w:rFonts w:ascii="Arial" w:hAnsi="Arial" w:cs="Arial"/>
          <w:color w:val="000000"/>
          <w:sz w:val="26"/>
          <w:szCs w:val="26"/>
        </w:rPr>
        <w:t>r</w:t>
      </w:r>
      <w:r w:rsidR="00C922AE">
        <w:rPr>
          <w:rFonts w:ascii="Arial" w:hAnsi="Arial" w:cs="Arial"/>
          <w:color w:val="000000"/>
          <w:sz w:val="26"/>
          <w:szCs w:val="26"/>
        </w:rPr>
        <w:t>n now to deal with the evidence and arguments before me in support and opposition of the application for separation.</w:t>
      </w:r>
      <w:r w:rsidR="00987345">
        <w:rPr>
          <w:rFonts w:ascii="Arial" w:hAnsi="Arial" w:cs="Arial"/>
          <w:color w:val="000000"/>
          <w:sz w:val="26"/>
          <w:szCs w:val="26"/>
        </w:rPr>
        <w:tab/>
      </w:r>
    </w:p>
    <w:p w14:paraId="67CD1695" w14:textId="41E82E71" w:rsidR="00C922AE" w:rsidRDefault="00C922AE" w:rsidP="00484E32">
      <w:pPr>
        <w:spacing w:line="480" w:lineRule="auto"/>
        <w:ind w:left="720" w:hanging="720"/>
        <w:rPr>
          <w:rFonts w:ascii="Arial" w:hAnsi="Arial" w:cs="Arial"/>
          <w:color w:val="000000"/>
          <w:sz w:val="26"/>
          <w:szCs w:val="26"/>
        </w:rPr>
      </w:pPr>
    </w:p>
    <w:p w14:paraId="034A7680" w14:textId="5566D935" w:rsidR="00C922AE" w:rsidRDefault="00C922AE" w:rsidP="00484E32">
      <w:pPr>
        <w:spacing w:line="480" w:lineRule="auto"/>
        <w:ind w:left="720" w:hanging="720"/>
        <w:rPr>
          <w:rFonts w:ascii="Arial" w:hAnsi="Arial" w:cs="Arial"/>
          <w:color w:val="000000"/>
          <w:sz w:val="26"/>
          <w:szCs w:val="26"/>
        </w:rPr>
      </w:pPr>
      <w:r>
        <w:rPr>
          <w:rFonts w:ascii="Arial" w:hAnsi="Arial" w:cs="Arial"/>
          <w:color w:val="000000"/>
          <w:sz w:val="26"/>
          <w:szCs w:val="26"/>
        </w:rPr>
        <w:t>[16]</w:t>
      </w:r>
      <w:r>
        <w:rPr>
          <w:rFonts w:ascii="Arial" w:hAnsi="Arial" w:cs="Arial"/>
          <w:color w:val="000000"/>
          <w:sz w:val="26"/>
          <w:szCs w:val="26"/>
        </w:rPr>
        <w:tab/>
      </w:r>
      <w:r w:rsidR="00CE5E9B">
        <w:rPr>
          <w:rFonts w:ascii="Arial" w:hAnsi="Arial" w:cs="Arial"/>
          <w:color w:val="000000"/>
          <w:sz w:val="26"/>
          <w:szCs w:val="26"/>
        </w:rPr>
        <w:t xml:space="preserve">It is common cause that the SIU has instituted action against </w:t>
      </w:r>
      <w:proofErr w:type="spellStart"/>
      <w:r w:rsidR="00CE5E9B">
        <w:rPr>
          <w:rFonts w:ascii="Arial" w:hAnsi="Arial" w:cs="Arial"/>
          <w:color w:val="000000"/>
          <w:sz w:val="26"/>
          <w:szCs w:val="26"/>
        </w:rPr>
        <w:t>Kajee</w:t>
      </w:r>
      <w:proofErr w:type="spellEnd"/>
      <w:r w:rsidR="00CE5E9B">
        <w:rPr>
          <w:rFonts w:ascii="Arial" w:hAnsi="Arial" w:cs="Arial"/>
          <w:color w:val="000000"/>
          <w:sz w:val="26"/>
          <w:szCs w:val="26"/>
        </w:rPr>
        <w:t xml:space="preserve"> and that Claim E will be consolidated with that action. The non-joinder of </w:t>
      </w:r>
      <w:proofErr w:type="spellStart"/>
      <w:r w:rsidR="00CE5E9B">
        <w:rPr>
          <w:rFonts w:ascii="Arial" w:hAnsi="Arial" w:cs="Arial"/>
          <w:color w:val="000000"/>
          <w:sz w:val="26"/>
          <w:szCs w:val="26"/>
        </w:rPr>
        <w:lastRenderedPageBreak/>
        <w:t>Kajee</w:t>
      </w:r>
      <w:proofErr w:type="spellEnd"/>
      <w:r w:rsidR="00CE5E9B">
        <w:rPr>
          <w:rFonts w:ascii="Arial" w:hAnsi="Arial" w:cs="Arial"/>
          <w:color w:val="000000"/>
          <w:sz w:val="26"/>
          <w:szCs w:val="26"/>
        </w:rPr>
        <w:t xml:space="preserve"> to this action was therefore not pursued with any vigour, </w:t>
      </w:r>
      <w:r w:rsidR="00AE6689">
        <w:rPr>
          <w:rFonts w:ascii="Arial" w:hAnsi="Arial" w:cs="Arial"/>
          <w:color w:val="000000"/>
          <w:sz w:val="26"/>
          <w:szCs w:val="26"/>
        </w:rPr>
        <w:t xml:space="preserve">with Mr </w:t>
      </w:r>
      <w:proofErr w:type="spellStart"/>
      <w:r w:rsidR="00AE6689">
        <w:rPr>
          <w:rFonts w:ascii="Arial" w:hAnsi="Arial" w:cs="Arial"/>
          <w:color w:val="000000"/>
          <w:sz w:val="26"/>
          <w:szCs w:val="26"/>
        </w:rPr>
        <w:t>Makhambeni</w:t>
      </w:r>
      <w:proofErr w:type="spellEnd"/>
      <w:r w:rsidR="00AE6689">
        <w:rPr>
          <w:rFonts w:ascii="Arial" w:hAnsi="Arial" w:cs="Arial"/>
          <w:color w:val="000000"/>
          <w:sz w:val="26"/>
          <w:szCs w:val="26"/>
        </w:rPr>
        <w:t xml:space="preserve"> conceding that this special plea will not be dispositive of the matter.</w:t>
      </w:r>
      <w:r w:rsidR="00CE5E9B">
        <w:rPr>
          <w:rFonts w:ascii="Arial" w:hAnsi="Arial" w:cs="Arial"/>
          <w:color w:val="000000"/>
          <w:sz w:val="26"/>
          <w:szCs w:val="26"/>
        </w:rPr>
        <w:t xml:space="preserve"> </w:t>
      </w:r>
      <w:r w:rsidR="00AE6689">
        <w:rPr>
          <w:rFonts w:ascii="Arial" w:hAnsi="Arial" w:cs="Arial"/>
          <w:color w:val="000000"/>
          <w:sz w:val="26"/>
          <w:szCs w:val="26"/>
        </w:rPr>
        <w:t>I</w:t>
      </w:r>
      <w:r w:rsidR="001E097B">
        <w:rPr>
          <w:rFonts w:ascii="Arial" w:hAnsi="Arial" w:cs="Arial"/>
          <w:color w:val="000000"/>
          <w:sz w:val="26"/>
          <w:szCs w:val="26"/>
        </w:rPr>
        <w:t xml:space="preserve">n view of Mr </w:t>
      </w:r>
      <w:proofErr w:type="spellStart"/>
      <w:r w:rsidR="001E097B">
        <w:rPr>
          <w:rFonts w:ascii="Arial" w:hAnsi="Arial" w:cs="Arial"/>
          <w:color w:val="000000"/>
          <w:sz w:val="26"/>
          <w:szCs w:val="26"/>
        </w:rPr>
        <w:t>Fouche’s</w:t>
      </w:r>
      <w:proofErr w:type="spellEnd"/>
      <w:r w:rsidR="001E097B">
        <w:rPr>
          <w:rFonts w:ascii="Arial" w:hAnsi="Arial" w:cs="Arial"/>
          <w:color w:val="000000"/>
          <w:sz w:val="26"/>
          <w:szCs w:val="26"/>
        </w:rPr>
        <w:t xml:space="preserve"> confirmation that the plaintiffs will consolidate Claim E with the action against</w:t>
      </w:r>
      <w:r w:rsidR="00CE5E9B">
        <w:rPr>
          <w:rFonts w:ascii="Arial" w:hAnsi="Arial" w:cs="Arial"/>
          <w:color w:val="000000"/>
          <w:sz w:val="26"/>
          <w:szCs w:val="26"/>
        </w:rPr>
        <w:t xml:space="preserve"> </w:t>
      </w:r>
      <w:proofErr w:type="spellStart"/>
      <w:r w:rsidR="001E097B">
        <w:rPr>
          <w:rFonts w:ascii="Arial" w:hAnsi="Arial" w:cs="Arial"/>
          <w:color w:val="000000"/>
          <w:sz w:val="26"/>
          <w:szCs w:val="26"/>
        </w:rPr>
        <w:t>Kajee</w:t>
      </w:r>
      <w:proofErr w:type="spellEnd"/>
      <w:r w:rsidR="001E097B">
        <w:rPr>
          <w:rFonts w:ascii="Arial" w:hAnsi="Arial" w:cs="Arial"/>
          <w:color w:val="000000"/>
          <w:sz w:val="26"/>
          <w:szCs w:val="26"/>
        </w:rPr>
        <w:t xml:space="preserve">, it is not necessary to deal further with the first special plea, </w:t>
      </w:r>
      <w:r w:rsidR="00820107">
        <w:rPr>
          <w:rFonts w:ascii="Arial" w:hAnsi="Arial" w:cs="Arial"/>
          <w:color w:val="000000"/>
          <w:sz w:val="26"/>
          <w:szCs w:val="26"/>
        </w:rPr>
        <w:t>as it would serve no purpose to do so</w:t>
      </w:r>
      <w:r w:rsidR="001E097B">
        <w:rPr>
          <w:rFonts w:ascii="Arial" w:hAnsi="Arial" w:cs="Arial"/>
          <w:color w:val="000000"/>
          <w:sz w:val="26"/>
          <w:szCs w:val="26"/>
        </w:rPr>
        <w:t>. The arguments in respect of the second special plea of misjoinder</w:t>
      </w:r>
      <w:r w:rsidR="00AE6689">
        <w:rPr>
          <w:rFonts w:ascii="Arial" w:hAnsi="Arial" w:cs="Arial"/>
          <w:color w:val="000000"/>
          <w:sz w:val="26"/>
          <w:szCs w:val="26"/>
        </w:rPr>
        <w:t xml:space="preserve"> of the defendant</w:t>
      </w:r>
      <w:r w:rsidR="001E097B">
        <w:rPr>
          <w:rFonts w:ascii="Arial" w:hAnsi="Arial" w:cs="Arial"/>
          <w:color w:val="000000"/>
          <w:sz w:val="26"/>
          <w:szCs w:val="26"/>
        </w:rPr>
        <w:t>, in my view</w:t>
      </w:r>
      <w:r w:rsidR="00021F68">
        <w:rPr>
          <w:rFonts w:ascii="Arial" w:hAnsi="Arial" w:cs="Arial"/>
          <w:color w:val="000000"/>
          <w:sz w:val="26"/>
          <w:szCs w:val="26"/>
        </w:rPr>
        <w:t xml:space="preserve">, ignores the basis of the claims enunciated in the Particulars of Claim. The defendant’s argument is that he was not the recipient of the monies paid to the four plaintiffs who instituted actions against the Minister of Police, nor the monies claimed by </w:t>
      </w:r>
      <w:proofErr w:type="spellStart"/>
      <w:r w:rsidR="00021F68">
        <w:rPr>
          <w:rFonts w:ascii="Arial" w:hAnsi="Arial" w:cs="Arial"/>
          <w:color w:val="000000"/>
          <w:sz w:val="26"/>
          <w:szCs w:val="26"/>
        </w:rPr>
        <w:t>Kajee</w:t>
      </w:r>
      <w:proofErr w:type="spellEnd"/>
      <w:r w:rsidR="00021F68">
        <w:rPr>
          <w:rFonts w:ascii="Arial" w:hAnsi="Arial" w:cs="Arial"/>
          <w:color w:val="000000"/>
          <w:sz w:val="26"/>
          <w:szCs w:val="26"/>
        </w:rPr>
        <w:t>, to whom such monies were paid. The plaintiffs are claiming payment of the monies from the defendant who was never in receipt of such monies. On this basis, he has no direct and substantial interest in the matter and ought not to have been joined as a defendant.</w:t>
      </w:r>
    </w:p>
    <w:p w14:paraId="5997331B" w14:textId="18908A9F" w:rsidR="00021F68" w:rsidRDefault="00021F68" w:rsidP="00484E32">
      <w:pPr>
        <w:spacing w:line="480" w:lineRule="auto"/>
        <w:ind w:left="720" w:hanging="720"/>
        <w:rPr>
          <w:rFonts w:ascii="Arial" w:hAnsi="Arial" w:cs="Arial"/>
          <w:color w:val="000000"/>
          <w:sz w:val="26"/>
          <w:szCs w:val="26"/>
        </w:rPr>
      </w:pPr>
    </w:p>
    <w:p w14:paraId="7C22BA3E" w14:textId="4C9CA545" w:rsidR="00021F68" w:rsidRDefault="00021F68" w:rsidP="00484E32">
      <w:pPr>
        <w:spacing w:line="480" w:lineRule="auto"/>
        <w:ind w:left="720" w:hanging="720"/>
        <w:rPr>
          <w:rFonts w:ascii="Arial" w:hAnsi="Arial" w:cs="Arial"/>
          <w:color w:val="000000"/>
          <w:sz w:val="26"/>
          <w:szCs w:val="26"/>
        </w:rPr>
      </w:pPr>
      <w:r>
        <w:rPr>
          <w:rFonts w:ascii="Arial" w:hAnsi="Arial" w:cs="Arial"/>
          <w:color w:val="000000"/>
          <w:sz w:val="26"/>
          <w:szCs w:val="26"/>
        </w:rPr>
        <w:t>[17]</w:t>
      </w:r>
      <w:r w:rsidR="00CD0D4E">
        <w:rPr>
          <w:rFonts w:ascii="Arial" w:hAnsi="Arial" w:cs="Arial"/>
          <w:color w:val="000000"/>
          <w:sz w:val="26"/>
          <w:szCs w:val="26"/>
        </w:rPr>
        <w:tab/>
        <w:t>The defendant did not mention at all the plaintiffs’ cause of action against him, which I have set out in para [5] above, nor respond in argument to the plaintiffs’ assertions that he has misread the summons and the basis of the claims against him. I mention that during oral argument, I pointed out to Mr Fouche that the relief claimed in the summons does</w:t>
      </w:r>
      <w:r w:rsidR="00A85A54">
        <w:rPr>
          <w:rFonts w:ascii="Arial" w:hAnsi="Arial" w:cs="Arial"/>
          <w:color w:val="000000"/>
          <w:sz w:val="26"/>
          <w:szCs w:val="26"/>
        </w:rPr>
        <w:t xml:space="preserve"> appear to claim payment of pecuniary damages from the defendant. That does not, however, alter the plaintiffs’ pleaded cause of action, nor does it lend support for the defendant’s contention </w:t>
      </w:r>
      <w:r w:rsidR="00A85A54">
        <w:rPr>
          <w:rFonts w:ascii="Arial" w:hAnsi="Arial" w:cs="Arial"/>
          <w:color w:val="000000"/>
          <w:sz w:val="26"/>
          <w:szCs w:val="26"/>
        </w:rPr>
        <w:lastRenderedPageBreak/>
        <w:t>that he has no direct or substantial interest in the action.</w:t>
      </w:r>
      <w:r w:rsidR="00D27154">
        <w:rPr>
          <w:rFonts w:ascii="Arial" w:hAnsi="Arial" w:cs="Arial"/>
          <w:color w:val="000000"/>
          <w:sz w:val="26"/>
          <w:szCs w:val="26"/>
        </w:rPr>
        <w:t xml:space="preserve"> Any pleading may be amended according to the relevant Rule</w:t>
      </w:r>
      <w:r w:rsidR="00500519">
        <w:rPr>
          <w:rFonts w:ascii="Arial" w:hAnsi="Arial" w:cs="Arial"/>
          <w:color w:val="000000"/>
          <w:sz w:val="26"/>
          <w:szCs w:val="26"/>
        </w:rPr>
        <w:t>s</w:t>
      </w:r>
      <w:r w:rsidR="00D27154">
        <w:rPr>
          <w:rFonts w:ascii="Arial" w:hAnsi="Arial" w:cs="Arial"/>
          <w:color w:val="000000"/>
          <w:sz w:val="26"/>
          <w:szCs w:val="26"/>
        </w:rPr>
        <w:t>. In my view the arguments proffered in respect of the special plea of misjoinder cannot be sustained and do not support the prayer that this special plea be heard separately.</w:t>
      </w:r>
    </w:p>
    <w:p w14:paraId="3D6E356E" w14:textId="4804875D" w:rsidR="00D27154" w:rsidRDefault="00D27154" w:rsidP="00484E32">
      <w:pPr>
        <w:spacing w:line="480" w:lineRule="auto"/>
        <w:ind w:left="720" w:hanging="720"/>
        <w:rPr>
          <w:rFonts w:ascii="Arial" w:hAnsi="Arial" w:cs="Arial"/>
          <w:color w:val="000000"/>
          <w:sz w:val="26"/>
          <w:szCs w:val="26"/>
        </w:rPr>
      </w:pPr>
    </w:p>
    <w:p w14:paraId="36439B7C" w14:textId="77777777" w:rsidR="00F92D31" w:rsidRDefault="00D27154" w:rsidP="00484E32">
      <w:pPr>
        <w:spacing w:line="480" w:lineRule="auto"/>
        <w:ind w:left="720" w:hanging="720"/>
        <w:rPr>
          <w:rFonts w:ascii="Arial" w:hAnsi="Arial" w:cs="Arial"/>
          <w:color w:val="000000"/>
          <w:sz w:val="26"/>
          <w:szCs w:val="26"/>
        </w:rPr>
      </w:pPr>
      <w:r>
        <w:rPr>
          <w:rFonts w:ascii="Arial" w:hAnsi="Arial" w:cs="Arial"/>
          <w:color w:val="000000"/>
          <w:sz w:val="26"/>
          <w:szCs w:val="26"/>
        </w:rPr>
        <w:t>[18]</w:t>
      </w:r>
      <w:r>
        <w:rPr>
          <w:rFonts w:ascii="Arial" w:hAnsi="Arial" w:cs="Arial"/>
          <w:color w:val="000000"/>
          <w:sz w:val="26"/>
          <w:szCs w:val="26"/>
        </w:rPr>
        <w:tab/>
      </w:r>
      <w:r w:rsidR="00AA161F">
        <w:rPr>
          <w:rFonts w:ascii="Arial" w:hAnsi="Arial" w:cs="Arial"/>
          <w:color w:val="000000"/>
          <w:sz w:val="26"/>
          <w:szCs w:val="26"/>
        </w:rPr>
        <w:t>The third and fourth special pleas are closely linked and can conveniently be dealt with together. The defendant has raised prescription as a ground for hearing the special pleas separately and for dismissal of the claims against him. Once again, the defendant has either misread the summons or chooses to ignore the plaintiffs’ pleaded case. It is clear</w:t>
      </w:r>
      <w:r w:rsidR="004B5787">
        <w:rPr>
          <w:rFonts w:ascii="Arial" w:hAnsi="Arial" w:cs="Arial"/>
          <w:color w:val="000000"/>
          <w:sz w:val="26"/>
          <w:szCs w:val="26"/>
        </w:rPr>
        <w:t xml:space="preserve"> that the various payments in Claims A-D were made </w:t>
      </w:r>
      <w:r w:rsidR="001B65DB">
        <w:rPr>
          <w:rFonts w:ascii="Arial" w:hAnsi="Arial" w:cs="Arial"/>
          <w:color w:val="000000"/>
          <w:sz w:val="26"/>
          <w:szCs w:val="26"/>
        </w:rPr>
        <w:t>over a period from 2016 to 2018</w:t>
      </w:r>
      <w:r w:rsidR="00F54762">
        <w:rPr>
          <w:rFonts w:ascii="Arial" w:hAnsi="Arial" w:cs="Arial"/>
          <w:color w:val="000000"/>
          <w:sz w:val="26"/>
          <w:szCs w:val="26"/>
        </w:rPr>
        <w:t xml:space="preserve"> and that in respect of Claim E, payments to </w:t>
      </w:r>
      <w:proofErr w:type="spellStart"/>
      <w:r w:rsidR="00F54762">
        <w:rPr>
          <w:rFonts w:ascii="Arial" w:hAnsi="Arial" w:cs="Arial"/>
          <w:color w:val="000000"/>
          <w:sz w:val="26"/>
          <w:szCs w:val="26"/>
        </w:rPr>
        <w:t>Kajee</w:t>
      </w:r>
      <w:proofErr w:type="spellEnd"/>
      <w:r w:rsidR="00F54762">
        <w:rPr>
          <w:rFonts w:ascii="Arial" w:hAnsi="Arial" w:cs="Arial"/>
          <w:color w:val="000000"/>
          <w:sz w:val="26"/>
          <w:szCs w:val="26"/>
        </w:rPr>
        <w:t xml:space="preserve"> were made </w:t>
      </w:r>
      <w:r w:rsidR="003D0238">
        <w:rPr>
          <w:rFonts w:ascii="Arial" w:hAnsi="Arial" w:cs="Arial"/>
          <w:color w:val="000000"/>
          <w:sz w:val="26"/>
          <w:szCs w:val="26"/>
        </w:rPr>
        <w:t>over the period</w:t>
      </w:r>
      <w:r w:rsidR="00F54762">
        <w:rPr>
          <w:rFonts w:ascii="Arial" w:hAnsi="Arial" w:cs="Arial"/>
          <w:color w:val="000000"/>
          <w:sz w:val="26"/>
          <w:szCs w:val="26"/>
        </w:rPr>
        <w:t xml:space="preserve"> 2013 to 2018. The defendant’s unlawful conduct and malfeasance was only uncovered after his suspension in September 2018. The plaintiffs claim that it was only after the defendant’s suspension that they became aware of the facts giving rise to the debts. </w:t>
      </w:r>
    </w:p>
    <w:p w14:paraId="49ED1993" w14:textId="77777777" w:rsidR="00F92D31" w:rsidRDefault="00F92D31" w:rsidP="00484E32">
      <w:pPr>
        <w:spacing w:line="480" w:lineRule="auto"/>
        <w:ind w:left="720" w:hanging="720"/>
        <w:rPr>
          <w:rFonts w:ascii="Arial" w:hAnsi="Arial" w:cs="Arial"/>
          <w:color w:val="000000"/>
          <w:sz w:val="26"/>
          <w:szCs w:val="26"/>
        </w:rPr>
      </w:pPr>
    </w:p>
    <w:p w14:paraId="66FE5B05" w14:textId="6014F3B8" w:rsidR="004500F2" w:rsidRDefault="00F92D31" w:rsidP="00484E32">
      <w:pPr>
        <w:spacing w:line="480" w:lineRule="auto"/>
        <w:ind w:left="720" w:hanging="720"/>
        <w:rPr>
          <w:rFonts w:ascii="Arial" w:hAnsi="Arial" w:cs="Arial"/>
          <w:color w:val="000000"/>
          <w:sz w:val="26"/>
          <w:szCs w:val="26"/>
        </w:rPr>
      </w:pPr>
      <w:r>
        <w:rPr>
          <w:rFonts w:ascii="Arial" w:hAnsi="Arial" w:cs="Arial"/>
          <w:color w:val="000000"/>
          <w:sz w:val="26"/>
          <w:szCs w:val="26"/>
        </w:rPr>
        <w:t>[19]</w:t>
      </w:r>
      <w:r>
        <w:rPr>
          <w:rFonts w:ascii="Arial" w:hAnsi="Arial" w:cs="Arial"/>
          <w:color w:val="000000"/>
          <w:sz w:val="26"/>
          <w:szCs w:val="26"/>
        </w:rPr>
        <w:tab/>
      </w:r>
      <w:r w:rsidR="00F54762">
        <w:rPr>
          <w:rFonts w:ascii="Arial" w:hAnsi="Arial" w:cs="Arial"/>
          <w:color w:val="000000"/>
          <w:sz w:val="26"/>
          <w:szCs w:val="26"/>
        </w:rPr>
        <w:t xml:space="preserve">In this connection, they rely on the provisions of </w:t>
      </w:r>
      <w:r w:rsidR="003D0238">
        <w:rPr>
          <w:rFonts w:ascii="Arial" w:hAnsi="Arial" w:cs="Arial"/>
          <w:color w:val="000000"/>
          <w:sz w:val="26"/>
          <w:szCs w:val="26"/>
        </w:rPr>
        <w:t>section 12(3) of the Prescription Act 68 of 1969 which stipulate</w:t>
      </w:r>
      <w:r w:rsidR="00500519">
        <w:rPr>
          <w:rFonts w:ascii="Arial" w:hAnsi="Arial" w:cs="Arial"/>
          <w:color w:val="000000"/>
          <w:sz w:val="26"/>
          <w:szCs w:val="26"/>
        </w:rPr>
        <w:t>s</w:t>
      </w:r>
      <w:r w:rsidR="003D0238">
        <w:rPr>
          <w:rFonts w:ascii="Arial" w:hAnsi="Arial" w:cs="Arial"/>
          <w:color w:val="000000"/>
          <w:sz w:val="26"/>
          <w:szCs w:val="26"/>
        </w:rPr>
        <w:t xml:space="preserve"> that a debt shall not deemed to be due until the creditor</w:t>
      </w:r>
      <w:r w:rsidR="00D5686F">
        <w:rPr>
          <w:rFonts w:ascii="Arial" w:hAnsi="Arial" w:cs="Arial"/>
          <w:color w:val="000000"/>
          <w:sz w:val="26"/>
          <w:szCs w:val="26"/>
        </w:rPr>
        <w:t xml:space="preserve"> has knowledge of the identity of the </w:t>
      </w:r>
      <w:r w:rsidR="00D5686F">
        <w:rPr>
          <w:rFonts w:ascii="Arial" w:hAnsi="Arial" w:cs="Arial"/>
          <w:color w:val="000000"/>
          <w:sz w:val="26"/>
          <w:szCs w:val="26"/>
        </w:rPr>
        <w:lastRenderedPageBreak/>
        <w:t>debtor and of the facts from which the debt arises, provided that the creditor shall be deemed to have such knowledge if he could have acquired it by exercising reasonable care</w:t>
      </w:r>
      <w:r>
        <w:rPr>
          <w:rFonts w:ascii="Arial" w:hAnsi="Arial" w:cs="Arial"/>
          <w:color w:val="000000"/>
          <w:sz w:val="26"/>
          <w:szCs w:val="26"/>
        </w:rPr>
        <w:t xml:space="preserve">. The fact of the plaintiffs’ knowledge can only be established by leading </w:t>
      </w:r>
      <w:r w:rsidRPr="00500519">
        <w:rPr>
          <w:rFonts w:ascii="Arial" w:hAnsi="Arial" w:cs="Arial"/>
          <w:i/>
          <w:iCs/>
          <w:color w:val="000000"/>
          <w:sz w:val="26"/>
          <w:szCs w:val="26"/>
        </w:rPr>
        <w:t>viva voce</w:t>
      </w:r>
      <w:r>
        <w:rPr>
          <w:rFonts w:ascii="Arial" w:hAnsi="Arial" w:cs="Arial"/>
          <w:color w:val="000000"/>
          <w:sz w:val="26"/>
          <w:szCs w:val="26"/>
        </w:rPr>
        <w:t xml:space="preserve"> evidence to establish when they became aware of the debt or whether they could, by the exercise of reasonable care, have gained such knowledge earlier than they claim to have become aware of the debts</w:t>
      </w:r>
      <w:r w:rsidR="00B116C4">
        <w:rPr>
          <w:rFonts w:ascii="Arial" w:hAnsi="Arial" w:cs="Arial"/>
          <w:color w:val="000000"/>
          <w:sz w:val="26"/>
          <w:szCs w:val="26"/>
        </w:rPr>
        <w:t xml:space="preserve">. The defendant insisted that the issue of prescription could be decided on the papers, without the need for </w:t>
      </w:r>
      <w:r w:rsidR="00B116C4" w:rsidRPr="00B116C4">
        <w:rPr>
          <w:rFonts w:ascii="Arial" w:hAnsi="Arial" w:cs="Arial"/>
          <w:i/>
          <w:iCs/>
          <w:color w:val="000000"/>
          <w:sz w:val="26"/>
          <w:szCs w:val="26"/>
        </w:rPr>
        <w:t>viva voce</w:t>
      </w:r>
      <w:r w:rsidR="00B116C4">
        <w:rPr>
          <w:rFonts w:ascii="Arial" w:hAnsi="Arial" w:cs="Arial"/>
          <w:color w:val="000000"/>
          <w:sz w:val="26"/>
          <w:szCs w:val="26"/>
        </w:rPr>
        <w:t xml:space="preserve"> evidence, but did an about-turn when I confronted Mr </w:t>
      </w:r>
      <w:proofErr w:type="spellStart"/>
      <w:r w:rsidR="00B116C4">
        <w:rPr>
          <w:rFonts w:ascii="Arial" w:hAnsi="Arial" w:cs="Arial"/>
          <w:color w:val="000000"/>
          <w:sz w:val="26"/>
          <w:szCs w:val="26"/>
        </w:rPr>
        <w:t>Makhambeni</w:t>
      </w:r>
      <w:proofErr w:type="spellEnd"/>
      <w:r w:rsidR="00B116C4">
        <w:rPr>
          <w:rFonts w:ascii="Arial" w:hAnsi="Arial" w:cs="Arial"/>
          <w:color w:val="000000"/>
          <w:sz w:val="26"/>
          <w:szCs w:val="26"/>
        </w:rPr>
        <w:t xml:space="preserve"> with the proposition that prescription was fact-driven and that </w:t>
      </w:r>
      <w:r w:rsidR="00B116C4" w:rsidRPr="00B116C4">
        <w:rPr>
          <w:rFonts w:ascii="Arial" w:hAnsi="Arial" w:cs="Arial"/>
          <w:i/>
          <w:iCs/>
          <w:color w:val="000000"/>
          <w:sz w:val="26"/>
          <w:szCs w:val="26"/>
        </w:rPr>
        <w:t>viva voce</w:t>
      </w:r>
      <w:r w:rsidR="00B116C4">
        <w:rPr>
          <w:rFonts w:ascii="Arial" w:hAnsi="Arial" w:cs="Arial"/>
          <w:color w:val="000000"/>
          <w:sz w:val="26"/>
          <w:szCs w:val="26"/>
        </w:rPr>
        <w:t xml:space="preserve"> evidence would have to be led to establish the date of the plaintiffs’ knowledge of the debt. He then adopted the stance that even if he failed on prescription, the plaintiffs could not get past the other special pleas. I will deal with those shortly. It is </w:t>
      </w:r>
      <w:r w:rsidR="004500F2">
        <w:rPr>
          <w:rFonts w:ascii="Arial" w:hAnsi="Arial" w:cs="Arial"/>
          <w:color w:val="000000"/>
          <w:sz w:val="26"/>
          <w:szCs w:val="26"/>
        </w:rPr>
        <w:t>obvious, in my view, that the special pleas of prescription in respect of Claims D and E also cannot</w:t>
      </w:r>
      <w:r w:rsidR="00500519">
        <w:rPr>
          <w:rFonts w:ascii="Arial" w:hAnsi="Arial" w:cs="Arial"/>
          <w:color w:val="000000"/>
          <w:sz w:val="26"/>
          <w:szCs w:val="26"/>
        </w:rPr>
        <w:t xml:space="preserve"> conveniently</w:t>
      </w:r>
      <w:r w:rsidR="004500F2">
        <w:rPr>
          <w:rFonts w:ascii="Arial" w:hAnsi="Arial" w:cs="Arial"/>
          <w:color w:val="000000"/>
          <w:sz w:val="26"/>
          <w:szCs w:val="26"/>
        </w:rPr>
        <w:t xml:space="preserve"> </w:t>
      </w:r>
      <w:r w:rsidR="00500519">
        <w:rPr>
          <w:rFonts w:ascii="Arial" w:hAnsi="Arial" w:cs="Arial"/>
          <w:color w:val="000000"/>
          <w:sz w:val="26"/>
          <w:szCs w:val="26"/>
        </w:rPr>
        <w:t>be heard separately</w:t>
      </w:r>
      <w:r w:rsidR="004500F2">
        <w:rPr>
          <w:rFonts w:ascii="Arial" w:hAnsi="Arial" w:cs="Arial"/>
          <w:color w:val="000000"/>
          <w:sz w:val="26"/>
          <w:szCs w:val="26"/>
        </w:rPr>
        <w:t>.</w:t>
      </w:r>
    </w:p>
    <w:p w14:paraId="1ED6D45B" w14:textId="77777777" w:rsidR="00925F02" w:rsidRDefault="00925F02" w:rsidP="00484E32">
      <w:pPr>
        <w:spacing w:line="480" w:lineRule="auto"/>
        <w:ind w:left="720" w:hanging="720"/>
        <w:rPr>
          <w:rFonts w:ascii="Arial" w:hAnsi="Arial" w:cs="Arial"/>
          <w:color w:val="000000"/>
          <w:sz w:val="26"/>
          <w:szCs w:val="26"/>
        </w:rPr>
      </w:pPr>
    </w:p>
    <w:p w14:paraId="33884CB8" w14:textId="765041DD" w:rsidR="006B4BF4" w:rsidRDefault="004500F2" w:rsidP="00484E32">
      <w:pPr>
        <w:spacing w:line="480" w:lineRule="auto"/>
        <w:ind w:left="720" w:hanging="720"/>
        <w:rPr>
          <w:rFonts w:ascii="Arial" w:hAnsi="Arial" w:cs="Arial"/>
          <w:color w:val="000000"/>
          <w:sz w:val="26"/>
          <w:szCs w:val="26"/>
        </w:rPr>
      </w:pPr>
      <w:r>
        <w:rPr>
          <w:rFonts w:ascii="Arial" w:hAnsi="Arial" w:cs="Arial"/>
          <w:color w:val="000000"/>
          <w:sz w:val="26"/>
          <w:szCs w:val="26"/>
        </w:rPr>
        <w:t>[20]</w:t>
      </w:r>
      <w:r w:rsidR="00925F02">
        <w:rPr>
          <w:rFonts w:ascii="Arial" w:hAnsi="Arial" w:cs="Arial"/>
          <w:color w:val="000000"/>
          <w:sz w:val="26"/>
          <w:szCs w:val="26"/>
        </w:rPr>
        <w:tab/>
        <w:t>It is trite that</w:t>
      </w:r>
      <w:r w:rsidR="006B4BF4">
        <w:rPr>
          <w:rFonts w:ascii="Arial" w:hAnsi="Arial" w:cs="Arial"/>
          <w:color w:val="000000"/>
          <w:sz w:val="26"/>
          <w:szCs w:val="26"/>
        </w:rPr>
        <w:t xml:space="preserve"> one cannot raise a special </w:t>
      </w:r>
      <w:r w:rsidR="00820107">
        <w:rPr>
          <w:rFonts w:ascii="Arial" w:hAnsi="Arial" w:cs="Arial"/>
          <w:color w:val="000000"/>
          <w:sz w:val="26"/>
          <w:szCs w:val="26"/>
        </w:rPr>
        <w:t xml:space="preserve">plea </w:t>
      </w:r>
      <w:r w:rsidR="006B4BF4">
        <w:rPr>
          <w:rFonts w:ascii="Arial" w:hAnsi="Arial" w:cs="Arial"/>
          <w:color w:val="000000"/>
          <w:sz w:val="26"/>
          <w:szCs w:val="26"/>
        </w:rPr>
        <w:t xml:space="preserve">or, for that matter, an exception to part of a pleading. The defendant seeks to have paragraphs 38 and 39 dismissed. In my view, this is not permissible, as those paragraphs must, correctly, be considered in conjunction with the rest of the averments in respect of Claim E. This can be conveniently considered at the trial, with any further evidence or documents being led </w:t>
      </w:r>
      <w:r w:rsidR="006B4BF4">
        <w:rPr>
          <w:rFonts w:ascii="Arial" w:hAnsi="Arial" w:cs="Arial"/>
          <w:color w:val="000000"/>
          <w:sz w:val="26"/>
          <w:szCs w:val="26"/>
        </w:rPr>
        <w:lastRenderedPageBreak/>
        <w:t>to deal with any challenge thereto. This special plea also cannot conveniently be heard separately.</w:t>
      </w:r>
    </w:p>
    <w:p w14:paraId="7DED08F0" w14:textId="77777777" w:rsidR="006B4BF4" w:rsidRDefault="006B4BF4" w:rsidP="00484E32">
      <w:pPr>
        <w:spacing w:line="480" w:lineRule="auto"/>
        <w:ind w:left="720" w:hanging="720"/>
        <w:rPr>
          <w:rFonts w:ascii="Arial" w:hAnsi="Arial" w:cs="Arial"/>
          <w:color w:val="000000"/>
          <w:sz w:val="26"/>
          <w:szCs w:val="26"/>
        </w:rPr>
      </w:pPr>
    </w:p>
    <w:p w14:paraId="7FE7A43E" w14:textId="243C30A4" w:rsidR="004500F2" w:rsidRDefault="006B4BF4" w:rsidP="00484E32">
      <w:pPr>
        <w:spacing w:line="480" w:lineRule="auto"/>
        <w:ind w:left="720" w:hanging="720"/>
        <w:rPr>
          <w:rFonts w:ascii="Arial" w:hAnsi="Arial" w:cs="Arial"/>
          <w:color w:val="000000"/>
          <w:sz w:val="26"/>
          <w:szCs w:val="26"/>
        </w:rPr>
      </w:pPr>
      <w:r>
        <w:rPr>
          <w:rFonts w:ascii="Arial" w:hAnsi="Arial" w:cs="Arial"/>
          <w:color w:val="000000"/>
          <w:sz w:val="26"/>
          <w:szCs w:val="26"/>
        </w:rPr>
        <w:t>[21]</w:t>
      </w:r>
      <w:r>
        <w:rPr>
          <w:rFonts w:ascii="Arial" w:hAnsi="Arial" w:cs="Arial"/>
          <w:color w:val="000000"/>
          <w:sz w:val="26"/>
          <w:szCs w:val="26"/>
        </w:rPr>
        <w:tab/>
        <w:t xml:space="preserve">I turn now to deal with </w:t>
      </w:r>
      <w:r w:rsidR="0026236E">
        <w:rPr>
          <w:rFonts w:ascii="Arial" w:hAnsi="Arial" w:cs="Arial"/>
          <w:color w:val="000000"/>
          <w:sz w:val="26"/>
          <w:szCs w:val="26"/>
        </w:rPr>
        <w:t xml:space="preserve">the sixth special plea, which the defendant argues cannot be overcome by the plaintiffs, and will have the effect </w:t>
      </w:r>
      <w:r w:rsidR="004500F2">
        <w:rPr>
          <w:rFonts w:ascii="Arial" w:hAnsi="Arial" w:cs="Arial"/>
          <w:color w:val="000000"/>
          <w:sz w:val="26"/>
          <w:szCs w:val="26"/>
        </w:rPr>
        <w:tab/>
      </w:r>
      <w:r w:rsidR="0026236E">
        <w:rPr>
          <w:rFonts w:ascii="Arial" w:hAnsi="Arial" w:cs="Arial"/>
          <w:color w:val="000000"/>
          <w:sz w:val="26"/>
          <w:szCs w:val="26"/>
        </w:rPr>
        <w:t xml:space="preserve">of disposing of the entire action brought against the defendant. </w:t>
      </w:r>
      <w:r w:rsidR="00A545F0">
        <w:rPr>
          <w:rFonts w:ascii="Arial" w:hAnsi="Arial" w:cs="Arial"/>
          <w:color w:val="000000"/>
          <w:sz w:val="26"/>
          <w:szCs w:val="26"/>
        </w:rPr>
        <w:t xml:space="preserve">The defendant argues that the plaintiffs’ claims are premised on administrative action which has not been set aside as legally invalid. Therefore, no claims can flow from such action. </w:t>
      </w:r>
      <w:r w:rsidR="00D717FD">
        <w:rPr>
          <w:rFonts w:ascii="Arial" w:hAnsi="Arial" w:cs="Arial"/>
          <w:color w:val="000000"/>
          <w:sz w:val="26"/>
          <w:szCs w:val="26"/>
        </w:rPr>
        <w:t xml:space="preserve">If the plaintiffs now seek to set aside the actions/decisions of the defendant, they would have to bring an application for </w:t>
      </w:r>
      <w:proofErr w:type="spellStart"/>
      <w:r w:rsidR="00D717FD">
        <w:rPr>
          <w:rFonts w:ascii="Arial" w:hAnsi="Arial" w:cs="Arial"/>
          <w:color w:val="000000"/>
          <w:sz w:val="26"/>
          <w:szCs w:val="26"/>
        </w:rPr>
        <w:t>condonation</w:t>
      </w:r>
      <w:proofErr w:type="spellEnd"/>
      <w:r w:rsidR="00D717FD">
        <w:rPr>
          <w:rFonts w:ascii="Arial" w:hAnsi="Arial" w:cs="Arial"/>
          <w:color w:val="000000"/>
          <w:sz w:val="26"/>
          <w:szCs w:val="26"/>
        </w:rPr>
        <w:t xml:space="preserve"> and explain fully why they delayed for so long. It was raised both by the plaintiffs and the presiding officer that no basis has been laid in the defendant’s Founding papers, or indeed anywhere, supporting this contention. Mr </w:t>
      </w:r>
      <w:proofErr w:type="spellStart"/>
      <w:r w:rsidR="00D717FD">
        <w:rPr>
          <w:rFonts w:ascii="Arial" w:hAnsi="Arial" w:cs="Arial"/>
          <w:color w:val="000000"/>
          <w:sz w:val="26"/>
          <w:szCs w:val="26"/>
        </w:rPr>
        <w:t>Makhambeni</w:t>
      </w:r>
      <w:proofErr w:type="spellEnd"/>
      <w:r w:rsidR="00D717FD">
        <w:rPr>
          <w:rFonts w:ascii="Arial" w:hAnsi="Arial" w:cs="Arial"/>
          <w:color w:val="000000"/>
          <w:sz w:val="26"/>
          <w:szCs w:val="26"/>
        </w:rPr>
        <w:t xml:space="preserve"> simply side</w:t>
      </w:r>
      <w:r w:rsidR="009C6F77">
        <w:rPr>
          <w:rFonts w:ascii="Arial" w:hAnsi="Arial" w:cs="Arial"/>
          <w:color w:val="000000"/>
          <w:sz w:val="26"/>
          <w:szCs w:val="26"/>
        </w:rPr>
        <w:t>-</w:t>
      </w:r>
      <w:r w:rsidR="00D717FD">
        <w:rPr>
          <w:rFonts w:ascii="Arial" w:hAnsi="Arial" w:cs="Arial"/>
          <w:color w:val="000000"/>
          <w:sz w:val="26"/>
          <w:szCs w:val="26"/>
        </w:rPr>
        <w:t>stepped this lacuna in his papers, insisting that the defendant’s conduct amounts to administrative</w:t>
      </w:r>
      <w:r w:rsidR="009C6F77">
        <w:rPr>
          <w:rFonts w:ascii="Arial" w:hAnsi="Arial" w:cs="Arial"/>
          <w:color w:val="000000"/>
          <w:sz w:val="26"/>
          <w:szCs w:val="26"/>
        </w:rPr>
        <w:t xml:space="preserve"> action and proceeded to quote extensively from case law involving administrative action, the duties of an administrator on the issue of illegality and the effect of the plaintiffs’ failure to obtain a </w:t>
      </w:r>
      <w:proofErr w:type="spellStart"/>
      <w:r w:rsidR="009C6F77">
        <w:rPr>
          <w:rFonts w:ascii="Arial" w:hAnsi="Arial" w:cs="Arial"/>
          <w:color w:val="000000"/>
          <w:sz w:val="26"/>
          <w:szCs w:val="26"/>
        </w:rPr>
        <w:t>declarator</w:t>
      </w:r>
      <w:proofErr w:type="spellEnd"/>
      <w:r w:rsidR="009C6F77">
        <w:rPr>
          <w:rFonts w:ascii="Arial" w:hAnsi="Arial" w:cs="Arial"/>
          <w:color w:val="000000"/>
          <w:sz w:val="26"/>
          <w:szCs w:val="26"/>
        </w:rPr>
        <w:t xml:space="preserve"> of legal invalidity and set aside the decisions of the defendant.</w:t>
      </w:r>
    </w:p>
    <w:p w14:paraId="723E0CDA" w14:textId="34365ED7" w:rsidR="00106505" w:rsidRDefault="009C6F77" w:rsidP="00484E32">
      <w:pPr>
        <w:spacing w:line="480" w:lineRule="auto"/>
        <w:ind w:left="720" w:hanging="720"/>
        <w:rPr>
          <w:rFonts w:ascii="Arial" w:hAnsi="Arial" w:cs="Arial"/>
          <w:color w:val="000000"/>
          <w:sz w:val="26"/>
          <w:szCs w:val="26"/>
        </w:rPr>
      </w:pPr>
      <w:r>
        <w:rPr>
          <w:rFonts w:ascii="Arial" w:hAnsi="Arial" w:cs="Arial"/>
          <w:color w:val="000000"/>
          <w:sz w:val="26"/>
          <w:szCs w:val="26"/>
        </w:rPr>
        <w:t>[22]</w:t>
      </w:r>
      <w:r>
        <w:rPr>
          <w:rFonts w:ascii="Arial" w:hAnsi="Arial" w:cs="Arial"/>
          <w:color w:val="000000"/>
          <w:sz w:val="26"/>
          <w:szCs w:val="26"/>
        </w:rPr>
        <w:tab/>
        <w:t>It was pointedly raised that the defendant’s conduct/decision do</w:t>
      </w:r>
      <w:r w:rsidR="00106505">
        <w:rPr>
          <w:rFonts w:ascii="Arial" w:hAnsi="Arial" w:cs="Arial"/>
          <w:color w:val="000000"/>
          <w:sz w:val="26"/>
          <w:szCs w:val="26"/>
        </w:rPr>
        <w:t>es</w:t>
      </w:r>
      <w:r>
        <w:rPr>
          <w:rFonts w:ascii="Arial" w:hAnsi="Arial" w:cs="Arial"/>
          <w:color w:val="000000"/>
          <w:sz w:val="26"/>
          <w:szCs w:val="26"/>
        </w:rPr>
        <w:t xml:space="preserve"> not fall within the definition of </w:t>
      </w:r>
      <w:r w:rsidRPr="00722B35">
        <w:rPr>
          <w:rFonts w:ascii="Arial" w:hAnsi="Arial" w:cs="Arial"/>
          <w:i/>
          <w:iCs/>
          <w:color w:val="000000"/>
          <w:sz w:val="26"/>
          <w:szCs w:val="26"/>
        </w:rPr>
        <w:t>“administrative action”</w:t>
      </w:r>
      <w:r>
        <w:rPr>
          <w:rFonts w:ascii="Arial" w:hAnsi="Arial" w:cs="Arial"/>
          <w:color w:val="000000"/>
          <w:sz w:val="26"/>
          <w:szCs w:val="26"/>
        </w:rPr>
        <w:t xml:space="preserve"> as contained in PAJA.</w:t>
      </w:r>
      <w:r w:rsidR="00106505">
        <w:rPr>
          <w:rFonts w:ascii="Arial" w:hAnsi="Arial" w:cs="Arial"/>
          <w:color w:val="000000"/>
          <w:sz w:val="26"/>
          <w:szCs w:val="26"/>
        </w:rPr>
        <w:t xml:space="preserve"> Mr </w:t>
      </w:r>
      <w:proofErr w:type="spellStart"/>
      <w:r w:rsidR="00106505">
        <w:rPr>
          <w:rFonts w:ascii="Arial" w:hAnsi="Arial" w:cs="Arial"/>
          <w:color w:val="000000"/>
          <w:sz w:val="26"/>
          <w:szCs w:val="26"/>
        </w:rPr>
        <w:t>Makhambeni</w:t>
      </w:r>
      <w:proofErr w:type="spellEnd"/>
      <w:r w:rsidR="00106505">
        <w:rPr>
          <w:rFonts w:ascii="Arial" w:hAnsi="Arial" w:cs="Arial"/>
          <w:color w:val="000000"/>
          <w:sz w:val="26"/>
          <w:szCs w:val="26"/>
        </w:rPr>
        <w:t xml:space="preserve"> averred that the plaintiffs have it wrong and that </w:t>
      </w:r>
      <w:r w:rsidR="00106505">
        <w:rPr>
          <w:rFonts w:ascii="Arial" w:hAnsi="Arial" w:cs="Arial"/>
          <w:color w:val="000000"/>
          <w:sz w:val="26"/>
          <w:szCs w:val="26"/>
        </w:rPr>
        <w:lastRenderedPageBreak/>
        <w:t>section 1 of PAJA must be read in conjunction with the defi</w:t>
      </w:r>
      <w:r w:rsidR="000763AA">
        <w:rPr>
          <w:rFonts w:ascii="Arial" w:hAnsi="Arial" w:cs="Arial"/>
          <w:color w:val="000000"/>
          <w:sz w:val="26"/>
          <w:szCs w:val="26"/>
        </w:rPr>
        <w:t>nition of administrative action in section 239 of the Constitution of South Africa. I am in agreement that</w:t>
      </w:r>
      <w:r w:rsidR="002115F0">
        <w:rPr>
          <w:rFonts w:ascii="Arial" w:hAnsi="Arial" w:cs="Arial"/>
          <w:color w:val="000000"/>
          <w:sz w:val="26"/>
          <w:szCs w:val="26"/>
        </w:rPr>
        <w:t>, on the face of it</w:t>
      </w:r>
      <w:proofErr w:type="gramStart"/>
      <w:r w:rsidR="002115F0">
        <w:rPr>
          <w:rFonts w:ascii="Arial" w:hAnsi="Arial" w:cs="Arial"/>
          <w:color w:val="000000"/>
          <w:sz w:val="26"/>
          <w:szCs w:val="26"/>
        </w:rPr>
        <w:t xml:space="preserve">, </w:t>
      </w:r>
      <w:r w:rsidR="000763AA">
        <w:rPr>
          <w:rFonts w:ascii="Arial" w:hAnsi="Arial" w:cs="Arial"/>
          <w:color w:val="000000"/>
          <w:sz w:val="26"/>
          <w:szCs w:val="26"/>
        </w:rPr>
        <w:t xml:space="preserve"> the</w:t>
      </w:r>
      <w:proofErr w:type="gramEnd"/>
      <w:r w:rsidR="000763AA">
        <w:rPr>
          <w:rFonts w:ascii="Arial" w:hAnsi="Arial" w:cs="Arial"/>
          <w:color w:val="000000"/>
          <w:sz w:val="26"/>
          <w:szCs w:val="26"/>
        </w:rPr>
        <w:t xml:space="preserve"> defendant cannot be said to be an administrator as envisaged in PAJA, nor are his decisions included in the definition of </w:t>
      </w:r>
      <w:r w:rsidR="000763AA" w:rsidRPr="00722B35">
        <w:rPr>
          <w:rFonts w:ascii="Arial" w:hAnsi="Arial" w:cs="Arial"/>
          <w:i/>
          <w:iCs/>
          <w:color w:val="000000"/>
          <w:sz w:val="26"/>
          <w:szCs w:val="26"/>
        </w:rPr>
        <w:t>“administrative action”</w:t>
      </w:r>
      <w:r w:rsidR="000763AA">
        <w:rPr>
          <w:rFonts w:ascii="Arial" w:hAnsi="Arial" w:cs="Arial"/>
          <w:color w:val="000000"/>
          <w:sz w:val="26"/>
          <w:szCs w:val="26"/>
        </w:rPr>
        <w:t xml:space="preserve">. I further point out that Mr Fouche directed my attention to the provisions of section 239 of the Constitution, and </w:t>
      </w:r>
      <w:r w:rsidR="00722B35">
        <w:rPr>
          <w:rFonts w:ascii="Arial" w:hAnsi="Arial" w:cs="Arial"/>
          <w:color w:val="000000"/>
          <w:sz w:val="26"/>
          <w:szCs w:val="26"/>
        </w:rPr>
        <w:t xml:space="preserve">I found that the defendant’s reliance on that section to clarify the definition of </w:t>
      </w:r>
      <w:r w:rsidR="00722B35" w:rsidRPr="00722B35">
        <w:rPr>
          <w:rFonts w:ascii="Arial" w:hAnsi="Arial" w:cs="Arial"/>
          <w:i/>
          <w:iCs/>
          <w:color w:val="000000"/>
          <w:sz w:val="26"/>
          <w:szCs w:val="26"/>
        </w:rPr>
        <w:t>“administrative action”</w:t>
      </w:r>
      <w:r w:rsidR="00722B35">
        <w:rPr>
          <w:rFonts w:ascii="Arial" w:hAnsi="Arial" w:cs="Arial"/>
          <w:i/>
          <w:iCs/>
          <w:color w:val="000000"/>
          <w:sz w:val="26"/>
          <w:szCs w:val="26"/>
        </w:rPr>
        <w:t xml:space="preserve"> </w:t>
      </w:r>
      <w:r w:rsidR="00722B35">
        <w:rPr>
          <w:rFonts w:ascii="Arial" w:hAnsi="Arial" w:cs="Arial"/>
          <w:color w:val="000000"/>
          <w:sz w:val="26"/>
          <w:szCs w:val="26"/>
        </w:rPr>
        <w:t>is misplaced. Section 239 is contained in Chapter 1, under “General Provisions” in the Constitution and deals with the definitions and meaning of</w:t>
      </w:r>
      <w:r w:rsidR="009D7009">
        <w:rPr>
          <w:rFonts w:ascii="Arial" w:hAnsi="Arial" w:cs="Arial"/>
          <w:color w:val="000000"/>
          <w:sz w:val="26"/>
          <w:szCs w:val="26"/>
        </w:rPr>
        <w:t xml:space="preserve"> </w:t>
      </w:r>
      <w:r w:rsidR="009D7009" w:rsidRPr="009D7009">
        <w:rPr>
          <w:rFonts w:ascii="Arial" w:hAnsi="Arial" w:cs="Arial"/>
          <w:i/>
          <w:iCs/>
          <w:color w:val="000000"/>
          <w:sz w:val="26"/>
          <w:szCs w:val="26"/>
        </w:rPr>
        <w:t>“national legislation”</w:t>
      </w:r>
      <w:r w:rsidR="009D7009">
        <w:rPr>
          <w:rFonts w:ascii="Arial" w:hAnsi="Arial" w:cs="Arial"/>
          <w:color w:val="000000"/>
          <w:sz w:val="26"/>
          <w:szCs w:val="26"/>
        </w:rPr>
        <w:t xml:space="preserve">, </w:t>
      </w:r>
      <w:r w:rsidR="009D7009" w:rsidRPr="009D7009">
        <w:rPr>
          <w:rFonts w:ascii="Arial" w:hAnsi="Arial" w:cs="Arial"/>
          <w:i/>
          <w:iCs/>
          <w:color w:val="000000"/>
          <w:sz w:val="26"/>
          <w:szCs w:val="26"/>
        </w:rPr>
        <w:t>“organ of state”</w:t>
      </w:r>
      <w:r w:rsidR="009D7009">
        <w:rPr>
          <w:rFonts w:ascii="Arial" w:hAnsi="Arial" w:cs="Arial"/>
          <w:color w:val="000000"/>
          <w:sz w:val="26"/>
          <w:szCs w:val="26"/>
        </w:rPr>
        <w:t xml:space="preserve"> and </w:t>
      </w:r>
      <w:r w:rsidR="009D7009" w:rsidRPr="009D7009">
        <w:rPr>
          <w:rFonts w:ascii="Arial" w:hAnsi="Arial" w:cs="Arial"/>
          <w:i/>
          <w:iCs/>
          <w:color w:val="000000"/>
          <w:sz w:val="26"/>
          <w:szCs w:val="26"/>
        </w:rPr>
        <w:t>“provincial legislation”</w:t>
      </w:r>
      <w:r w:rsidR="009D7009">
        <w:rPr>
          <w:rFonts w:ascii="Arial" w:hAnsi="Arial" w:cs="Arial"/>
          <w:color w:val="000000"/>
          <w:sz w:val="26"/>
          <w:szCs w:val="26"/>
        </w:rPr>
        <w:t xml:space="preserve">. Nowhere in that section is any mention made of </w:t>
      </w:r>
      <w:r w:rsidR="009D7009" w:rsidRPr="009D7009">
        <w:rPr>
          <w:rFonts w:ascii="Arial" w:hAnsi="Arial" w:cs="Arial"/>
          <w:i/>
          <w:iCs/>
          <w:color w:val="000000"/>
          <w:sz w:val="26"/>
          <w:szCs w:val="26"/>
        </w:rPr>
        <w:t>“administrative action”</w:t>
      </w:r>
      <w:r w:rsidR="009D7009">
        <w:rPr>
          <w:rFonts w:ascii="Arial" w:hAnsi="Arial" w:cs="Arial"/>
          <w:i/>
          <w:iCs/>
          <w:color w:val="000000"/>
          <w:sz w:val="26"/>
          <w:szCs w:val="26"/>
        </w:rPr>
        <w:t>.</w:t>
      </w:r>
    </w:p>
    <w:p w14:paraId="0C01EA75" w14:textId="408C4F5E" w:rsidR="009D7009" w:rsidRDefault="009D7009" w:rsidP="00484E32">
      <w:pPr>
        <w:spacing w:line="480" w:lineRule="auto"/>
        <w:ind w:left="720" w:hanging="720"/>
        <w:rPr>
          <w:rFonts w:ascii="Arial" w:hAnsi="Arial" w:cs="Arial"/>
          <w:color w:val="000000"/>
          <w:sz w:val="26"/>
          <w:szCs w:val="26"/>
        </w:rPr>
      </w:pPr>
    </w:p>
    <w:p w14:paraId="61CD90D8" w14:textId="736AD8E5" w:rsidR="009D7009" w:rsidRDefault="009D7009" w:rsidP="00484E32">
      <w:pPr>
        <w:spacing w:line="480" w:lineRule="auto"/>
        <w:ind w:left="720" w:hanging="720"/>
        <w:rPr>
          <w:rFonts w:ascii="Arial" w:hAnsi="Arial" w:cs="Arial"/>
          <w:color w:val="000000"/>
          <w:sz w:val="26"/>
          <w:szCs w:val="26"/>
        </w:rPr>
      </w:pPr>
      <w:r>
        <w:rPr>
          <w:rFonts w:ascii="Arial" w:hAnsi="Arial" w:cs="Arial"/>
          <w:color w:val="000000"/>
          <w:sz w:val="26"/>
          <w:szCs w:val="26"/>
        </w:rPr>
        <w:t>[23]</w:t>
      </w:r>
      <w:r>
        <w:rPr>
          <w:rFonts w:ascii="Arial" w:hAnsi="Arial" w:cs="Arial"/>
          <w:color w:val="000000"/>
          <w:sz w:val="26"/>
          <w:szCs w:val="26"/>
        </w:rPr>
        <w:tab/>
        <w:t xml:space="preserve">It is clear that the issue of whether the defendant’s actions </w:t>
      </w:r>
      <w:r w:rsidR="00816893">
        <w:rPr>
          <w:rFonts w:ascii="Arial" w:hAnsi="Arial" w:cs="Arial"/>
          <w:color w:val="000000"/>
          <w:sz w:val="26"/>
          <w:szCs w:val="26"/>
        </w:rPr>
        <w:t>can be regarded “</w:t>
      </w:r>
      <w:r>
        <w:rPr>
          <w:rFonts w:ascii="Arial" w:hAnsi="Arial" w:cs="Arial"/>
          <w:color w:val="000000"/>
          <w:sz w:val="26"/>
          <w:szCs w:val="26"/>
        </w:rPr>
        <w:t>administrative action</w:t>
      </w:r>
      <w:r w:rsidR="00816893">
        <w:rPr>
          <w:rFonts w:ascii="Arial" w:hAnsi="Arial" w:cs="Arial"/>
          <w:color w:val="000000"/>
          <w:sz w:val="26"/>
          <w:szCs w:val="26"/>
        </w:rPr>
        <w:t>”</w:t>
      </w:r>
      <w:r>
        <w:rPr>
          <w:rFonts w:ascii="Arial" w:hAnsi="Arial" w:cs="Arial"/>
          <w:color w:val="000000"/>
          <w:sz w:val="26"/>
          <w:szCs w:val="26"/>
        </w:rPr>
        <w:t xml:space="preserve"> raises a serious dispute, which cannot be resolved on the papers. The defendant himself will have to lead evidence to establish this argument, if he persists </w:t>
      </w:r>
      <w:r w:rsidR="00816893">
        <w:rPr>
          <w:rFonts w:ascii="Arial" w:hAnsi="Arial" w:cs="Arial"/>
          <w:color w:val="000000"/>
          <w:sz w:val="26"/>
          <w:szCs w:val="26"/>
        </w:rPr>
        <w:t>there</w:t>
      </w:r>
      <w:r>
        <w:rPr>
          <w:rFonts w:ascii="Arial" w:hAnsi="Arial" w:cs="Arial"/>
          <w:color w:val="000000"/>
          <w:sz w:val="26"/>
          <w:szCs w:val="26"/>
        </w:rPr>
        <w:t>in.</w:t>
      </w:r>
      <w:r w:rsidR="00912CA5">
        <w:rPr>
          <w:rFonts w:ascii="Arial" w:hAnsi="Arial" w:cs="Arial"/>
          <w:color w:val="000000"/>
          <w:sz w:val="26"/>
          <w:szCs w:val="26"/>
        </w:rPr>
        <w:t xml:space="preserve"> Therefore, all the arguments put forward in support of the defendant acting as an administrator </w:t>
      </w:r>
      <w:r w:rsidR="002115F0">
        <w:rPr>
          <w:rFonts w:ascii="Arial" w:hAnsi="Arial" w:cs="Arial"/>
          <w:color w:val="000000"/>
          <w:sz w:val="26"/>
          <w:szCs w:val="26"/>
        </w:rPr>
        <w:t>are not relevant for purposes of this application and will not be considered</w:t>
      </w:r>
      <w:r w:rsidR="00912CA5">
        <w:rPr>
          <w:rFonts w:ascii="Arial" w:hAnsi="Arial" w:cs="Arial"/>
          <w:color w:val="000000"/>
          <w:sz w:val="26"/>
          <w:szCs w:val="26"/>
        </w:rPr>
        <w:t>. It is clear that this special plea too cannot be decided on the papers</w:t>
      </w:r>
      <w:r w:rsidR="00FB4C55">
        <w:rPr>
          <w:rFonts w:ascii="Arial" w:hAnsi="Arial" w:cs="Arial"/>
          <w:color w:val="000000"/>
          <w:sz w:val="26"/>
          <w:szCs w:val="26"/>
        </w:rPr>
        <w:t>.</w:t>
      </w:r>
      <w:r w:rsidR="00912CA5">
        <w:rPr>
          <w:rFonts w:ascii="Arial" w:hAnsi="Arial" w:cs="Arial"/>
          <w:color w:val="000000"/>
          <w:sz w:val="26"/>
          <w:szCs w:val="26"/>
        </w:rPr>
        <w:t xml:space="preserve"> </w:t>
      </w:r>
      <w:r w:rsidR="00816893">
        <w:rPr>
          <w:rFonts w:ascii="Arial" w:hAnsi="Arial" w:cs="Arial"/>
          <w:color w:val="000000"/>
          <w:sz w:val="26"/>
          <w:szCs w:val="26"/>
        </w:rPr>
        <w:t xml:space="preserve"> For the sake of clarity, I cite the definitions of “administrative action” and “decision” as contained in section 1 of PAJA, from which it appears</w:t>
      </w:r>
      <w:r w:rsidR="002115F0">
        <w:rPr>
          <w:rFonts w:ascii="Arial" w:hAnsi="Arial" w:cs="Arial"/>
          <w:color w:val="000000"/>
          <w:sz w:val="26"/>
          <w:szCs w:val="26"/>
        </w:rPr>
        <w:t>, on the face of it</w:t>
      </w:r>
      <w:r w:rsidR="00816893">
        <w:rPr>
          <w:rFonts w:ascii="Arial" w:hAnsi="Arial" w:cs="Arial"/>
          <w:color w:val="000000"/>
          <w:sz w:val="26"/>
          <w:szCs w:val="26"/>
        </w:rPr>
        <w:t xml:space="preserve"> that the defendant’s actions fall </w:t>
      </w:r>
      <w:r w:rsidR="00816893">
        <w:rPr>
          <w:rFonts w:ascii="Arial" w:hAnsi="Arial" w:cs="Arial"/>
          <w:color w:val="000000"/>
          <w:sz w:val="26"/>
          <w:szCs w:val="26"/>
        </w:rPr>
        <w:lastRenderedPageBreak/>
        <w:t>outside the scope of PAJA</w:t>
      </w:r>
      <w:r w:rsidR="002115F0">
        <w:rPr>
          <w:rFonts w:ascii="Arial" w:hAnsi="Arial" w:cs="Arial"/>
          <w:color w:val="000000"/>
          <w:sz w:val="26"/>
          <w:szCs w:val="26"/>
        </w:rPr>
        <w:t>. The matter can, of course, be fully ventilated at the trial</w:t>
      </w:r>
      <w:r w:rsidR="00816893">
        <w:rPr>
          <w:rFonts w:ascii="Arial" w:hAnsi="Arial" w:cs="Arial"/>
          <w:color w:val="000000"/>
          <w:sz w:val="26"/>
          <w:szCs w:val="26"/>
        </w:rPr>
        <w:t>:</w:t>
      </w:r>
    </w:p>
    <w:p w14:paraId="32CD5CFC" w14:textId="77777777" w:rsidR="00816893" w:rsidRPr="00341DE5" w:rsidRDefault="00816893" w:rsidP="006C7E4C">
      <w:pPr>
        <w:spacing w:after="0" w:line="360" w:lineRule="auto"/>
        <w:ind w:firstLine="720"/>
        <w:rPr>
          <w:rFonts w:ascii="Arial" w:eastAsia="Times New Roman" w:hAnsi="Arial" w:cs="Arial"/>
          <w:color w:val="000000"/>
          <w:lang w:eastAsia="en-ZA"/>
        </w:rPr>
      </w:pPr>
      <w:r w:rsidRPr="00341DE5">
        <w:rPr>
          <w:rFonts w:ascii="Arial" w:eastAsia="Times New Roman" w:hAnsi="Arial" w:cs="Arial"/>
          <w:color w:val="000000"/>
          <w:lang w:eastAsia="en-ZA"/>
        </w:rPr>
        <w:t>In this Act, unless the context indicates otherwise-</w:t>
      </w:r>
    </w:p>
    <w:bookmarkStart w:id="0" w:name="0-0-0-130411"/>
    <w:bookmarkEnd w:id="0"/>
    <w:p w14:paraId="0B74EEB7" w14:textId="043FC65E" w:rsidR="00816893" w:rsidRPr="00341DE5" w:rsidRDefault="00816893" w:rsidP="006C7E4C">
      <w:pPr>
        <w:spacing w:after="0" w:line="360" w:lineRule="auto"/>
        <w:ind w:left="720"/>
        <w:rPr>
          <w:rFonts w:ascii="Arial" w:eastAsia="Times New Roman" w:hAnsi="Arial" w:cs="Arial"/>
          <w:color w:val="000000"/>
          <w:lang w:eastAsia="en-ZA"/>
        </w:rPr>
      </w:pPr>
      <w:r w:rsidRPr="00341DE5">
        <w:rPr>
          <w:rFonts w:ascii="Arial" w:eastAsia="Times New Roman" w:hAnsi="Arial" w:cs="Arial"/>
          <w:b/>
          <w:bCs/>
          <w:lang w:eastAsia="en-ZA"/>
        </w:rPr>
        <w:fldChar w:fldCharType="begin"/>
      </w:r>
      <w:r w:rsidRPr="00341DE5">
        <w:rPr>
          <w:rFonts w:ascii="Arial" w:eastAsia="Times New Roman" w:hAnsi="Arial" w:cs="Arial"/>
          <w:b/>
          <w:bCs/>
          <w:lang w:eastAsia="en-ZA"/>
        </w:rPr>
        <w:instrText xml:space="preserve"> HYPERLINK "https://jutastat.juta.co.za/nxt/foliolinks.asp?f=xhitlist&amp;xhitlist_x=Advanced&amp;xhitlist_vpc=first&amp;xhitlist_xsl=querylink.xsl&amp;xhitlist_sel=title;path;content-type;home-title&amp;xhitlist_d=%7bstatreg%7d&amp;xhitlist_q=%5bfield%20folio-destination-name:%27LJC_a3y2000s1_defn_administrative_action%27%5d&amp;xhitlist_md=target-id=0-0-0-130413" \t "main" </w:instrText>
      </w:r>
      <w:r w:rsidRPr="00341DE5">
        <w:rPr>
          <w:rFonts w:ascii="Arial" w:eastAsia="Times New Roman" w:hAnsi="Arial" w:cs="Arial"/>
          <w:b/>
          <w:bCs/>
          <w:lang w:eastAsia="en-ZA"/>
        </w:rPr>
        <w:fldChar w:fldCharType="separate"/>
      </w:r>
      <w:r w:rsidRPr="00341DE5">
        <w:rPr>
          <w:rFonts w:ascii="Arial" w:eastAsia="Times New Roman" w:hAnsi="Arial" w:cs="Arial"/>
          <w:b/>
          <w:bCs/>
          <w:lang w:eastAsia="en-ZA"/>
        </w:rPr>
        <w:t>'</w:t>
      </w:r>
      <w:proofErr w:type="gramStart"/>
      <w:r w:rsidRPr="00341DE5">
        <w:rPr>
          <w:rFonts w:ascii="Arial" w:eastAsia="Times New Roman" w:hAnsi="Arial" w:cs="Arial"/>
          <w:b/>
          <w:bCs/>
          <w:lang w:eastAsia="en-ZA"/>
        </w:rPr>
        <w:t>administrative</w:t>
      </w:r>
      <w:proofErr w:type="gramEnd"/>
      <w:r w:rsidRPr="00341DE5">
        <w:rPr>
          <w:rFonts w:ascii="Arial" w:eastAsia="Times New Roman" w:hAnsi="Arial" w:cs="Arial"/>
          <w:b/>
          <w:bCs/>
          <w:lang w:eastAsia="en-ZA"/>
        </w:rPr>
        <w:t xml:space="preserve"> action'</w:t>
      </w:r>
      <w:r w:rsidRPr="00341DE5">
        <w:rPr>
          <w:rFonts w:ascii="Arial" w:eastAsia="Times New Roman" w:hAnsi="Arial" w:cs="Arial"/>
          <w:b/>
          <w:bCs/>
          <w:lang w:eastAsia="en-ZA"/>
        </w:rPr>
        <w:fldChar w:fldCharType="end"/>
      </w:r>
      <w:r w:rsidRPr="00341DE5">
        <w:rPr>
          <w:rFonts w:ascii="Arial" w:eastAsia="Times New Roman" w:hAnsi="Arial" w:cs="Arial"/>
          <w:lang w:eastAsia="en-ZA"/>
        </w:rPr>
        <w:t> </w:t>
      </w:r>
      <w:r w:rsidRPr="00341DE5">
        <w:rPr>
          <w:rFonts w:ascii="Arial" w:eastAsia="Times New Roman" w:hAnsi="Arial" w:cs="Arial"/>
          <w:color w:val="000000"/>
          <w:lang w:eastAsia="en-ZA"/>
        </w:rPr>
        <w:t xml:space="preserve">means any decision taken, or any failure to take a decision, </w:t>
      </w:r>
      <w:r w:rsidR="00341DE5" w:rsidRPr="00341DE5">
        <w:rPr>
          <w:rFonts w:ascii="Arial" w:eastAsia="Times New Roman" w:hAnsi="Arial" w:cs="Arial"/>
          <w:color w:val="000000"/>
          <w:lang w:eastAsia="en-ZA"/>
        </w:rPr>
        <w:t xml:space="preserve"> </w:t>
      </w:r>
      <w:r w:rsidRPr="00341DE5">
        <w:rPr>
          <w:rFonts w:ascii="Arial" w:eastAsia="Times New Roman" w:hAnsi="Arial" w:cs="Arial"/>
          <w:color w:val="000000"/>
          <w:lang w:eastAsia="en-ZA"/>
        </w:rPr>
        <w:t>by-</w:t>
      </w:r>
    </w:p>
    <w:p w14:paraId="1FF69AAE" w14:textId="3E760805" w:rsidR="00816893" w:rsidRPr="00341DE5" w:rsidRDefault="00816893" w:rsidP="00CA0D10">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w:t>
      </w:r>
      <w:bookmarkStart w:id="1" w:name="0-0-0-130415"/>
      <w:bookmarkEnd w:id="1"/>
      <w:r w:rsidRPr="00341DE5">
        <w:rPr>
          <w:rFonts w:ascii="Arial" w:eastAsia="Times New Roman" w:hAnsi="Arial" w:cs="Arial"/>
          <w:color w:val="000000"/>
          <w:lang w:eastAsia="en-ZA"/>
        </w:rPr>
        <w:tab/>
      </w:r>
      <w:r w:rsidR="006C7E4C">
        <w:rPr>
          <w:rFonts w:ascii="Arial" w:eastAsia="Times New Roman" w:hAnsi="Arial" w:cs="Arial"/>
          <w:color w:val="000000"/>
          <w:lang w:eastAsia="en-ZA"/>
        </w:rPr>
        <w:tab/>
      </w:r>
      <w:r w:rsidRPr="00341DE5">
        <w:rPr>
          <w:rFonts w:ascii="Arial" w:eastAsia="Times New Roman" w:hAnsi="Arial" w:cs="Arial"/>
          <w:color w:val="000000"/>
          <w:lang w:eastAsia="en-ZA"/>
        </w:rPr>
        <w:t>(a)  </w:t>
      </w:r>
      <w:proofErr w:type="gramStart"/>
      <w:r w:rsidRPr="00341DE5">
        <w:rPr>
          <w:rFonts w:ascii="Arial" w:eastAsia="Times New Roman" w:hAnsi="Arial" w:cs="Arial"/>
          <w:color w:val="000000"/>
          <w:lang w:eastAsia="en-ZA"/>
        </w:rPr>
        <w:t>an</w:t>
      </w:r>
      <w:proofErr w:type="gramEnd"/>
      <w:r w:rsidRPr="00341DE5">
        <w:rPr>
          <w:rFonts w:ascii="Arial" w:eastAsia="Times New Roman" w:hAnsi="Arial" w:cs="Arial"/>
          <w:color w:val="000000"/>
          <w:lang w:eastAsia="en-ZA"/>
        </w:rPr>
        <w:t xml:space="preserve"> organ of state, when-</w:t>
      </w:r>
    </w:p>
    <w:p w14:paraId="5298C187" w14:textId="0B0CE5A8" w:rsidR="00816893" w:rsidRPr="00341DE5" w:rsidRDefault="00816893" w:rsidP="00CA0D10">
      <w:pPr>
        <w:spacing w:after="0" w:line="360" w:lineRule="auto"/>
        <w:ind w:hanging="794"/>
        <w:rPr>
          <w:rFonts w:ascii="Arial" w:eastAsia="Times New Roman" w:hAnsi="Arial" w:cs="Arial"/>
          <w:lang w:eastAsia="en-ZA"/>
        </w:rPr>
      </w:pPr>
      <w:r w:rsidRPr="00341DE5">
        <w:rPr>
          <w:rFonts w:ascii="Arial" w:eastAsia="Times New Roman" w:hAnsi="Arial" w:cs="Arial"/>
          <w:color w:val="000000"/>
          <w:lang w:eastAsia="en-ZA"/>
        </w:rPr>
        <w:t>   </w:t>
      </w:r>
      <w:r w:rsidRPr="00341DE5">
        <w:rPr>
          <w:rFonts w:ascii="Arial" w:eastAsia="Times New Roman" w:hAnsi="Arial" w:cs="Arial"/>
          <w:color w:val="000000"/>
          <w:lang w:eastAsia="en-ZA"/>
        </w:rPr>
        <w:tab/>
      </w:r>
      <w:r w:rsidRPr="00341DE5">
        <w:rPr>
          <w:rFonts w:ascii="Arial" w:eastAsia="Times New Roman" w:hAnsi="Arial" w:cs="Arial"/>
          <w:lang w:eastAsia="en-ZA"/>
        </w:rPr>
        <w:t>  </w:t>
      </w:r>
      <w:bookmarkStart w:id="2" w:name="0-0-0-130417"/>
      <w:bookmarkEnd w:id="2"/>
      <w:r w:rsidR="006C7E4C">
        <w:rPr>
          <w:rFonts w:ascii="Arial" w:eastAsia="Times New Roman" w:hAnsi="Arial" w:cs="Arial"/>
          <w:lang w:eastAsia="en-ZA"/>
        </w:rPr>
        <w:tab/>
      </w:r>
      <w:hyperlink r:id="rId8" w:tgtFrame="main" w:history="1">
        <w:r w:rsidRPr="006C7E4C">
          <w:rPr>
            <w:rFonts w:ascii="Arial" w:eastAsia="Times New Roman" w:hAnsi="Arial" w:cs="Arial"/>
            <w:lang w:eastAsia="en-ZA"/>
          </w:rPr>
          <w:t>(</w:t>
        </w:r>
        <w:proofErr w:type="spellStart"/>
        <w:r w:rsidRPr="006C7E4C">
          <w:rPr>
            <w:rFonts w:ascii="Arial" w:eastAsia="Times New Roman" w:hAnsi="Arial" w:cs="Arial"/>
            <w:lang w:eastAsia="en-ZA"/>
          </w:rPr>
          <w:t>i</w:t>
        </w:r>
        <w:proofErr w:type="spellEnd"/>
        <w:r w:rsidRPr="006C7E4C">
          <w:rPr>
            <w:rFonts w:ascii="Arial" w:eastAsia="Times New Roman" w:hAnsi="Arial" w:cs="Arial"/>
            <w:lang w:eastAsia="en-ZA"/>
          </w:rPr>
          <w:t>)</w:t>
        </w:r>
      </w:hyperlink>
      <w:r w:rsidRPr="00341DE5">
        <w:rPr>
          <w:rFonts w:ascii="Arial" w:eastAsia="Times New Roman" w:hAnsi="Arial" w:cs="Arial"/>
          <w:lang w:eastAsia="en-ZA"/>
        </w:rPr>
        <w:t>  </w:t>
      </w:r>
      <w:r w:rsidR="00DF0C81" w:rsidRPr="00341DE5">
        <w:rPr>
          <w:rFonts w:ascii="Arial" w:eastAsia="Times New Roman" w:hAnsi="Arial" w:cs="Arial"/>
          <w:lang w:eastAsia="en-ZA"/>
        </w:rPr>
        <w:t xml:space="preserve"> </w:t>
      </w:r>
      <w:proofErr w:type="gramStart"/>
      <w:r w:rsidRPr="00341DE5">
        <w:rPr>
          <w:rFonts w:ascii="Arial" w:eastAsia="Times New Roman" w:hAnsi="Arial" w:cs="Arial"/>
          <w:lang w:eastAsia="en-ZA"/>
        </w:rPr>
        <w:t>exercising</w:t>
      </w:r>
      <w:proofErr w:type="gramEnd"/>
      <w:r w:rsidRPr="00341DE5">
        <w:rPr>
          <w:rFonts w:ascii="Arial" w:eastAsia="Times New Roman" w:hAnsi="Arial" w:cs="Arial"/>
          <w:lang w:eastAsia="en-ZA"/>
        </w:rPr>
        <w:t xml:space="preserve"> a power in terms of the Constitution or a provincial constitution; or</w:t>
      </w:r>
    </w:p>
    <w:p w14:paraId="3D14CE2D" w14:textId="3337811F" w:rsidR="00DF0C81" w:rsidRPr="00341DE5" w:rsidRDefault="00816893" w:rsidP="00CA0D10">
      <w:pPr>
        <w:spacing w:after="0" w:line="360" w:lineRule="auto"/>
        <w:ind w:left="720" w:hanging="794"/>
        <w:rPr>
          <w:rFonts w:ascii="Arial" w:eastAsia="Times New Roman" w:hAnsi="Arial" w:cs="Arial"/>
          <w:color w:val="000000"/>
          <w:lang w:eastAsia="en-ZA"/>
        </w:rPr>
      </w:pPr>
      <w:r w:rsidRPr="00341DE5">
        <w:rPr>
          <w:rFonts w:ascii="Arial" w:eastAsia="Times New Roman" w:hAnsi="Arial" w:cs="Arial"/>
          <w:lang w:eastAsia="en-ZA"/>
        </w:rPr>
        <w:t> </w:t>
      </w:r>
      <w:bookmarkStart w:id="3" w:name="0-0-0-130421"/>
      <w:bookmarkEnd w:id="3"/>
      <w:r w:rsidRPr="00341DE5">
        <w:rPr>
          <w:rFonts w:ascii="Arial" w:eastAsia="Times New Roman" w:hAnsi="Arial" w:cs="Arial"/>
          <w:lang w:eastAsia="en-ZA"/>
        </w:rPr>
        <w:t xml:space="preserve">  </w:t>
      </w:r>
      <w:r w:rsidR="006C7E4C">
        <w:rPr>
          <w:rFonts w:ascii="Arial" w:eastAsia="Times New Roman" w:hAnsi="Arial" w:cs="Arial"/>
          <w:lang w:eastAsia="en-ZA"/>
        </w:rPr>
        <w:t xml:space="preserve">          </w:t>
      </w:r>
      <w:hyperlink r:id="rId9" w:tgtFrame="main" w:history="1">
        <w:r w:rsidRPr="006C7E4C">
          <w:rPr>
            <w:rFonts w:ascii="Arial" w:eastAsia="Times New Roman" w:hAnsi="Arial" w:cs="Arial"/>
            <w:lang w:eastAsia="en-ZA"/>
          </w:rPr>
          <w:t>(ii)</w:t>
        </w:r>
      </w:hyperlink>
      <w:r w:rsidRPr="006C7E4C">
        <w:rPr>
          <w:rFonts w:ascii="Arial" w:eastAsia="Times New Roman" w:hAnsi="Arial" w:cs="Arial"/>
          <w:lang w:eastAsia="en-ZA"/>
        </w:rPr>
        <w:t> </w:t>
      </w:r>
      <w:r w:rsidRPr="00341DE5">
        <w:rPr>
          <w:rFonts w:ascii="Arial" w:eastAsia="Times New Roman" w:hAnsi="Arial" w:cs="Arial"/>
          <w:lang w:eastAsia="en-ZA"/>
        </w:rPr>
        <w:t> </w:t>
      </w:r>
      <w:proofErr w:type="gramStart"/>
      <w:r w:rsidRPr="00341DE5">
        <w:rPr>
          <w:rFonts w:ascii="Arial" w:eastAsia="Times New Roman" w:hAnsi="Arial" w:cs="Arial"/>
          <w:color w:val="000000"/>
          <w:lang w:eastAsia="en-ZA"/>
        </w:rPr>
        <w:t>exercising</w:t>
      </w:r>
      <w:proofErr w:type="gramEnd"/>
      <w:r w:rsidRPr="00341DE5">
        <w:rPr>
          <w:rFonts w:ascii="Arial" w:eastAsia="Times New Roman" w:hAnsi="Arial" w:cs="Arial"/>
          <w:color w:val="000000"/>
          <w:lang w:eastAsia="en-ZA"/>
        </w:rPr>
        <w:t xml:space="preserve"> a public power or performing a public function in terms of any</w:t>
      </w:r>
    </w:p>
    <w:p w14:paraId="49453A59" w14:textId="100D43B4" w:rsidR="00816893" w:rsidRPr="00341DE5" w:rsidRDefault="00DF0C81" w:rsidP="00CA0D10">
      <w:pPr>
        <w:spacing w:after="0" w:line="360" w:lineRule="auto"/>
        <w:ind w:left="720" w:hanging="794"/>
        <w:rPr>
          <w:rFonts w:ascii="Arial" w:eastAsia="Times New Roman" w:hAnsi="Arial" w:cs="Arial"/>
          <w:color w:val="000000"/>
          <w:lang w:eastAsia="en-ZA"/>
        </w:rPr>
      </w:pPr>
      <w:r w:rsidRPr="00341DE5">
        <w:rPr>
          <w:rFonts w:ascii="Arial" w:eastAsia="Times New Roman" w:hAnsi="Arial" w:cs="Arial"/>
          <w:color w:val="000000"/>
          <w:lang w:eastAsia="en-ZA"/>
        </w:rPr>
        <w:t xml:space="preserve">        </w:t>
      </w:r>
      <w:r w:rsidR="006C7E4C">
        <w:rPr>
          <w:rFonts w:ascii="Arial" w:eastAsia="Times New Roman" w:hAnsi="Arial" w:cs="Arial"/>
          <w:color w:val="000000"/>
          <w:lang w:eastAsia="en-ZA"/>
        </w:rPr>
        <w:t xml:space="preserve">          </w:t>
      </w:r>
      <w:r w:rsidR="00CA0D10" w:rsidRPr="00341DE5">
        <w:rPr>
          <w:rFonts w:ascii="Arial" w:eastAsia="Times New Roman" w:hAnsi="Arial" w:cs="Arial"/>
          <w:color w:val="000000"/>
          <w:lang w:eastAsia="en-ZA"/>
        </w:rPr>
        <w:t xml:space="preserve"> </w:t>
      </w:r>
      <w:proofErr w:type="gramStart"/>
      <w:r w:rsidR="00816893" w:rsidRPr="00341DE5">
        <w:rPr>
          <w:rFonts w:ascii="Arial" w:eastAsia="Times New Roman" w:hAnsi="Arial" w:cs="Arial"/>
          <w:color w:val="000000"/>
          <w:lang w:eastAsia="en-ZA"/>
        </w:rPr>
        <w:t>legislation</w:t>
      </w:r>
      <w:proofErr w:type="gramEnd"/>
      <w:r w:rsidR="00816893" w:rsidRPr="00341DE5">
        <w:rPr>
          <w:rFonts w:ascii="Arial" w:eastAsia="Times New Roman" w:hAnsi="Arial" w:cs="Arial"/>
          <w:color w:val="000000"/>
          <w:lang w:eastAsia="en-ZA"/>
        </w:rPr>
        <w:t>; or</w:t>
      </w:r>
    </w:p>
    <w:p w14:paraId="0D3FE270" w14:textId="77777777" w:rsidR="006C7E4C" w:rsidRDefault="00816893" w:rsidP="006C7E4C">
      <w:pPr>
        <w:spacing w:after="0" w:line="360" w:lineRule="auto"/>
        <w:ind w:left="70" w:firstLine="650"/>
        <w:rPr>
          <w:rFonts w:ascii="Arial" w:eastAsia="Times New Roman" w:hAnsi="Arial" w:cs="Arial"/>
          <w:color w:val="000000"/>
          <w:lang w:eastAsia="en-ZA"/>
        </w:rPr>
      </w:pPr>
      <w:r w:rsidRPr="00341DE5">
        <w:rPr>
          <w:rFonts w:ascii="Arial" w:eastAsia="Times New Roman" w:hAnsi="Arial" w:cs="Arial"/>
          <w:color w:val="000000"/>
          <w:lang w:eastAsia="en-ZA"/>
        </w:rPr>
        <w:t>(b)   </w:t>
      </w:r>
      <w:proofErr w:type="gramStart"/>
      <w:r w:rsidRPr="00341DE5">
        <w:rPr>
          <w:rFonts w:ascii="Arial" w:eastAsia="Times New Roman" w:hAnsi="Arial" w:cs="Arial"/>
          <w:color w:val="000000"/>
          <w:lang w:eastAsia="en-ZA"/>
        </w:rPr>
        <w:t>a</w:t>
      </w:r>
      <w:proofErr w:type="gramEnd"/>
      <w:r w:rsidRPr="00341DE5">
        <w:rPr>
          <w:rFonts w:ascii="Arial" w:eastAsia="Times New Roman" w:hAnsi="Arial" w:cs="Arial"/>
          <w:color w:val="000000"/>
          <w:lang w:eastAsia="en-ZA"/>
        </w:rPr>
        <w:t xml:space="preserve"> natural or juristic person, other than an organ of state, when exercising a</w:t>
      </w:r>
    </w:p>
    <w:p w14:paraId="48367F24" w14:textId="77777777" w:rsidR="006C7E4C" w:rsidRDefault="00816893" w:rsidP="006C7E4C">
      <w:pPr>
        <w:spacing w:after="0" w:line="360" w:lineRule="auto"/>
        <w:ind w:left="70" w:firstLine="650"/>
        <w:rPr>
          <w:rFonts w:ascii="Arial" w:eastAsia="Times New Roman" w:hAnsi="Arial" w:cs="Arial"/>
          <w:color w:val="000000"/>
          <w:lang w:eastAsia="en-ZA"/>
        </w:rPr>
      </w:pPr>
      <w:r w:rsidRPr="00341DE5">
        <w:rPr>
          <w:rFonts w:ascii="Arial" w:eastAsia="Times New Roman" w:hAnsi="Arial" w:cs="Arial"/>
          <w:color w:val="000000"/>
          <w:lang w:eastAsia="en-ZA"/>
        </w:rPr>
        <w:t xml:space="preserve"> </w:t>
      </w:r>
      <w:r w:rsidR="006C7E4C">
        <w:rPr>
          <w:rFonts w:ascii="Arial" w:eastAsia="Times New Roman" w:hAnsi="Arial" w:cs="Arial"/>
          <w:color w:val="000000"/>
          <w:lang w:eastAsia="en-ZA"/>
        </w:rPr>
        <w:t xml:space="preserve">      </w:t>
      </w:r>
      <w:proofErr w:type="gramStart"/>
      <w:r w:rsidRPr="00341DE5">
        <w:rPr>
          <w:rFonts w:ascii="Arial" w:eastAsia="Times New Roman" w:hAnsi="Arial" w:cs="Arial"/>
          <w:color w:val="000000"/>
          <w:lang w:eastAsia="en-ZA"/>
        </w:rPr>
        <w:t>public</w:t>
      </w:r>
      <w:proofErr w:type="gramEnd"/>
      <w:r w:rsidRPr="00341DE5">
        <w:rPr>
          <w:rFonts w:ascii="Arial" w:eastAsia="Times New Roman" w:hAnsi="Arial" w:cs="Arial"/>
          <w:color w:val="000000"/>
          <w:lang w:eastAsia="en-ZA"/>
        </w:rPr>
        <w:t xml:space="preserve"> power or performing a public function in terms of an empowering</w:t>
      </w:r>
    </w:p>
    <w:p w14:paraId="50B11F49" w14:textId="77777777" w:rsidR="006C7E4C" w:rsidRDefault="00816893" w:rsidP="006C7E4C">
      <w:pPr>
        <w:spacing w:after="0" w:line="360" w:lineRule="auto"/>
        <w:ind w:left="70" w:firstLine="650"/>
        <w:rPr>
          <w:rFonts w:ascii="Arial" w:eastAsia="Times New Roman" w:hAnsi="Arial" w:cs="Arial"/>
          <w:color w:val="000000"/>
          <w:lang w:eastAsia="en-ZA"/>
        </w:rPr>
      </w:pPr>
      <w:r w:rsidRPr="00341DE5">
        <w:rPr>
          <w:rFonts w:ascii="Arial" w:eastAsia="Times New Roman" w:hAnsi="Arial" w:cs="Arial"/>
          <w:color w:val="000000"/>
          <w:lang w:eastAsia="en-ZA"/>
        </w:rPr>
        <w:t xml:space="preserve"> </w:t>
      </w:r>
      <w:r w:rsidR="006C7E4C">
        <w:rPr>
          <w:rFonts w:ascii="Arial" w:eastAsia="Times New Roman" w:hAnsi="Arial" w:cs="Arial"/>
          <w:color w:val="000000"/>
          <w:lang w:eastAsia="en-ZA"/>
        </w:rPr>
        <w:t xml:space="preserve">      </w:t>
      </w:r>
      <w:proofErr w:type="gramStart"/>
      <w:r w:rsidRPr="00341DE5">
        <w:rPr>
          <w:rFonts w:ascii="Arial" w:eastAsia="Times New Roman" w:hAnsi="Arial" w:cs="Arial"/>
          <w:color w:val="000000"/>
          <w:lang w:eastAsia="en-ZA"/>
        </w:rPr>
        <w:t>provision</w:t>
      </w:r>
      <w:proofErr w:type="gramEnd"/>
      <w:r w:rsidRPr="00341DE5">
        <w:rPr>
          <w:rFonts w:ascii="Arial" w:eastAsia="Times New Roman" w:hAnsi="Arial" w:cs="Arial"/>
          <w:color w:val="000000"/>
          <w:lang w:eastAsia="en-ZA"/>
        </w:rPr>
        <w:t>,</w:t>
      </w:r>
      <w:r w:rsidR="00CA0D10" w:rsidRPr="00341DE5">
        <w:rPr>
          <w:rFonts w:ascii="Arial" w:eastAsia="Times New Roman" w:hAnsi="Arial" w:cs="Arial"/>
          <w:color w:val="000000"/>
          <w:lang w:eastAsia="en-ZA"/>
        </w:rPr>
        <w:t xml:space="preserve"> </w:t>
      </w:r>
      <w:r w:rsidRPr="00341DE5">
        <w:rPr>
          <w:rFonts w:ascii="Arial" w:eastAsia="Times New Roman" w:hAnsi="Arial" w:cs="Arial"/>
          <w:color w:val="000000"/>
          <w:lang w:eastAsia="en-ZA"/>
        </w:rPr>
        <w:t>which adversely affects the rights of any person and which has a</w:t>
      </w:r>
    </w:p>
    <w:p w14:paraId="41AF4EF7" w14:textId="7D804CC3" w:rsidR="00816893" w:rsidRPr="00341DE5" w:rsidRDefault="00816893" w:rsidP="006C7E4C">
      <w:pPr>
        <w:spacing w:after="0" w:line="360" w:lineRule="auto"/>
        <w:ind w:left="70" w:firstLine="650"/>
        <w:rPr>
          <w:rFonts w:ascii="Arial" w:eastAsia="Times New Roman" w:hAnsi="Arial" w:cs="Arial"/>
          <w:color w:val="000000"/>
          <w:lang w:eastAsia="en-ZA"/>
        </w:rPr>
      </w:pPr>
      <w:r w:rsidRPr="00341DE5">
        <w:rPr>
          <w:rFonts w:ascii="Arial" w:eastAsia="Times New Roman" w:hAnsi="Arial" w:cs="Arial"/>
          <w:color w:val="000000"/>
          <w:lang w:eastAsia="en-ZA"/>
        </w:rPr>
        <w:t xml:space="preserve"> </w:t>
      </w:r>
      <w:r w:rsidR="006C7E4C">
        <w:rPr>
          <w:rFonts w:ascii="Arial" w:eastAsia="Times New Roman" w:hAnsi="Arial" w:cs="Arial"/>
          <w:color w:val="000000"/>
          <w:lang w:eastAsia="en-ZA"/>
        </w:rPr>
        <w:t xml:space="preserve">      </w:t>
      </w:r>
      <w:proofErr w:type="gramStart"/>
      <w:r w:rsidRPr="00341DE5">
        <w:rPr>
          <w:rFonts w:ascii="Arial" w:eastAsia="Times New Roman" w:hAnsi="Arial" w:cs="Arial"/>
          <w:color w:val="000000"/>
          <w:lang w:eastAsia="en-ZA"/>
        </w:rPr>
        <w:t>direct</w:t>
      </w:r>
      <w:proofErr w:type="gramEnd"/>
      <w:r w:rsidRPr="00341DE5">
        <w:rPr>
          <w:rFonts w:ascii="Arial" w:eastAsia="Times New Roman" w:hAnsi="Arial" w:cs="Arial"/>
          <w:color w:val="000000"/>
          <w:lang w:eastAsia="en-ZA"/>
        </w:rPr>
        <w:t>, external legal effect, but does not include-</w:t>
      </w:r>
    </w:p>
    <w:p w14:paraId="6C67220D" w14:textId="77777777" w:rsidR="00CA0D10" w:rsidRPr="00341DE5" w:rsidRDefault="00CA0D10" w:rsidP="00CA0D10">
      <w:pPr>
        <w:spacing w:after="0" w:line="360" w:lineRule="auto"/>
        <w:ind w:left="70"/>
        <w:rPr>
          <w:rFonts w:ascii="Arial" w:eastAsia="Times New Roman" w:hAnsi="Arial" w:cs="Arial"/>
          <w:color w:val="000000"/>
          <w:lang w:eastAsia="en-ZA"/>
        </w:rPr>
      </w:pPr>
    </w:p>
    <w:p w14:paraId="345374D6" w14:textId="77777777" w:rsidR="008841BD" w:rsidRDefault="00816893" w:rsidP="00CA0D10">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w:t>
      </w:r>
      <w:r w:rsidRPr="00341DE5">
        <w:rPr>
          <w:rFonts w:ascii="Arial" w:eastAsia="Times New Roman" w:hAnsi="Arial" w:cs="Arial"/>
          <w:color w:val="000000"/>
          <w:lang w:eastAsia="en-ZA"/>
        </w:rPr>
        <w:tab/>
      </w:r>
      <w:r w:rsidR="008841BD">
        <w:rPr>
          <w:rFonts w:ascii="Arial" w:eastAsia="Times New Roman" w:hAnsi="Arial" w:cs="Arial"/>
          <w:color w:val="000000"/>
          <w:lang w:eastAsia="en-ZA"/>
        </w:rPr>
        <w:tab/>
      </w:r>
      <w:r w:rsidRPr="00341DE5">
        <w:rPr>
          <w:rFonts w:ascii="Arial" w:eastAsia="Times New Roman" w:hAnsi="Arial" w:cs="Arial"/>
          <w:color w:val="000000"/>
          <w:lang w:eastAsia="en-ZA"/>
        </w:rPr>
        <w:t> </w:t>
      </w:r>
      <w:bookmarkStart w:id="4" w:name="0-0-0-130427"/>
      <w:bookmarkEnd w:id="4"/>
      <w:r w:rsidRPr="00341DE5">
        <w:rPr>
          <w:rFonts w:ascii="Arial" w:eastAsia="Times New Roman" w:hAnsi="Arial" w:cs="Arial"/>
          <w:color w:val="000000"/>
          <w:lang w:eastAsia="en-ZA"/>
        </w:rPr>
        <w:t>(</w:t>
      </w:r>
      <w:proofErr w:type="spellStart"/>
      <w:proofErr w:type="gramStart"/>
      <w:r w:rsidRPr="00341DE5">
        <w:rPr>
          <w:rFonts w:ascii="Arial" w:eastAsia="Times New Roman" w:hAnsi="Arial" w:cs="Arial"/>
          <w:color w:val="000000"/>
          <w:lang w:eastAsia="en-ZA"/>
        </w:rPr>
        <w:t>aa</w:t>
      </w:r>
      <w:proofErr w:type="spellEnd"/>
      <w:proofErr w:type="gramEnd"/>
      <w:r w:rsidRPr="00341DE5">
        <w:rPr>
          <w:rFonts w:ascii="Arial" w:eastAsia="Times New Roman" w:hAnsi="Arial" w:cs="Arial"/>
          <w:color w:val="000000"/>
          <w:lang w:eastAsia="en-ZA"/>
        </w:rPr>
        <w:t>)   the executive powers or functions of the National Executive, including the</w:t>
      </w:r>
    </w:p>
    <w:p w14:paraId="5398CBCE" w14:textId="7D7F4AE4" w:rsidR="00CA0D10" w:rsidRPr="00341DE5" w:rsidRDefault="008841BD" w:rsidP="008841BD">
      <w:pPr>
        <w:spacing w:after="0" w:line="360" w:lineRule="auto"/>
        <w:ind w:hanging="737"/>
        <w:rPr>
          <w:rFonts w:ascii="Arial" w:eastAsia="Times New Roman" w:hAnsi="Arial" w:cs="Arial"/>
          <w:color w:val="000000"/>
          <w:lang w:eastAsia="en-ZA"/>
        </w:rPr>
      </w:pPr>
      <w:r>
        <w:rPr>
          <w:rFonts w:ascii="Arial" w:eastAsia="Times New Roman" w:hAnsi="Arial" w:cs="Arial"/>
          <w:color w:val="000000"/>
          <w:lang w:eastAsia="en-ZA"/>
        </w:rPr>
        <w:t xml:space="preserve">                                </w:t>
      </w:r>
      <w:r w:rsidR="00816893" w:rsidRPr="00341DE5">
        <w:rPr>
          <w:rFonts w:ascii="Arial" w:eastAsia="Times New Roman" w:hAnsi="Arial" w:cs="Arial"/>
          <w:color w:val="000000"/>
          <w:lang w:eastAsia="en-ZA"/>
        </w:rPr>
        <w:t xml:space="preserve"> </w:t>
      </w:r>
      <w:r>
        <w:rPr>
          <w:rFonts w:ascii="Arial" w:eastAsia="Times New Roman" w:hAnsi="Arial" w:cs="Arial"/>
          <w:color w:val="000000"/>
          <w:lang w:eastAsia="en-ZA"/>
        </w:rPr>
        <w:t xml:space="preserve"> </w:t>
      </w:r>
      <w:proofErr w:type="gramStart"/>
      <w:r w:rsidR="00816893" w:rsidRPr="00341DE5">
        <w:rPr>
          <w:rFonts w:ascii="Arial" w:eastAsia="Times New Roman" w:hAnsi="Arial" w:cs="Arial"/>
          <w:color w:val="000000"/>
          <w:lang w:eastAsia="en-ZA"/>
        </w:rPr>
        <w:t>powers</w:t>
      </w:r>
      <w:proofErr w:type="gramEnd"/>
      <w:r w:rsidR="00816893" w:rsidRPr="00341DE5">
        <w:rPr>
          <w:rFonts w:ascii="Arial" w:eastAsia="Times New Roman" w:hAnsi="Arial" w:cs="Arial"/>
          <w:color w:val="000000"/>
          <w:lang w:eastAsia="en-ZA"/>
        </w:rPr>
        <w:t xml:space="preserve"> or functions referred to in sections 79 (1) and (4), 84</w:t>
      </w:r>
    </w:p>
    <w:p w14:paraId="32E5D4FE" w14:textId="34FA7A45" w:rsidR="00CA0D10" w:rsidRPr="00341DE5" w:rsidRDefault="00CA0D10" w:rsidP="00CA0D10">
      <w:pPr>
        <w:spacing w:after="0" w:line="360" w:lineRule="auto"/>
        <w:rPr>
          <w:rFonts w:ascii="Arial" w:eastAsia="Times New Roman" w:hAnsi="Arial" w:cs="Arial"/>
          <w:color w:val="000000"/>
          <w:lang w:eastAsia="en-ZA"/>
        </w:rPr>
      </w:pPr>
      <w:r w:rsidRPr="00341DE5">
        <w:rPr>
          <w:rFonts w:ascii="Arial" w:eastAsia="Times New Roman" w:hAnsi="Arial" w:cs="Arial"/>
          <w:color w:val="000000"/>
          <w:lang w:eastAsia="en-ZA"/>
        </w:rPr>
        <w:t xml:space="preserve">         </w:t>
      </w:r>
      <w:r w:rsidR="008841BD">
        <w:rPr>
          <w:rFonts w:ascii="Arial" w:eastAsia="Times New Roman" w:hAnsi="Arial" w:cs="Arial"/>
          <w:color w:val="000000"/>
          <w:lang w:eastAsia="en-ZA"/>
        </w:rPr>
        <w:tab/>
        <w:t xml:space="preserve">          </w:t>
      </w:r>
      <w:r w:rsidR="00816893" w:rsidRPr="00341DE5">
        <w:rPr>
          <w:rFonts w:ascii="Arial" w:eastAsia="Times New Roman" w:hAnsi="Arial" w:cs="Arial"/>
          <w:color w:val="000000"/>
          <w:lang w:eastAsia="en-ZA"/>
        </w:rPr>
        <w:t>(2) (</w:t>
      </w:r>
      <w:proofErr w:type="gramStart"/>
      <w:r w:rsidR="00816893" w:rsidRPr="00341DE5">
        <w:rPr>
          <w:rFonts w:ascii="Arial" w:eastAsia="Times New Roman" w:hAnsi="Arial" w:cs="Arial"/>
          <w:color w:val="000000"/>
          <w:lang w:eastAsia="en-ZA"/>
        </w:rPr>
        <w:t>a</w:t>
      </w:r>
      <w:proofErr w:type="gramEnd"/>
      <w:r w:rsidR="00816893" w:rsidRPr="00341DE5">
        <w:rPr>
          <w:rFonts w:ascii="Arial" w:eastAsia="Times New Roman" w:hAnsi="Arial" w:cs="Arial"/>
          <w:color w:val="000000"/>
          <w:lang w:eastAsia="en-ZA"/>
        </w:rPr>
        <w:t>), (b), (c), (d), (f), (g), (h), (</w:t>
      </w:r>
      <w:proofErr w:type="spellStart"/>
      <w:r w:rsidR="00816893" w:rsidRPr="00341DE5">
        <w:rPr>
          <w:rFonts w:ascii="Arial" w:eastAsia="Times New Roman" w:hAnsi="Arial" w:cs="Arial"/>
          <w:color w:val="000000"/>
          <w:lang w:eastAsia="en-ZA"/>
        </w:rPr>
        <w:t>i</w:t>
      </w:r>
      <w:proofErr w:type="spellEnd"/>
      <w:r w:rsidR="00816893" w:rsidRPr="00341DE5">
        <w:rPr>
          <w:rFonts w:ascii="Arial" w:eastAsia="Times New Roman" w:hAnsi="Arial" w:cs="Arial"/>
          <w:color w:val="000000"/>
          <w:lang w:eastAsia="en-ZA"/>
        </w:rPr>
        <w:t>) and (k), 85 (2) (b), (c), (d) and (e), 91 (2),</w:t>
      </w:r>
    </w:p>
    <w:p w14:paraId="7D752C13" w14:textId="4F0F6AC9" w:rsidR="00816893" w:rsidRPr="00341DE5" w:rsidRDefault="00CA0D10" w:rsidP="00CA0D10">
      <w:pPr>
        <w:spacing w:after="0" w:line="360" w:lineRule="auto"/>
        <w:rPr>
          <w:rFonts w:ascii="Arial" w:eastAsia="Times New Roman" w:hAnsi="Arial" w:cs="Arial"/>
          <w:color w:val="000000"/>
          <w:lang w:eastAsia="en-ZA"/>
        </w:rPr>
      </w:pPr>
      <w:r w:rsidRPr="00341DE5">
        <w:rPr>
          <w:rFonts w:ascii="Arial" w:eastAsia="Times New Roman" w:hAnsi="Arial" w:cs="Arial"/>
          <w:color w:val="000000"/>
          <w:lang w:eastAsia="en-ZA"/>
        </w:rPr>
        <w:t xml:space="preserve">         </w:t>
      </w:r>
      <w:r w:rsidR="00816893" w:rsidRPr="00341DE5">
        <w:rPr>
          <w:rFonts w:ascii="Arial" w:eastAsia="Times New Roman" w:hAnsi="Arial" w:cs="Arial"/>
          <w:color w:val="000000"/>
          <w:lang w:eastAsia="en-ZA"/>
        </w:rPr>
        <w:t xml:space="preserve"> </w:t>
      </w:r>
      <w:r w:rsidR="008841BD">
        <w:rPr>
          <w:rFonts w:ascii="Arial" w:eastAsia="Times New Roman" w:hAnsi="Arial" w:cs="Arial"/>
          <w:color w:val="000000"/>
          <w:lang w:eastAsia="en-ZA"/>
        </w:rPr>
        <w:t xml:space="preserve">            </w:t>
      </w:r>
      <w:r w:rsidR="00816893" w:rsidRPr="00341DE5">
        <w:rPr>
          <w:rFonts w:ascii="Arial" w:eastAsia="Times New Roman" w:hAnsi="Arial" w:cs="Arial"/>
          <w:color w:val="000000"/>
          <w:lang w:eastAsia="en-ZA"/>
        </w:rPr>
        <w:t>(3), (4) and (5), 92 (3), 93, 97, 98, 99 and 100 of the Constitution;</w:t>
      </w:r>
    </w:p>
    <w:p w14:paraId="51B5DA1C" w14:textId="1D807CF5" w:rsidR="00DF0C81" w:rsidRPr="00341DE5" w:rsidRDefault="00816893" w:rsidP="00CA0D10">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w:t>
      </w:r>
      <w:r w:rsidRPr="00341DE5">
        <w:rPr>
          <w:rFonts w:ascii="Arial" w:eastAsia="Times New Roman" w:hAnsi="Arial" w:cs="Arial"/>
          <w:color w:val="000000"/>
          <w:lang w:eastAsia="en-ZA"/>
        </w:rPr>
        <w:tab/>
      </w:r>
      <w:r w:rsidR="008841BD">
        <w:rPr>
          <w:rFonts w:ascii="Arial" w:eastAsia="Times New Roman" w:hAnsi="Arial" w:cs="Arial"/>
          <w:color w:val="000000"/>
          <w:lang w:eastAsia="en-ZA"/>
        </w:rPr>
        <w:tab/>
      </w:r>
      <w:r w:rsidRPr="00341DE5">
        <w:rPr>
          <w:rFonts w:ascii="Arial" w:eastAsia="Times New Roman" w:hAnsi="Arial" w:cs="Arial"/>
          <w:color w:val="000000"/>
          <w:lang w:eastAsia="en-ZA"/>
        </w:rPr>
        <w:t> </w:t>
      </w:r>
      <w:bookmarkStart w:id="5" w:name="0-0-0-130429"/>
      <w:bookmarkEnd w:id="5"/>
      <w:r w:rsidRPr="00341DE5">
        <w:rPr>
          <w:rFonts w:ascii="Arial" w:eastAsia="Times New Roman" w:hAnsi="Arial" w:cs="Arial"/>
          <w:color w:val="000000"/>
          <w:lang w:eastAsia="en-ZA"/>
        </w:rPr>
        <w:t>(</w:t>
      </w:r>
      <w:proofErr w:type="gramStart"/>
      <w:r w:rsidRPr="00341DE5">
        <w:rPr>
          <w:rFonts w:ascii="Arial" w:eastAsia="Times New Roman" w:hAnsi="Arial" w:cs="Arial"/>
          <w:color w:val="000000"/>
          <w:lang w:eastAsia="en-ZA"/>
        </w:rPr>
        <w:t>bb</w:t>
      </w:r>
      <w:proofErr w:type="gramEnd"/>
      <w:r w:rsidRPr="00341DE5">
        <w:rPr>
          <w:rFonts w:ascii="Arial" w:eastAsia="Times New Roman" w:hAnsi="Arial" w:cs="Arial"/>
          <w:color w:val="000000"/>
          <w:lang w:eastAsia="en-ZA"/>
        </w:rPr>
        <w:t>)   the executive powers or functions of the Provincial Executive, including the</w:t>
      </w:r>
    </w:p>
    <w:p w14:paraId="7B03442D" w14:textId="3F920176" w:rsidR="00DF0C81" w:rsidRPr="00341DE5" w:rsidRDefault="00DF0C81" w:rsidP="00CA0D10">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xml:space="preserve">                    </w:t>
      </w:r>
      <w:r w:rsidR="00816893" w:rsidRPr="00341DE5">
        <w:rPr>
          <w:rFonts w:ascii="Arial" w:eastAsia="Times New Roman" w:hAnsi="Arial" w:cs="Arial"/>
          <w:color w:val="000000"/>
          <w:lang w:eastAsia="en-ZA"/>
        </w:rPr>
        <w:t xml:space="preserve"> </w:t>
      </w:r>
      <w:r w:rsidR="008841BD">
        <w:rPr>
          <w:rFonts w:ascii="Arial" w:eastAsia="Times New Roman" w:hAnsi="Arial" w:cs="Arial"/>
          <w:color w:val="000000"/>
          <w:lang w:eastAsia="en-ZA"/>
        </w:rPr>
        <w:tab/>
        <w:t xml:space="preserve">           </w:t>
      </w:r>
      <w:proofErr w:type="gramStart"/>
      <w:r w:rsidR="00816893" w:rsidRPr="00341DE5">
        <w:rPr>
          <w:rFonts w:ascii="Arial" w:eastAsia="Times New Roman" w:hAnsi="Arial" w:cs="Arial"/>
          <w:color w:val="000000"/>
          <w:lang w:eastAsia="en-ZA"/>
        </w:rPr>
        <w:t>powers</w:t>
      </w:r>
      <w:proofErr w:type="gramEnd"/>
      <w:r w:rsidR="00816893" w:rsidRPr="00341DE5">
        <w:rPr>
          <w:rFonts w:ascii="Arial" w:eastAsia="Times New Roman" w:hAnsi="Arial" w:cs="Arial"/>
          <w:color w:val="000000"/>
          <w:lang w:eastAsia="en-ZA"/>
        </w:rPr>
        <w:t xml:space="preserve"> or functions referred to in sections 121 (1) and (2), 125</w:t>
      </w:r>
    </w:p>
    <w:p w14:paraId="277A3741" w14:textId="77777777" w:rsidR="008841BD" w:rsidRDefault="008841BD" w:rsidP="008841BD">
      <w:pPr>
        <w:spacing w:after="0" w:line="360" w:lineRule="auto"/>
        <w:ind w:firstLine="720"/>
        <w:rPr>
          <w:rFonts w:ascii="Arial" w:eastAsia="Times New Roman" w:hAnsi="Arial" w:cs="Arial"/>
          <w:color w:val="000000"/>
          <w:lang w:eastAsia="en-ZA"/>
        </w:rPr>
      </w:pPr>
      <w:r>
        <w:rPr>
          <w:rFonts w:ascii="Arial" w:eastAsia="Times New Roman" w:hAnsi="Arial" w:cs="Arial"/>
          <w:color w:val="000000"/>
          <w:lang w:eastAsia="en-ZA"/>
        </w:rPr>
        <w:t xml:space="preserve">           </w:t>
      </w:r>
      <w:r w:rsidR="00816893" w:rsidRPr="00341DE5">
        <w:rPr>
          <w:rFonts w:ascii="Arial" w:eastAsia="Times New Roman" w:hAnsi="Arial" w:cs="Arial"/>
          <w:color w:val="000000"/>
          <w:lang w:eastAsia="en-ZA"/>
        </w:rPr>
        <w:t>(2) </w:t>
      </w:r>
      <w:r w:rsidR="00816893" w:rsidRPr="00341DE5">
        <w:rPr>
          <w:rFonts w:ascii="Arial" w:eastAsia="Times New Roman" w:hAnsi="Arial" w:cs="Arial"/>
          <w:i/>
          <w:iCs/>
          <w:color w:val="000000"/>
          <w:lang w:eastAsia="en-ZA"/>
        </w:rPr>
        <w:t>(</w:t>
      </w:r>
      <w:proofErr w:type="gramStart"/>
      <w:r w:rsidR="00816893" w:rsidRPr="00341DE5">
        <w:rPr>
          <w:rFonts w:ascii="Arial" w:eastAsia="Times New Roman" w:hAnsi="Arial" w:cs="Arial"/>
          <w:i/>
          <w:iCs/>
          <w:color w:val="000000"/>
          <w:lang w:eastAsia="en-ZA"/>
        </w:rPr>
        <w:t>d</w:t>
      </w:r>
      <w:proofErr w:type="gramEnd"/>
      <w:r w:rsidR="00816893" w:rsidRPr="00341DE5">
        <w:rPr>
          <w:rFonts w:ascii="Arial" w:eastAsia="Times New Roman" w:hAnsi="Arial" w:cs="Arial"/>
          <w:i/>
          <w:iCs/>
          <w:color w:val="000000"/>
          <w:lang w:eastAsia="en-ZA"/>
        </w:rPr>
        <w:t>)</w:t>
      </w:r>
      <w:r w:rsidR="00816893" w:rsidRPr="00341DE5">
        <w:rPr>
          <w:rFonts w:ascii="Arial" w:eastAsia="Times New Roman" w:hAnsi="Arial" w:cs="Arial"/>
          <w:color w:val="000000"/>
          <w:lang w:eastAsia="en-ZA"/>
        </w:rPr>
        <w:t>, </w:t>
      </w:r>
      <w:r w:rsidR="00816893" w:rsidRPr="00341DE5">
        <w:rPr>
          <w:rFonts w:ascii="Arial" w:eastAsia="Times New Roman" w:hAnsi="Arial" w:cs="Arial"/>
          <w:i/>
          <w:iCs/>
          <w:color w:val="000000"/>
          <w:lang w:eastAsia="en-ZA"/>
        </w:rPr>
        <w:t>(e)</w:t>
      </w:r>
      <w:r w:rsidR="00816893" w:rsidRPr="00341DE5">
        <w:rPr>
          <w:rFonts w:ascii="Arial" w:eastAsia="Times New Roman" w:hAnsi="Arial" w:cs="Arial"/>
          <w:color w:val="000000"/>
          <w:lang w:eastAsia="en-ZA"/>
        </w:rPr>
        <w:t> and </w:t>
      </w:r>
      <w:r w:rsidR="00816893" w:rsidRPr="00341DE5">
        <w:rPr>
          <w:rFonts w:ascii="Arial" w:eastAsia="Times New Roman" w:hAnsi="Arial" w:cs="Arial"/>
          <w:i/>
          <w:iCs/>
          <w:color w:val="000000"/>
          <w:lang w:eastAsia="en-ZA"/>
        </w:rPr>
        <w:t>(f)</w:t>
      </w:r>
      <w:r w:rsidR="00816893" w:rsidRPr="00341DE5">
        <w:rPr>
          <w:rFonts w:ascii="Arial" w:eastAsia="Times New Roman" w:hAnsi="Arial" w:cs="Arial"/>
          <w:color w:val="000000"/>
          <w:lang w:eastAsia="en-ZA"/>
        </w:rPr>
        <w:t>, 126, 127 (2), 132 (2), 133 (3) </w:t>
      </w:r>
      <w:r w:rsidR="00816893" w:rsidRPr="00341DE5">
        <w:rPr>
          <w:rFonts w:ascii="Arial" w:eastAsia="Times New Roman" w:hAnsi="Arial" w:cs="Arial"/>
          <w:i/>
          <w:iCs/>
          <w:color w:val="000000"/>
          <w:lang w:eastAsia="en-ZA"/>
        </w:rPr>
        <w:t>(b)</w:t>
      </w:r>
      <w:r w:rsidR="00816893" w:rsidRPr="00341DE5">
        <w:rPr>
          <w:rFonts w:ascii="Arial" w:eastAsia="Times New Roman" w:hAnsi="Arial" w:cs="Arial"/>
          <w:color w:val="000000"/>
          <w:lang w:eastAsia="en-ZA"/>
        </w:rPr>
        <w:t>, 137, 138, 139 and 145 (1)</w:t>
      </w:r>
    </w:p>
    <w:p w14:paraId="1328C6A6" w14:textId="041B8F67" w:rsidR="00816893" w:rsidRPr="00341DE5" w:rsidRDefault="008841BD" w:rsidP="008841BD">
      <w:pPr>
        <w:spacing w:after="0" w:line="360" w:lineRule="auto"/>
        <w:ind w:firstLine="720"/>
        <w:rPr>
          <w:rFonts w:ascii="Arial" w:eastAsia="Times New Roman" w:hAnsi="Arial" w:cs="Arial"/>
          <w:color w:val="000000"/>
          <w:lang w:eastAsia="en-ZA"/>
        </w:rPr>
      </w:pPr>
      <w:r>
        <w:rPr>
          <w:rFonts w:ascii="Arial" w:eastAsia="Times New Roman" w:hAnsi="Arial" w:cs="Arial"/>
          <w:color w:val="000000"/>
          <w:lang w:eastAsia="en-ZA"/>
        </w:rPr>
        <w:t xml:space="preserve">           </w:t>
      </w:r>
      <w:proofErr w:type="gramStart"/>
      <w:r w:rsidR="00816893" w:rsidRPr="00341DE5">
        <w:rPr>
          <w:rFonts w:ascii="Arial" w:eastAsia="Times New Roman" w:hAnsi="Arial" w:cs="Arial"/>
          <w:color w:val="000000"/>
          <w:lang w:eastAsia="en-ZA"/>
        </w:rPr>
        <w:t>of</w:t>
      </w:r>
      <w:proofErr w:type="gramEnd"/>
      <w:r w:rsidR="00816893" w:rsidRPr="00341DE5">
        <w:rPr>
          <w:rFonts w:ascii="Arial" w:eastAsia="Times New Roman" w:hAnsi="Arial" w:cs="Arial"/>
          <w:color w:val="000000"/>
          <w:lang w:eastAsia="en-ZA"/>
        </w:rPr>
        <w:t xml:space="preserve"> the Constitution;</w:t>
      </w:r>
    </w:p>
    <w:p w14:paraId="1E597798" w14:textId="725FD3F0" w:rsidR="00816893" w:rsidRPr="00341DE5" w:rsidRDefault="00816893" w:rsidP="00CA0D10">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w:t>
      </w:r>
      <w:bookmarkStart w:id="6" w:name="0-0-0-130431"/>
      <w:bookmarkEnd w:id="6"/>
      <w:r w:rsidRPr="00341DE5">
        <w:rPr>
          <w:rFonts w:ascii="Arial" w:eastAsia="Times New Roman" w:hAnsi="Arial" w:cs="Arial"/>
          <w:color w:val="000000"/>
          <w:lang w:eastAsia="en-ZA"/>
        </w:rPr>
        <w:tab/>
      </w:r>
      <w:r w:rsidR="008841BD">
        <w:rPr>
          <w:rFonts w:ascii="Arial" w:eastAsia="Times New Roman" w:hAnsi="Arial" w:cs="Arial"/>
          <w:color w:val="000000"/>
          <w:lang w:eastAsia="en-ZA"/>
        </w:rPr>
        <w:tab/>
        <w:t xml:space="preserve"> </w:t>
      </w:r>
      <w:r w:rsidRPr="00341DE5">
        <w:rPr>
          <w:rFonts w:ascii="Arial" w:eastAsia="Times New Roman" w:hAnsi="Arial" w:cs="Arial"/>
          <w:color w:val="000000"/>
          <w:lang w:eastAsia="en-ZA"/>
        </w:rPr>
        <w:t>(cc)   the executive powers or functions of a municipal council;</w:t>
      </w:r>
    </w:p>
    <w:p w14:paraId="29B3E152" w14:textId="39795551" w:rsidR="00DF0C81" w:rsidRPr="00341DE5" w:rsidRDefault="00816893" w:rsidP="00CA0D10">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w:t>
      </w:r>
      <w:r w:rsidRPr="00341DE5">
        <w:rPr>
          <w:rFonts w:ascii="Arial" w:eastAsia="Times New Roman" w:hAnsi="Arial" w:cs="Arial"/>
          <w:color w:val="000000"/>
          <w:lang w:eastAsia="en-ZA"/>
        </w:rPr>
        <w:tab/>
      </w:r>
      <w:bookmarkStart w:id="7" w:name="0-0-0-130433"/>
      <w:bookmarkEnd w:id="7"/>
      <w:r w:rsidR="008841BD">
        <w:rPr>
          <w:rFonts w:ascii="Arial" w:eastAsia="Times New Roman" w:hAnsi="Arial" w:cs="Arial"/>
          <w:color w:val="000000"/>
          <w:lang w:eastAsia="en-ZA"/>
        </w:rPr>
        <w:tab/>
        <w:t xml:space="preserve"> </w:t>
      </w:r>
      <w:r w:rsidRPr="00341DE5">
        <w:rPr>
          <w:rFonts w:ascii="Arial" w:eastAsia="Times New Roman" w:hAnsi="Arial" w:cs="Arial"/>
          <w:color w:val="000000"/>
          <w:lang w:eastAsia="en-ZA"/>
        </w:rPr>
        <w:t>(</w:t>
      </w:r>
      <w:proofErr w:type="spellStart"/>
      <w:proofErr w:type="gramStart"/>
      <w:r w:rsidRPr="00341DE5">
        <w:rPr>
          <w:rFonts w:ascii="Arial" w:eastAsia="Times New Roman" w:hAnsi="Arial" w:cs="Arial"/>
          <w:color w:val="000000"/>
          <w:lang w:eastAsia="en-ZA"/>
        </w:rPr>
        <w:t>dd</w:t>
      </w:r>
      <w:proofErr w:type="spellEnd"/>
      <w:proofErr w:type="gramEnd"/>
      <w:r w:rsidRPr="00341DE5">
        <w:rPr>
          <w:rFonts w:ascii="Arial" w:eastAsia="Times New Roman" w:hAnsi="Arial" w:cs="Arial"/>
          <w:color w:val="000000"/>
          <w:lang w:eastAsia="en-ZA"/>
        </w:rPr>
        <w:t>)   the legislative functions of Parliament, a provincial legislature or a municipal</w:t>
      </w:r>
    </w:p>
    <w:p w14:paraId="694DB8EA" w14:textId="32F0F4C7" w:rsidR="00816893" w:rsidRPr="00341DE5" w:rsidRDefault="00DF0C81" w:rsidP="00CA0D10">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xml:space="preserve">                 </w:t>
      </w:r>
      <w:r w:rsidR="008841BD">
        <w:rPr>
          <w:rFonts w:ascii="Arial" w:eastAsia="Times New Roman" w:hAnsi="Arial" w:cs="Arial"/>
          <w:color w:val="000000"/>
          <w:lang w:eastAsia="en-ZA"/>
        </w:rPr>
        <w:t xml:space="preserve">              </w:t>
      </w:r>
      <w:r w:rsidRPr="00341DE5">
        <w:rPr>
          <w:rFonts w:ascii="Arial" w:eastAsia="Times New Roman" w:hAnsi="Arial" w:cs="Arial"/>
          <w:color w:val="000000"/>
          <w:lang w:eastAsia="en-ZA"/>
        </w:rPr>
        <w:t xml:space="preserve">  </w:t>
      </w:r>
      <w:r w:rsidR="00816893" w:rsidRPr="00341DE5">
        <w:rPr>
          <w:rFonts w:ascii="Arial" w:eastAsia="Times New Roman" w:hAnsi="Arial" w:cs="Arial"/>
          <w:color w:val="000000"/>
          <w:lang w:eastAsia="en-ZA"/>
        </w:rPr>
        <w:t xml:space="preserve"> </w:t>
      </w:r>
      <w:proofErr w:type="gramStart"/>
      <w:r w:rsidR="00816893" w:rsidRPr="00341DE5">
        <w:rPr>
          <w:rFonts w:ascii="Arial" w:eastAsia="Times New Roman" w:hAnsi="Arial" w:cs="Arial"/>
          <w:color w:val="000000"/>
          <w:lang w:eastAsia="en-ZA"/>
        </w:rPr>
        <w:t>council</w:t>
      </w:r>
      <w:proofErr w:type="gramEnd"/>
      <w:r w:rsidR="00816893" w:rsidRPr="00341DE5">
        <w:rPr>
          <w:rFonts w:ascii="Arial" w:eastAsia="Times New Roman" w:hAnsi="Arial" w:cs="Arial"/>
          <w:color w:val="000000"/>
          <w:lang w:eastAsia="en-ZA"/>
        </w:rPr>
        <w:t>;</w:t>
      </w:r>
    </w:p>
    <w:p w14:paraId="0DCF5AB2" w14:textId="77777777" w:rsidR="008841BD" w:rsidRDefault="00816893" w:rsidP="00CA0D10">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w:t>
      </w:r>
      <w:bookmarkStart w:id="8" w:name="0-0-0-130435"/>
      <w:bookmarkEnd w:id="8"/>
      <w:r w:rsidRPr="00341DE5">
        <w:rPr>
          <w:rFonts w:ascii="Arial" w:eastAsia="Times New Roman" w:hAnsi="Arial" w:cs="Arial"/>
          <w:color w:val="000000"/>
          <w:lang w:eastAsia="en-ZA"/>
        </w:rPr>
        <w:tab/>
      </w:r>
      <w:r w:rsidR="008841BD">
        <w:rPr>
          <w:rFonts w:ascii="Arial" w:eastAsia="Times New Roman" w:hAnsi="Arial" w:cs="Arial"/>
          <w:color w:val="000000"/>
          <w:lang w:eastAsia="en-ZA"/>
        </w:rPr>
        <w:tab/>
      </w:r>
      <w:r w:rsidRPr="00341DE5">
        <w:rPr>
          <w:rFonts w:ascii="Arial" w:eastAsia="Times New Roman" w:hAnsi="Arial" w:cs="Arial"/>
          <w:color w:val="000000"/>
          <w:lang w:eastAsia="en-ZA"/>
        </w:rPr>
        <w:t>(</w:t>
      </w:r>
      <w:proofErr w:type="spellStart"/>
      <w:proofErr w:type="gramStart"/>
      <w:r w:rsidRPr="00341DE5">
        <w:rPr>
          <w:rFonts w:ascii="Arial" w:eastAsia="Times New Roman" w:hAnsi="Arial" w:cs="Arial"/>
          <w:color w:val="000000"/>
          <w:lang w:eastAsia="en-ZA"/>
        </w:rPr>
        <w:t>ee</w:t>
      </w:r>
      <w:proofErr w:type="spellEnd"/>
      <w:proofErr w:type="gramEnd"/>
      <w:r w:rsidRPr="00341DE5">
        <w:rPr>
          <w:rFonts w:ascii="Arial" w:eastAsia="Times New Roman" w:hAnsi="Arial" w:cs="Arial"/>
          <w:color w:val="000000"/>
          <w:lang w:eastAsia="en-ZA"/>
        </w:rPr>
        <w:t>)   the judicial functions of a judicial officer of a court referred to in section 166 of</w:t>
      </w:r>
    </w:p>
    <w:p w14:paraId="12F9C04A" w14:textId="77777777" w:rsidR="008841BD" w:rsidRDefault="008841BD" w:rsidP="00CA0D10">
      <w:pPr>
        <w:spacing w:after="0" w:line="360" w:lineRule="auto"/>
        <w:ind w:hanging="737"/>
        <w:rPr>
          <w:rFonts w:ascii="Arial" w:eastAsia="Times New Roman" w:hAnsi="Arial" w:cs="Arial"/>
          <w:color w:val="000000"/>
          <w:lang w:eastAsia="en-ZA"/>
        </w:rPr>
      </w:pPr>
      <w:r>
        <w:rPr>
          <w:rFonts w:ascii="Arial" w:eastAsia="Times New Roman" w:hAnsi="Arial" w:cs="Arial"/>
          <w:color w:val="000000"/>
          <w:lang w:eastAsia="en-ZA"/>
        </w:rPr>
        <w:t xml:space="preserve">                               </w:t>
      </w:r>
      <w:r w:rsidR="00816893" w:rsidRPr="00341DE5">
        <w:rPr>
          <w:rFonts w:ascii="Arial" w:eastAsia="Times New Roman" w:hAnsi="Arial" w:cs="Arial"/>
          <w:color w:val="000000"/>
          <w:lang w:eastAsia="en-ZA"/>
        </w:rPr>
        <w:t xml:space="preserve"> </w:t>
      </w:r>
      <w:r>
        <w:rPr>
          <w:rFonts w:ascii="Arial" w:eastAsia="Times New Roman" w:hAnsi="Arial" w:cs="Arial"/>
          <w:color w:val="000000"/>
          <w:lang w:eastAsia="en-ZA"/>
        </w:rPr>
        <w:t xml:space="preserve"> </w:t>
      </w:r>
      <w:proofErr w:type="gramStart"/>
      <w:r w:rsidR="00816893" w:rsidRPr="00341DE5">
        <w:rPr>
          <w:rFonts w:ascii="Arial" w:eastAsia="Times New Roman" w:hAnsi="Arial" w:cs="Arial"/>
          <w:color w:val="000000"/>
          <w:lang w:eastAsia="en-ZA"/>
        </w:rPr>
        <w:t>the</w:t>
      </w:r>
      <w:proofErr w:type="gramEnd"/>
      <w:r>
        <w:rPr>
          <w:rFonts w:ascii="Arial" w:eastAsia="Times New Roman" w:hAnsi="Arial" w:cs="Arial"/>
          <w:color w:val="000000"/>
          <w:lang w:eastAsia="en-ZA"/>
        </w:rPr>
        <w:t xml:space="preserve"> </w:t>
      </w:r>
      <w:r w:rsidR="00816893" w:rsidRPr="00341DE5">
        <w:rPr>
          <w:rFonts w:ascii="Arial" w:eastAsia="Times New Roman" w:hAnsi="Arial" w:cs="Arial"/>
          <w:color w:val="000000"/>
          <w:lang w:eastAsia="en-ZA"/>
        </w:rPr>
        <w:t xml:space="preserve">Constitution or of a Special Tribunal established under section 2 of the </w:t>
      </w:r>
    </w:p>
    <w:p w14:paraId="4F7ADB1D" w14:textId="77777777" w:rsidR="008841BD" w:rsidRDefault="008841BD" w:rsidP="00CA0D10">
      <w:pPr>
        <w:spacing w:after="0" w:line="360" w:lineRule="auto"/>
        <w:ind w:hanging="737"/>
        <w:rPr>
          <w:rFonts w:ascii="Arial" w:eastAsia="Times New Roman" w:hAnsi="Arial" w:cs="Arial"/>
          <w:color w:val="000000"/>
          <w:lang w:eastAsia="en-ZA"/>
        </w:rPr>
      </w:pPr>
      <w:r>
        <w:rPr>
          <w:rFonts w:ascii="Arial" w:eastAsia="Times New Roman" w:hAnsi="Arial" w:cs="Arial"/>
          <w:color w:val="000000"/>
          <w:lang w:eastAsia="en-ZA"/>
        </w:rPr>
        <w:t xml:space="preserve">                                 </w:t>
      </w:r>
      <w:r w:rsidR="00816893" w:rsidRPr="00341DE5">
        <w:rPr>
          <w:rFonts w:ascii="Arial" w:eastAsia="Times New Roman" w:hAnsi="Arial" w:cs="Arial"/>
          <w:color w:val="000000"/>
          <w:lang w:eastAsia="en-ZA"/>
        </w:rPr>
        <w:t>Special</w:t>
      </w:r>
      <w:r>
        <w:rPr>
          <w:rFonts w:ascii="Arial" w:eastAsia="Times New Roman" w:hAnsi="Arial" w:cs="Arial"/>
          <w:color w:val="000000"/>
          <w:lang w:eastAsia="en-ZA"/>
        </w:rPr>
        <w:t xml:space="preserve"> </w:t>
      </w:r>
      <w:r w:rsidR="00816893" w:rsidRPr="00341DE5">
        <w:rPr>
          <w:rFonts w:ascii="Arial" w:eastAsia="Times New Roman" w:hAnsi="Arial" w:cs="Arial"/>
          <w:color w:val="000000"/>
          <w:lang w:eastAsia="en-ZA"/>
        </w:rPr>
        <w:t xml:space="preserve">Investigating Units and Special Tribunals Act, 1996 </w:t>
      </w:r>
      <w:r w:rsidR="00816893" w:rsidRPr="00341DE5">
        <w:rPr>
          <w:rFonts w:ascii="Arial" w:eastAsia="Times New Roman" w:hAnsi="Arial" w:cs="Arial"/>
          <w:lang w:eastAsia="en-ZA"/>
        </w:rPr>
        <w:t>(</w:t>
      </w:r>
      <w:hyperlink r:id="rId10" w:tgtFrame="main" w:history="1">
        <w:r w:rsidR="00816893" w:rsidRPr="00341DE5">
          <w:rPr>
            <w:rFonts w:ascii="Arial" w:eastAsia="Times New Roman" w:hAnsi="Arial" w:cs="Arial"/>
            <w:u w:val="single"/>
            <w:lang w:eastAsia="en-ZA"/>
          </w:rPr>
          <w:t>Act 74 of 1996</w:t>
        </w:r>
      </w:hyperlink>
      <w:r w:rsidR="00816893" w:rsidRPr="00341DE5">
        <w:rPr>
          <w:rFonts w:ascii="Arial" w:eastAsia="Times New Roman" w:hAnsi="Arial" w:cs="Arial"/>
          <w:color w:val="000000"/>
          <w:lang w:eastAsia="en-ZA"/>
        </w:rPr>
        <w:t xml:space="preserve">), </w:t>
      </w:r>
    </w:p>
    <w:p w14:paraId="1334617C" w14:textId="77777777" w:rsidR="008841BD" w:rsidRDefault="008841BD" w:rsidP="00CA0D10">
      <w:pPr>
        <w:spacing w:after="0" w:line="360" w:lineRule="auto"/>
        <w:ind w:hanging="737"/>
        <w:rPr>
          <w:rFonts w:ascii="Arial" w:eastAsia="Times New Roman" w:hAnsi="Arial" w:cs="Arial"/>
          <w:color w:val="000000"/>
          <w:lang w:eastAsia="en-ZA"/>
        </w:rPr>
      </w:pPr>
      <w:r>
        <w:rPr>
          <w:rFonts w:ascii="Arial" w:eastAsia="Times New Roman" w:hAnsi="Arial" w:cs="Arial"/>
          <w:color w:val="000000"/>
          <w:lang w:eastAsia="en-ZA"/>
        </w:rPr>
        <w:t xml:space="preserve">                                 </w:t>
      </w:r>
      <w:proofErr w:type="gramStart"/>
      <w:r w:rsidR="00816893" w:rsidRPr="00341DE5">
        <w:rPr>
          <w:rFonts w:ascii="Arial" w:eastAsia="Times New Roman" w:hAnsi="Arial" w:cs="Arial"/>
          <w:color w:val="000000"/>
          <w:lang w:eastAsia="en-ZA"/>
        </w:rPr>
        <w:t>and</w:t>
      </w:r>
      <w:proofErr w:type="gramEnd"/>
      <w:r w:rsidR="00816893" w:rsidRPr="00341DE5">
        <w:rPr>
          <w:rFonts w:ascii="Arial" w:eastAsia="Times New Roman" w:hAnsi="Arial" w:cs="Arial"/>
          <w:color w:val="000000"/>
          <w:lang w:eastAsia="en-ZA"/>
        </w:rPr>
        <w:t xml:space="preserve"> the judicial functions of a traditional leader under customary law or any</w:t>
      </w:r>
    </w:p>
    <w:p w14:paraId="65BBD9C6" w14:textId="6F049012" w:rsidR="00816893" w:rsidRPr="00341DE5" w:rsidRDefault="008841BD" w:rsidP="00CA0D10">
      <w:pPr>
        <w:spacing w:after="0" w:line="360" w:lineRule="auto"/>
        <w:ind w:hanging="737"/>
        <w:rPr>
          <w:rFonts w:ascii="Arial" w:eastAsia="Times New Roman" w:hAnsi="Arial" w:cs="Arial"/>
          <w:color w:val="000000"/>
          <w:lang w:eastAsia="en-ZA"/>
        </w:rPr>
      </w:pPr>
      <w:r>
        <w:rPr>
          <w:rFonts w:ascii="Arial" w:eastAsia="Times New Roman" w:hAnsi="Arial" w:cs="Arial"/>
          <w:color w:val="000000"/>
          <w:lang w:eastAsia="en-ZA"/>
        </w:rPr>
        <w:t xml:space="preserve">                                </w:t>
      </w:r>
      <w:r w:rsidR="00816893" w:rsidRPr="00341DE5">
        <w:rPr>
          <w:rFonts w:ascii="Arial" w:eastAsia="Times New Roman" w:hAnsi="Arial" w:cs="Arial"/>
          <w:color w:val="000000"/>
          <w:lang w:eastAsia="en-ZA"/>
        </w:rPr>
        <w:t xml:space="preserve"> </w:t>
      </w:r>
      <w:proofErr w:type="gramStart"/>
      <w:r w:rsidR="00816893" w:rsidRPr="00341DE5">
        <w:rPr>
          <w:rFonts w:ascii="Arial" w:eastAsia="Times New Roman" w:hAnsi="Arial" w:cs="Arial"/>
          <w:color w:val="000000"/>
          <w:lang w:eastAsia="en-ZA"/>
        </w:rPr>
        <w:t>other</w:t>
      </w:r>
      <w:proofErr w:type="gramEnd"/>
      <w:r w:rsidR="00816893" w:rsidRPr="00341DE5">
        <w:rPr>
          <w:rFonts w:ascii="Arial" w:eastAsia="Times New Roman" w:hAnsi="Arial" w:cs="Arial"/>
          <w:color w:val="000000"/>
          <w:lang w:eastAsia="en-ZA"/>
        </w:rPr>
        <w:t xml:space="preserve"> law;</w:t>
      </w:r>
    </w:p>
    <w:p w14:paraId="729E68ED" w14:textId="391D7396" w:rsidR="00816893" w:rsidRPr="00341DE5" w:rsidRDefault="00816893" w:rsidP="00CA0D10">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w:t>
      </w:r>
      <w:bookmarkStart w:id="9" w:name="0-0-0-130437"/>
      <w:bookmarkEnd w:id="9"/>
      <w:r w:rsidRPr="00341DE5">
        <w:rPr>
          <w:rFonts w:ascii="Arial" w:eastAsia="Times New Roman" w:hAnsi="Arial" w:cs="Arial"/>
          <w:color w:val="000000"/>
          <w:lang w:eastAsia="en-ZA"/>
        </w:rPr>
        <w:tab/>
      </w:r>
      <w:r w:rsidR="008841BD">
        <w:rPr>
          <w:rFonts w:ascii="Arial" w:eastAsia="Times New Roman" w:hAnsi="Arial" w:cs="Arial"/>
          <w:color w:val="000000"/>
          <w:lang w:eastAsia="en-ZA"/>
        </w:rPr>
        <w:tab/>
        <w:t xml:space="preserve"> </w:t>
      </w:r>
      <w:r w:rsidRPr="00341DE5">
        <w:rPr>
          <w:rFonts w:ascii="Arial" w:eastAsia="Times New Roman" w:hAnsi="Arial" w:cs="Arial"/>
          <w:color w:val="000000"/>
          <w:lang w:eastAsia="en-ZA"/>
        </w:rPr>
        <w:t>(</w:t>
      </w:r>
      <w:proofErr w:type="spellStart"/>
      <w:proofErr w:type="gramStart"/>
      <w:r w:rsidRPr="00341DE5">
        <w:rPr>
          <w:rFonts w:ascii="Arial" w:eastAsia="Times New Roman" w:hAnsi="Arial" w:cs="Arial"/>
          <w:color w:val="000000"/>
          <w:lang w:eastAsia="en-ZA"/>
        </w:rPr>
        <w:t>ff</w:t>
      </w:r>
      <w:proofErr w:type="spellEnd"/>
      <w:proofErr w:type="gramEnd"/>
      <w:r w:rsidRPr="00341DE5">
        <w:rPr>
          <w:rFonts w:ascii="Arial" w:eastAsia="Times New Roman" w:hAnsi="Arial" w:cs="Arial"/>
          <w:color w:val="000000"/>
          <w:lang w:eastAsia="en-ZA"/>
        </w:rPr>
        <w:t>)   </w:t>
      </w:r>
      <w:r w:rsidR="00DF0C81" w:rsidRPr="00341DE5">
        <w:rPr>
          <w:rFonts w:ascii="Arial" w:eastAsia="Times New Roman" w:hAnsi="Arial" w:cs="Arial"/>
          <w:color w:val="000000"/>
          <w:lang w:eastAsia="en-ZA"/>
        </w:rPr>
        <w:t xml:space="preserve"> </w:t>
      </w:r>
      <w:r w:rsidRPr="00341DE5">
        <w:rPr>
          <w:rFonts w:ascii="Arial" w:eastAsia="Times New Roman" w:hAnsi="Arial" w:cs="Arial"/>
          <w:color w:val="000000"/>
          <w:lang w:eastAsia="en-ZA"/>
        </w:rPr>
        <w:t>a decision to institute or continue a prosecution;</w:t>
      </w:r>
    </w:p>
    <w:p w14:paraId="5EE25A24" w14:textId="18C0B9CE" w:rsidR="00DF0C81" w:rsidRPr="00341DE5" w:rsidRDefault="00816893" w:rsidP="00CA0D10">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w:t>
      </w:r>
      <w:bookmarkStart w:id="10" w:name="0-0-0-130439"/>
      <w:bookmarkEnd w:id="10"/>
      <w:r w:rsidRPr="00341DE5">
        <w:rPr>
          <w:rFonts w:ascii="Arial" w:eastAsia="Times New Roman" w:hAnsi="Arial" w:cs="Arial"/>
          <w:color w:val="000000"/>
          <w:lang w:eastAsia="en-ZA"/>
        </w:rPr>
        <w:tab/>
      </w:r>
      <w:r w:rsidR="008841BD">
        <w:rPr>
          <w:rFonts w:ascii="Arial" w:eastAsia="Times New Roman" w:hAnsi="Arial" w:cs="Arial"/>
          <w:color w:val="000000"/>
          <w:lang w:eastAsia="en-ZA"/>
        </w:rPr>
        <w:tab/>
        <w:t xml:space="preserve"> </w:t>
      </w:r>
      <w:r w:rsidRPr="00341DE5">
        <w:rPr>
          <w:rFonts w:ascii="Arial" w:eastAsia="Times New Roman" w:hAnsi="Arial" w:cs="Arial"/>
          <w:color w:val="000000"/>
          <w:lang w:eastAsia="en-ZA"/>
        </w:rPr>
        <w:t>(</w:t>
      </w:r>
      <w:proofErr w:type="spellStart"/>
      <w:proofErr w:type="gramStart"/>
      <w:r w:rsidRPr="00341DE5">
        <w:rPr>
          <w:rFonts w:ascii="Arial" w:eastAsia="Times New Roman" w:hAnsi="Arial" w:cs="Arial"/>
          <w:color w:val="000000"/>
          <w:lang w:eastAsia="en-ZA"/>
        </w:rPr>
        <w:t>gg</w:t>
      </w:r>
      <w:proofErr w:type="spellEnd"/>
      <w:proofErr w:type="gramEnd"/>
      <w:r w:rsidRPr="00341DE5">
        <w:rPr>
          <w:rFonts w:ascii="Arial" w:eastAsia="Times New Roman" w:hAnsi="Arial" w:cs="Arial"/>
          <w:color w:val="000000"/>
          <w:lang w:eastAsia="en-ZA"/>
        </w:rPr>
        <w:t xml:space="preserve">)  a decision relating to any aspect regarding the nomination, selection or </w:t>
      </w:r>
    </w:p>
    <w:p w14:paraId="26614565" w14:textId="74ED5E33" w:rsidR="00DF0C81" w:rsidRPr="00341DE5" w:rsidRDefault="00DF0C81" w:rsidP="00CA0D10">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xml:space="preserve">                 </w:t>
      </w:r>
      <w:r w:rsidR="008841BD">
        <w:rPr>
          <w:rFonts w:ascii="Arial" w:eastAsia="Times New Roman" w:hAnsi="Arial" w:cs="Arial"/>
          <w:color w:val="000000"/>
          <w:lang w:eastAsia="en-ZA"/>
        </w:rPr>
        <w:t xml:space="preserve">              </w:t>
      </w:r>
      <w:r w:rsidRPr="00341DE5">
        <w:rPr>
          <w:rFonts w:ascii="Arial" w:eastAsia="Times New Roman" w:hAnsi="Arial" w:cs="Arial"/>
          <w:color w:val="000000"/>
          <w:lang w:eastAsia="en-ZA"/>
        </w:rPr>
        <w:t xml:space="preserve">  </w:t>
      </w:r>
      <w:proofErr w:type="gramStart"/>
      <w:r w:rsidR="00816893" w:rsidRPr="00341DE5">
        <w:rPr>
          <w:rFonts w:ascii="Arial" w:eastAsia="Times New Roman" w:hAnsi="Arial" w:cs="Arial"/>
          <w:color w:val="000000"/>
          <w:lang w:eastAsia="en-ZA"/>
        </w:rPr>
        <w:t>appointment</w:t>
      </w:r>
      <w:proofErr w:type="gramEnd"/>
      <w:r w:rsidR="00816893" w:rsidRPr="00341DE5">
        <w:rPr>
          <w:rFonts w:ascii="Arial" w:eastAsia="Times New Roman" w:hAnsi="Arial" w:cs="Arial"/>
          <w:color w:val="000000"/>
          <w:lang w:eastAsia="en-ZA"/>
        </w:rPr>
        <w:t xml:space="preserve"> of a judicial officer or any other person, by the Judicial Service </w:t>
      </w:r>
    </w:p>
    <w:p w14:paraId="422C50CC" w14:textId="41B92710" w:rsidR="00816893" w:rsidRPr="00341DE5" w:rsidRDefault="00DF0C81" w:rsidP="00CA0D10">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xml:space="preserve">                 </w:t>
      </w:r>
      <w:r w:rsidR="008841BD">
        <w:rPr>
          <w:rFonts w:ascii="Arial" w:eastAsia="Times New Roman" w:hAnsi="Arial" w:cs="Arial"/>
          <w:color w:val="000000"/>
          <w:lang w:eastAsia="en-ZA"/>
        </w:rPr>
        <w:t xml:space="preserve">              </w:t>
      </w:r>
      <w:r w:rsidRPr="00341DE5">
        <w:rPr>
          <w:rFonts w:ascii="Arial" w:eastAsia="Times New Roman" w:hAnsi="Arial" w:cs="Arial"/>
          <w:color w:val="000000"/>
          <w:lang w:eastAsia="en-ZA"/>
        </w:rPr>
        <w:t xml:space="preserve"> </w:t>
      </w:r>
      <w:r w:rsidR="008841BD">
        <w:rPr>
          <w:rFonts w:ascii="Arial" w:eastAsia="Times New Roman" w:hAnsi="Arial" w:cs="Arial"/>
          <w:color w:val="000000"/>
          <w:lang w:eastAsia="en-ZA"/>
        </w:rPr>
        <w:t xml:space="preserve"> </w:t>
      </w:r>
      <w:r w:rsidR="00816893" w:rsidRPr="00341DE5">
        <w:rPr>
          <w:rFonts w:ascii="Arial" w:eastAsia="Times New Roman" w:hAnsi="Arial" w:cs="Arial"/>
          <w:color w:val="000000"/>
          <w:lang w:eastAsia="en-ZA"/>
        </w:rPr>
        <w:t>Commission in terms of any law;</w:t>
      </w:r>
    </w:p>
    <w:p w14:paraId="431603A8" w14:textId="771C6421" w:rsidR="00DF0C81" w:rsidRPr="00341DE5" w:rsidRDefault="00816893" w:rsidP="00CA0D10">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w:t>
      </w:r>
      <w:r w:rsidRPr="00341DE5">
        <w:rPr>
          <w:rFonts w:ascii="Arial" w:eastAsia="Times New Roman" w:hAnsi="Arial" w:cs="Arial"/>
          <w:color w:val="000000"/>
          <w:lang w:eastAsia="en-ZA"/>
        </w:rPr>
        <w:tab/>
      </w:r>
      <w:r w:rsidR="008841BD">
        <w:rPr>
          <w:rFonts w:ascii="Arial" w:eastAsia="Times New Roman" w:hAnsi="Arial" w:cs="Arial"/>
          <w:color w:val="000000"/>
          <w:lang w:eastAsia="en-ZA"/>
        </w:rPr>
        <w:tab/>
      </w:r>
      <w:r w:rsidRPr="00341DE5">
        <w:rPr>
          <w:rFonts w:ascii="Arial" w:eastAsia="Times New Roman" w:hAnsi="Arial" w:cs="Arial"/>
          <w:color w:val="000000"/>
          <w:lang w:eastAsia="en-ZA"/>
        </w:rPr>
        <w:t> </w:t>
      </w:r>
      <w:bookmarkStart w:id="11" w:name="0-0-0-130443"/>
      <w:bookmarkEnd w:id="11"/>
      <w:r w:rsidRPr="00341DE5">
        <w:rPr>
          <w:rFonts w:ascii="Arial" w:eastAsia="Times New Roman" w:hAnsi="Arial" w:cs="Arial"/>
          <w:color w:val="000000"/>
          <w:lang w:eastAsia="en-ZA"/>
        </w:rPr>
        <w:t>(</w:t>
      </w:r>
      <w:proofErr w:type="spellStart"/>
      <w:proofErr w:type="gramStart"/>
      <w:r w:rsidRPr="00341DE5">
        <w:rPr>
          <w:rFonts w:ascii="Arial" w:eastAsia="Times New Roman" w:hAnsi="Arial" w:cs="Arial"/>
          <w:color w:val="000000"/>
          <w:lang w:eastAsia="en-ZA"/>
        </w:rPr>
        <w:t>hh</w:t>
      </w:r>
      <w:proofErr w:type="spellEnd"/>
      <w:proofErr w:type="gramEnd"/>
      <w:r w:rsidRPr="00341DE5">
        <w:rPr>
          <w:rFonts w:ascii="Arial" w:eastAsia="Times New Roman" w:hAnsi="Arial" w:cs="Arial"/>
          <w:color w:val="000000"/>
          <w:lang w:eastAsia="en-ZA"/>
        </w:rPr>
        <w:t>) </w:t>
      </w:r>
      <w:r w:rsidR="00DF0C81" w:rsidRPr="00341DE5">
        <w:rPr>
          <w:rFonts w:ascii="Arial" w:eastAsia="Times New Roman" w:hAnsi="Arial" w:cs="Arial"/>
          <w:color w:val="000000"/>
          <w:lang w:eastAsia="en-ZA"/>
        </w:rPr>
        <w:t xml:space="preserve"> </w:t>
      </w:r>
      <w:r w:rsidRPr="00341DE5">
        <w:rPr>
          <w:rFonts w:ascii="Arial" w:eastAsia="Times New Roman" w:hAnsi="Arial" w:cs="Arial"/>
          <w:color w:val="000000"/>
          <w:lang w:eastAsia="en-ZA"/>
        </w:rPr>
        <w:t>any decision taken, or failure to take a decision, in terms of any provision of the</w:t>
      </w:r>
    </w:p>
    <w:p w14:paraId="45E7FFA4" w14:textId="6AE08EDF" w:rsidR="00816893" w:rsidRPr="00341DE5" w:rsidRDefault="00DF0C81" w:rsidP="00CA0D10">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lastRenderedPageBreak/>
        <w:t xml:space="preserve">                 </w:t>
      </w:r>
      <w:r w:rsidR="00816893" w:rsidRPr="00341DE5">
        <w:rPr>
          <w:rFonts w:ascii="Arial" w:eastAsia="Times New Roman" w:hAnsi="Arial" w:cs="Arial"/>
          <w:color w:val="000000"/>
          <w:lang w:eastAsia="en-ZA"/>
        </w:rPr>
        <w:t xml:space="preserve"> </w:t>
      </w:r>
      <w:r w:rsidRPr="00341DE5">
        <w:rPr>
          <w:rFonts w:ascii="Arial" w:eastAsia="Times New Roman" w:hAnsi="Arial" w:cs="Arial"/>
          <w:color w:val="000000"/>
          <w:lang w:eastAsia="en-ZA"/>
        </w:rPr>
        <w:t xml:space="preserve"> </w:t>
      </w:r>
      <w:r w:rsidR="008841BD">
        <w:rPr>
          <w:rFonts w:ascii="Arial" w:eastAsia="Times New Roman" w:hAnsi="Arial" w:cs="Arial"/>
          <w:color w:val="000000"/>
          <w:lang w:eastAsia="en-ZA"/>
        </w:rPr>
        <w:t xml:space="preserve">               </w:t>
      </w:r>
      <w:r w:rsidR="00816893" w:rsidRPr="00341DE5">
        <w:rPr>
          <w:rFonts w:ascii="Arial" w:eastAsia="Times New Roman" w:hAnsi="Arial" w:cs="Arial"/>
          <w:color w:val="000000"/>
          <w:lang w:eastAsia="en-ZA"/>
        </w:rPr>
        <w:t>Promotion of Access to Information Act, 2000; or</w:t>
      </w:r>
    </w:p>
    <w:p w14:paraId="70471728" w14:textId="130B3625" w:rsidR="00816893" w:rsidRPr="00341DE5" w:rsidRDefault="00816893" w:rsidP="00CA0D10">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w:t>
      </w:r>
      <w:bookmarkStart w:id="12" w:name="0-0-0-130445"/>
      <w:bookmarkEnd w:id="12"/>
      <w:r w:rsidR="00DF0C81" w:rsidRPr="00341DE5">
        <w:rPr>
          <w:rFonts w:ascii="Arial" w:eastAsia="Times New Roman" w:hAnsi="Arial" w:cs="Arial"/>
          <w:color w:val="000000"/>
          <w:lang w:eastAsia="en-ZA"/>
        </w:rPr>
        <w:tab/>
        <w:t xml:space="preserve"> </w:t>
      </w:r>
      <w:r w:rsidR="008841BD">
        <w:rPr>
          <w:rFonts w:ascii="Arial" w:eastAsia="Times New Roman" w:hAnsi="Arial" w:cs="Arial"/>
          <w:color w:val="000000"/>
          <w:lang w:eastAsia="en-ZA"/>
        </w:rPr>
        <w:tab/>
        <w:t xml:space="preserve">  </w:t>
      </w:r>
      <w:r w:rsidRPr="00341DE5">
        <w:rPr>
          <w:rFonts w:ascii="Arial" w:eastAsia="Times New Roman" w:hAnsi="Arial" w:cs="Arial"/>
          <w:color w:val="000000"/>
          <w:lang w:eastAsia="en-ZA"/>
        </w:rPr>
        <w:t>(ii) </w:t>
      </w:r>
      <w:r w:rsidR="00DF0C81" w:rsidRPr="00341DE5">
        <w:rPr>
          <w:rFonts w:ascii="Arial" w:eastAsia="Times New Roman" w:hAnsi="Arial" w:cs="Arial"/>
          <w:color w:val="000000"/>
          <w:lang w:eastAsia="en-ZA"/>
        </w:rPr>
        <w:t xml:space="preserve"> </w:t>
      </w:r>
      <w:r w:rsidRPr="00341DE5">
        <w:rPr>
          <w:rFonts w:ascii="Arial" w:eastAsia="Times New Roman" w:hAnsi="Arial" w:cs="Arial"/>
          <w:color w:val="000000"/>
          <w:lang w:eastAsia="en-ZA"/>
        </w:rPr>
        <w:t> </w:t>
      </w:r>
      <w:proofErr w:type="gramStart"/>
      <w:r w:rsidRPr="00341DE5">
        <w:rPr>
          <w:rFonts w:ascii="Arial" w:eastAsia="Times New Roman" w:hAnsi="Arial" w:cs="Arial"/>
          <w:color w:val="000000"/>
          <w:lang w:eastAsia="en-ZA"/>
        </w:rPr>
        <w:t>any</w:t>
      </w:r>
      <w:proofErr w:type="gramEnd"/>
      <w:r w:rsidRPr="00341DE5">
        <w:rPr>
          <w:rFonts w:ascii="Arial" w:eastAsia="Times New Roman" w:hAnsi="Arial" w:cs="Arial"/>
          <w:color w:val="000000"/>
          <w:lang w:eastAsia="en-ZA"/>
        </w:rPr>
        <w:t xml:space="preserve"> decision taken, or failure to take a decision, in terms of section 4 (1);</w:t>
      </w:r>
    </w:p>
    <w:p w14:paraId="0E961C27" w14:textId="2FC2BC11" w:rsidR="00341DE5" w:rsidRDefault="00341DE5" w:rsidP="00CA0D10">
      <w:pPr>
        <w:spacing w:after="0" w:line="360" w:lineRule="auto"/>
        <w:ind w:hanging="737"/>
        <w:rPr>
          <w:rFonts w:ascii="Verdana" w:eastAsia="Times New Roman" w:hAnsi="Verdana" w:cs="Times New Roman"/>
          <w:color w:val="000000"/>
          <w:sz w:val="20"/>
          <w:szCs w:val="20"/>
          <w:lang w:eastAsia="en-ZA"/>
        </w:rPr>
      </w:pPr>
    </w:p>
    <w:p w14:paraId="5CB59EFB" w14:textId="3EA0F5F9" w:rsidR="00341DE5" w:rsidRDefault="00341DE5" w:rsidP="00CA0D10">
      <w:pPr>
        <w:spacing w:after="0" w:line="360" w:lineRule="auto"/>
        <w:ind w:hanging="737"/>
        <w:rPr>
          <w:rFonts w:ascii="Verdana" w:eastAsia="Times New Roman" w:hAnsi="Verdana" w:cs="Times New Roman"/>
          <w:color w:val="000000"/>
          <w:sz w:val="20"/>
          <w:szCs w:val="20"/>
          <w:lang w:eastAsia="en-ZA"/>
        </w:rPr>
      </w:pPr>
    </w:p>
    <w:p w14:paraId="7A34903C" w14:textId="1F42B662" w:rsidR="00341DE5" w:rsidRPr="00341DE5" w:rsidRDefault="00341DE5" w:rsidP="008841BD">
      <w:pPr>
        <w:spacing w:after="0" w:line="360" w:lineRule="auto"/>
        <w:ind w:left="720"/>
        <w:rPr>
          <w:rFonts w:ascii="Arial" w:eastAsia="Times New Roman" w:hAnsi="Arial" w:cs="Arial"/>
          <w:color w:val="000000"/>
          <w:lang w:eastAsia="en-ZA"/>
        </w:rPr>
      </w:pPr>
      <w:r w:rsidRPr="00341DE5">
        <w:rPr>
          <w:rFonts w:ascii="Arial" w:eastAsia="Times New Roman" w:hAnsi="Arial" w:cs="Arial"/>
          <w:b/>
          <w:bCs/>
          <w:color w:val="000000"/>
          <w:lang w:eastAsia="en-ZA"/>
        </w:rPr>
        <w:t>‘dec</w:t>
      </w:r>
      <w:hyperlink r:id="rId11" w:tgtFrame="main" w:history="1">
        <w:r w:rsidRPr="002115F0">
          <w:rPr>
            <w:rFonts w:ascii="Arial" w:eastAsia="Times New Roman" w:hAnsi="Arial" w:cs="Arial"/>
            <w:b/>
            <w:bCs/>
            <w:lang w:eastAsia="en-ZA"/>
          </w:rPr>
          <w:t>ision'</w:t>
        </w:r>
      </w:hyperlink>
      <w:r w:rsidRPr="00341DE5">
        <w:rPr>
          <w:rFonts w:ascii="Arial" w:eastAsia="Times New Roman" w:hAnsi="Arial" w:cs="Arial"/>
          <w:color w:val="000000"/>
          <w:lang w:eastAsia="en-ZA"/>
        </w:rPr>
        <w:t> means any decision of an administrative nature made, proposed to be made, or required to be made, as the case may be, under an empowering provision, including a decision relating to-</w:t>
      </w:r>
    </w:p>
    <w:p w14:paraId="31015E52" w14:textId="1C8C3181" w:rsidR="008841BD" w:rsidRPr="008841BD" w:rsidRDefault="00341DE5" w:rsidP="008841BD">
      <w:pPr>
        <w:pStyle w:val="ListParagraph"/>
        <w:numPr>
          <w:ilvl w:val="0"/>
          <w:numId w:val="1"/>
        </w:numPr>
        <w:spacing w:after="0" w:line="360" w:lineRule="auto"/>
        <w:rPr>
          <w:rFonts w:ascii="Arial" w:eastAsia="Times New Roman" w:hAnsi="Arial" w:cs="Arial"/>
          <w:color w:val="000000"/>
          <w:lang w:eastAsia="en-ZA"/>
        </w:rPr>
      </w:pPr>
      <w:r w:rsidRPr="008841BD">
        <w:rPr>
          <w:rFonts w:ascii="Arial" w:eastAsia="Times New Roman" w:hAnsi="Arial" w:cs="Arial"/>
          <w:color w:val="000000"/>
          <w:lang w:eastAsia="en-ZA"/>
        </w:rPr>
        <w:t>making, suspending, revoking or refusing to make an order, award or</w:t>
      </w:r>
    </w:p>
    <w:p w14:paraId="4D8E5079" w14:textId="165B6477" w:rsidR="00341DE5" w:rsidRPr="008841BD" w:rsidRDefault="00341DE5" w:rsidP="008841BD">
      <w:pPr>
        <w:pStyle w:val="ListParagraph"/>
        <w:spacing w:after="0" w:line="360" w:lineRule="auto"/>
        <w:ind w:left="1173"/>
        <w:rPr>
          <w:rFonts w:ascii="Arial" w:eastAsia="Times New Roman" w:hAnsi="Arial" w:cs="Arial"/>
          <w:color w:val="000000"/>
          <w:lang w:eastAsia="en-ZA"/>
        </w:rPr>
      </w:pPr>
      <w:proofErr w:type="gramStart"/>
      <w:r w:rsidRPr="008841BD">
        <w:rPr>
          <w:rFonts w:ascii="Arial" w:eastAsia="Times New Roman" w:hAnsi="Arial" w:cs="Arial"/>
          <w:color w:val="000000"/>
          <w:lang w:eastAsia="en-ZA"/>
        </w:rPr>
        <w:t>determination</w:t>
      </w:r>
      <w:proofErr w:type="gramEnd"/>
      <w:r w:rsidRPr="008841BD">
        <w:rPr>
          <w:rFonts w:ascii="Arial" w:eastAsia="Times New Roman" w:hAnsi="Arial" w:cs="Arial"/>
          <w:color w:val="000000"/>
          <w:lang w:eastAsia="en-ZA"/>
        </w:rPr>
        <w:t>;</w:t>
      </w:r>
    </w:p>
    <w:p w14:paraId="07D60AF7" w14:textId="4C434077" w:rsidR="00341DE5" w:rsidRPr="00912CA5" w:rsidRDefault="00341DE5" w:rsidP="00912CA5">
      <w:pPr>
        <w:pStyle w:val="ListParagraph"/>
        <w:numPr>
          <w:ilvl w:val="0"/>
          <w:numId w:val="1"/>
        </w:numPr>
        <w:spacing w:after="0" w:line="360" w:lineRule="auto"/>
        <w:rPr>
          <w:rFonts w:ascii="Arial" w:eastAsia="Times New Roman" w:hAnsi="Arial" w:cs="Arial"/>
          <w:color w:val="000000"/>
          <w:lang w:eastAsia="en-ZA"/>
        </w:rPr>
      </w:pPr>
      <w:r w:rsidRPr="00912CA5">
        <w:rPr>
          <w:rFonts w:ascii="Arial" w:eastAsia="Times New Roman" w:hAnsi="Arial" w:cs="Arial"/>
          <w:color w:val="000000"/>
          <w:lang w:eastAsia="en-ZA"/>
        </w:rPr>
        <w:t xml:space="preserve">giving, suspending, revoking or refusing to give a certificate, direction, approval, </w:t>
      </w:r>
    </w:p>
    <w:p w14:paraId="67B20367" w14:textId="00B00DBC" w:rsidR="00341DE5" w:rsidRPr="00341DE5" w:rsidRDefault="00912CA5" w:rsidP="00341DE5">
      <w:pPr>
        <w:spacing w:after="0" w:line="360" w:lineRule="auto"/>
        <w:ind w:hanging="737"/>
        <w:rPr>
          <w:rFonts w:ascii="Arial" w:eastAsia="Times New Roman" w:hAnsi="Arial" w:cs="Arial"/>
          <w:color w:val="000000"/>
          <w:lang w:eastAsia="en-ZA"/>
        </w:rPr>
      </w:pPr>
      <w:r>
        <w:rPr>
          <w:rFonts w:ascii="Arial" w:eastAsia="Times New Roman" w:hAnsi="Arial" w:cs="Arial"/>
          <w:color w:val="000000"/>
          <w:lang w:eastAsia="en-ZA"/>
        </w:rPr>
        <w:t xml:space="preserve">          </w:t>
      </w:r>
      <w:r w:rsidR="00341DE5">
        <w:rPr>
          <w:rFonts w:ascii="Arial" w:eastAsia="Times New Roman" w:hAnsi="Arial" w:cs="Arial"/>
          <w:color w:val="000000"/>
          <w:lang w:eastAsia="en-ZA"/>
        </w:rPr>
        <w:t xml:space="preserve">                     </w:t>
      </w:r>
      <w:proofErr w:type="gramStart"/>
      <w:r w:rsidR="00341DE5" w:rsidRPr="00341DE5">
        <w:rPr>
          <w:rFonts w:ascii="Arial" w:eastAsia="Times New Roman" w:hAnsi="Arial" w:cs="Arial"/>
          <w:color w:val="000000"/>
          <w:lang w:eastAsia="en-ZA"/>
        </w:rPr>
        <w:t>consent</w:t>
      </w:r>
      <w:proofErr w:type="gramEnd"/>
      <w:r w:rsidR="00341DE5" w:rsidRPr="00341DE5">
        <w:rPr>
          <w:rFonts w:ascii="Arial" w:eastAsia="Times New Roman" w:hAnsi="Arial" w:cs="Arial"/>
          <w:color w:val="000000"/>
          <w:lang w:eastAsia="en-ZA"/>
        </w:rPr>
        <w:t xml:space="preserve"> or permission;</w:t>
      </w:r>
    </w:p>
    <w:p w14:paraId="795986AE" w14:textId="7A90CAA0" w:rsidR="00912CA5" w:rsidRPr="00912CA5" w:rsidRDefault="00341DE5" w:rsidP="00912CA5">
      <w:pPr>
        <w:pStyle w:val="ListParagraph"/>
        <w:numPr>
          <w:ilvl w:val="0"/>
          <w:numId w:val="1"/>
        </w:numPr>
        <w:spacing w:after="0" w:line="360" w:lineRule="auto"/>
        <w:rPr>
          <w:rFonts w:ascii="Arial" w:eastAsia="Times New Roman" w:hAnsi="Arial" w:cs="Arial"/>
          <w:color w:val="000000"/>
          <w:lang w:eastAsia="en-ZA"/>
        </w:rPr>
      </w:pPr>
      <w:r w:rsidRPr="00912CA5">
        <w:rPr>
          <w:rFonts w:ascii="Arial" w:eastAsia="Times New Roman" w:hAnsi="Arial" w:cs="Arial"/>
          <w:color w:val="000000"/>
          <w:lang w:eastAsia="en-ZA"/>
        </w:rPr>
        <w:t xml:space="preserve">issuing, suspending, revoking or refusing to issue a </w:t>
      </w:r>
      <w:proofErr w:type="spellStart"/>
      <w:r w:rsidRPr="00912CA5">
        <w:rPr>
          <w:rFonts w:ascii="Arial" w:eastAsia="Times New Roman" w:hAnsi="Arial" w:cs="Arial"/>
          <w:color w:val="000000"/>
          <w:lang w:eastAsia="en-ZA"/>
        </w:rPr>
        <w:t>licence</w:t>
      </w:r>
      <w:proofErr w:type="spellEnd"/>
      <w:r w:rsidRPr="00912CA5">
        <w:rPr>
          <w:rFonts w:ascii="Arial" w:eastAsia="Times New Roman" w:hAnsi="Arial" w:cs="Arial"/>
          <w:color w:val="000000"/>
          <w:lang w:eastAsia="en-ZA"/>
        </w:rPr>
        <w:t>, authority or other</w:t>
      </w:r>
    </w:p>
    <w:p w14:paraId="33397144" w14:textId="1D38F1E3" w:rsidR="00341DE5" w:rsidRPr="00341DE5" w:rsidRDefault="00912CA5" w:rsidP="00341DE5">
      <w:pPr>
        <w:spacing w:after="0" w:line="360" w:lineRule="auto"/>
        <w:ind w:hanging="737"/>
        <w:rPr>
          <w:rFonts w:ascii="Arial" w:eastAsia="Times New Roman" w:hAnsi="Arial" w:cs="Arial"/>
          <w:color w:val="000000"/>
          <w:lang w:eastAsia="en-ZA"/>
        </w:rPr>
      </w:pPr>
      <w:r>
        <w:rPr>
          <w:rFonts w:ascii="Arial" w:eastAsia="Times New Roman" w:hAnsi="Arial" w:cs="Arial"/>
          <w:color w:val="000000"/>
          <w:lang w:eastAsia="en-ZA"/>
        </w:rPr>
        <w:t xml:space="preserve">           </w:t>
      </w:r>
      <w:r w:rsidR="00341DE5">
        <w:rPr>
          <w:rFonts w:ascii="Arial" w:eastAsia="Times New Roman" w:hAnsi="Arial" w:cs="Arial"/>
          <w:color w:val="000000"/>
          <w:lang w:eastAsia="en-ZA"/>
        </w:rPr>
        <w:t xml:space="preserve">                    </w:t>
      </w:r>
      <w:proofErr w:type="gramStart"/>
      <w:r w:rsidR="00341DE5" w:rsidRPr="00341DE5">
        <w:rPr>
          <w:rFonts w:ascii="Arial" w:eastAsia="Times New Roman" w:hAnsi="Arial" w:cs="Arial"/>
          <w:color w:val="000000"/>
          <w:lang w:eastAsia="en-ZA"/>
        </w:rPr>
        <w:t>instrument</w:t>
      </w:r>
      <w:proofErr w:type="gramEnd"/>
      <w:r w:rsidR="00341DE5" w:rsidRPr="00341DE5">
        <w:rPr>
          <w:rFonts w:ascii="Arial" w:eastAsia="Times New Roman" w:hAnsi="Arial" w:cs="Arial"/>
          <w:color w:val="000000"/>
          <w:lang w:eastAsia="en-ZA"/>
        </w:rPr>
        <w:t>;</w:t>
      </w:r>
    </w:p>
    <w:p w14:paraId="3DBB184B" w14:textId="2CA45161" w:rsidR="00341DE5" w:rsidRPr="00341DE5" w:rsidRDefault="00341DE5" w:rsidP="00341DE5">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w:t>
      </w:r>
      <w:bookmarkStart w:id="13" w:name="0-0-0-130475"/>
      <w:bookmarkEnd w:id="13"/>
      <w:r w:rsidRPr="00341DE5">
        <w:rPr>
          <w:rFonts w:ascii="Arial" w:eastAsia="Times New Roman" w:hAnsi="Arial" w:cs="Arial"/>
          <w:color w:val="000000"/>
          <w:lang w:eastAsia="en-ZA"/>
        </w:rPr>
        <w:tab/>
      </w:r>
      <w:r>
        <w:rPr>
          <w:rFonts w:ascii="Arial" w:eastAsia="Times New Roman" w:hAnsi="Arial" w:cs="Arial"/>
          <w:color w:val="000000"/>
          <w:lang w:eastAsia="en-ZA"/>
        </w:rPr>
        <w:t xml:space="preserve"> </w:t>
      </w:r>
      <w:r w:rsidR="00912CA5">
        <w:rPr>
          <w:rFonts w:ascii="Arial" w:eastAsia="Times New Roman" w:hAnsi="Arial" w:cs="Arial"/>
          <w:color w:val="000000"/>
          <w:lang w:eastAsia="en-ZA"/>
        </w:rPr>
        <w:tab/>
      </w:r>
      <w:r w:rsidRPr="00341DE5">
        <w:rPr>
          <w:rFonts w:ascii="Arial" w:eastAsia="Times New Roman" w:hAnsi="Arial" w:cs="Arial"/>
          <w:color w:val="000000"/>
          <w:lang w:eastAsia="en-ZA"/>
        </w:rPr>
        <w:t>(d)   </w:t>
      </w:r>
      <w:proofErr w:type="gramStart"/>
      <w:r w:rsidRPr="00341DE5">
        <w:rPr>
          <w:rFonts w:ascii="Arial" w:eastAsia="Times New Roman" w:hAnsi="Arial" w:cs="Arial"/>
          <w:color w:val="000000"/>
          <w:lang w:eastAsia="en-ZA"/>
        </w:rPr>
        <w:t>imposing</w:t>
      </w:r>
      <w:proofErr w:type="gramEnd"/>
      <w:r w:rsidRPr="00341DE5">
        <w:rPr>
          <w:rFonts w:ascii="Arial" w:eastAsia="Times New Roman" w:hAnsi="Arial" w:cs="Arial"/>
          <w:color w:val="000000"/>
          <w:lang w:eastAsia="en-ZA"/>
        </w:rPr>
        <w:t xml:space="preserve"> a condition or restriction;</w:t>
      </w:r>
    </w:p>
    <w:p w14:paraId="4D9FBFE0" w14:textId="36D2CDC1" w:rsidR="00341DE5" w:rsidRPr="00341DE5" w:rsidRDefault="00341DE5" w:rsidP="00341DE5">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w:t>
      </w:r>
      <w:r w:rsidRPr="00341DE5">
        <w:rPr>
          <w:rFonts w:ascii="Arial" w:eastAsia="Times New Roman" w:hAnsi="Arial" w:cs="Arial"/>
          <w:color w:val="000000"/>
          <w:lang w:eastAsia="en-ZA"/>
        </w:rPr>
        <w:tab/>
      </w:r>
      <w:bookmarkStart w:id="14" w:name="0-0-0-130477"/>
      <w:bookmarkEnd w:id="14"/>
      <w:r>
        <w:rPr>
          <w:rFonts w:ascii="Arial" w:eastAsia="Times New Roman" w:hAnsi="Arial" w:cs="Arial"/>
          <w:color w:val="000000"/>
          <w:lang w:eastAsia="en-ZA"/>
        </w:rPr>
        <w:t xml:space="preserve"> </w:t>
      </w:r>
      <w:r w:rsidR="00912CA5">
        <w:rPr>
          <w:rFonts w:ascii="Arial" w:eastAsia="Times New Roman" w:hAnsi="Arial" w:cs="Arial"/>
          <w:color w:val="000000"/>
          <w:lang w:eastAsia="en-ZA"/>
        </w:rPr>
        <w:tab/>
      </w:r>
      <w:r w:rsidRPr="00341DE5">
        <w:rPr>
          <w:rFonts w:ascii="Arial" w:eastAsia="Times New Roman" w:hAnsi="Arial" w:cs="Arial"/>
          <w:color w:val="000000"/>
          <w:lang w:eastAsia="en-ZA"/>
        </w:rPr>
        <w:t>(e)   </w:t>
      </w:r>
      <w:proofErr w:type="gramStart"/>
      <w:r w:rsidRPr="00341DE5">
        <w:rPr>
          <w:rFonts w:ascii="Arial" w:eastAsia="Times New Roman" w:hAnsi="Arial" w:cs="Arial"/>
          <w:color w:val="000000"/>
          <w:lang w:eastAsia="en-ZA"/>
        </w:rPr>
        <w:t>making</w:t>
      </w:r>
      <w:proofErr w:type="gramEnd"/>
      <w:r w:rsidRPr="00341DE5">
        <w:rPr>
          <w:rFonts w:ascii="Arial" w:eastAsia="Times New Roman" w:hAnsi="Arial" w:cs="Arial"/>
          <w:color w:val="000000"/>
          <w:lang w:eastAsia="en-ZA"/>
        </w:rPr>
        <w:t xml:space="preserve"> a declaration, demand or requirement;</w:t>
      </w:r>
    </w:p>
    <w:p w14:paraId="0490CAEC" w14:textId="438B5A7A" w:rsidR="00341DE5" w:rsidRPr="00341DE5" w:rsidRDefault="00341DE5" w:rsidP="00341DE5">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w:t>
      </w:r>
      <w:r w:rsidRPr="00341DE5">
        <w:rPr>
          <w:rFonts w:ascii="Arial" w:eastAsia="Times New Roman" w:hAnsi="Arial" w:cs="Arial"/>
          <w:color w:val="000000"/>
          <w:lang w:eastAsia="en-ZA"/>
        </w:rPr>
        <w:tab/>
      </w:r>
      <w:bookmarkStart w:id="15" w:name="0-0-0-130479"/>
      <w:bookmarkEnd w:id="15"/>
      <w:r w:rsidR="00912CA5">
        <w:rPr>
          <w:rFonts w:ascii="Arial" w:eastAsia="Times New Roman" w:hAnsi="Arial" w:cs="Arial"/>
          <w:color w:val="000000"/>
          <w:lang w:eastAsia="en-ZA"/>
        </w:rPr>
        <w:t xml:space="preserve">           </w:t>
      </w:r>
      <w:r>
        <w:rPr>
          <w:rFonts w:ascii="Arial" w:eastAsia="Times New Roman" w:hAnsi="Arial" w:cs="Arial"/>
          <w:color w:val="000000"/>
          <w:lang w:eastAsia="en-ZA"/>
        </w:rPr>
        <w:t xml:space="preserve"> </w:t>
      </w:r>
      <w:r w:rsidRPr="00341DE5">
        <w:rPr>
          <w:rFonts w:ascii="Arial" w:eastAsia="Times New Roman" w:hAnsi="Arial" w:cs="Arial"/>
          <w:color w:val="000000"/>
          <w:lang w:eastAsia="en-ZA"/>
        </w:rPr>
        <w:t>(f)   </w:t>
      </w:r>
      <w:r>
        <w:rPr>
          <w:rFonts w:ascii="Arial" w:eastAsia="Times New Roman" w:hAnsi="Arial" w:cs="Arial"/>
          <w:color w:val="000000"/>
          <w:lang w:eastAsia="en-ZA"/>
        </w:rPr>
        <w:t xml:space="preserve"> </w:t>
      </w:r>
      <w:proofErr w:type="gramStart"/>
      <w:r w:rsidRPr="00341DE5">
        <w:rPr>
          <w:rFonts w:ascii="Arial" w:eastAsia="Times New Roman" w:hAnsi="Arial" w:cs="Arial"/>
          <w:color w:val="000000"/>
          <w:lang w:eastAsia="en-ZA"/>
        </w:rPr>
        <w:t>retaining</w:t>
      </w:r>
      <w:proofErr w:type="gramEnd"/>
      <w:r w:rsidRPr="00341DE5">
        <w:rPr>
          <w:rFonts w:ascii="Arial" w:eastAsia="Times New Roman" w:hAnsi="Arial" w:cs="Arial"/>
          <w:color w:val="000000"/>
          <w:lang w:eastAsia="en-ZA"/>
        </w:rPr>
        <w:t>, or refusing to deliver up, an article; or</w:t>
      </w:r>
    </w:p>
    <w:p w14:paraId="1AD06807" w14:textId="4D5DDDF7" w:rsidR="00341DE5" w:rsidRPr="00341DE5" w:rsidRDefault="00341DE5" w:rsidP="00341DE5">
      <w:pPr>
        <w:spacing w:after="0" w:line="360" w:lineRule="auto"/>
        <w:ind w:hanging="737"/>
        <w:rPr>
          <w:rFonts w:ascii="Arial" w:eastAsia="Times New Roman" w:hAnsi="Arial" w:cs="Arial"/>
          <w:color w:val="000000"/>
          <w:lang w:eastAsia="en-ZA"/>
        </w:rPr>
      </w:pPr>
      <w:r w:rsidRPr="00341DE5">
        <w:rPr>
          <w:rFonts w:ascii="Arial" w:eastAsia="Times New Roman" w:hAnsi="Arial" w:cs="Arial"/>
          <w:color w:val="000000"/>
          <w:lang w:eastAsia="en-ZA"/>
        </w:rPr>
        <w:t>  </w:t>
      </w:r>
      <w:r w:rsidRPr="00341DE5">
        <w:rPr>
          <w:rFonts w:ascii="Arial" w:eastAsia="Times New Roman" w:hAnsi="Arial" w:cs="Arial"/>
          <w:color w:val="000000"/>
          <w:lang w:eastAsia="en-ZA"/>
        </w:rPr>
        <w:tab/>
      </w:r>
      <w:bookmarkStart w:id="16" w:name="0-0-0-130481"/>
      <w:bookmarkEnd w:id="16"/>
      <w:r w:rsidR="00912CA5">
        <w:rPr>
          <w:rFonts w:ascii="Arial" w:eastAsia="Times New Roman" w:hAnsi="Arial" w:cs="Arial"/>
          <w:color w:val="000000"/>
          <w:lang w:eastAsia="en-ZA"/>
        </w:rPr>
        <w:tab/>
      </w:r>
      <w:r>
        <w:rPr>
          <w:rFonts w:ascii="Arial" w:eastAsia="Times New Roman" w:hAnsi="Arial" w:cs="Arial"/>
          <w:color w:val="000000"/>
          <w:lang w:eastAsia="en-ZA"/>
        </w:rPr>
        <w:t xml:space="preserve"> </w:t>
      </w:r>
      <w:r w:rsidRPr="00341DE5">
        <w:rPr>
          <w:rFonts w:ascii="Arial" w:eastAsia="Times New Roman" w:hAnsi="Arial" w:cs="Arial"/>
          <w:color w:val="000000"/>
          <w:lang w:eastAsia="en-ZA"/>
        </w:rPr>
        <w:t>(g)   </w:t>
      </w:r>
      <w:proofErr w:type="gramStart"/>
      <w:r w:rsidRPr="00341DE5">
        <w:rPr>
          <w:rFonts w:ascii="Arial" w:eastAsia="Times New Roman" w:hAnsi="Arial" w:cs="Arial"/>
          <w:color w:val="000000"/>
          <w:lang w:eastAsia="en-ZA"/>
        </w:rPr>
        <w:t>doing</w:t>
      </w:r>
      <w:proofErr w:type="gramEnd"/>
      <w:r w:rsidRPr="00341DE5">
        <w:rPr>
          <w:rFonts w:ascii="Arial" w:eastAsia="Times New Roman" w:hAnsi="Arial" w:cs="Arial"/>
          <w:color w:val="000000"/>
          <w:lang w:eastAsia="en-ZA"/>
        </w:rPr>
        <w:t xml:space="preserve"> or refusing to do any other act or thing of an administrative nature</w:t>
      </w:r>
      <w:r>
        <w:rPr>
          <w:rFonts w:ascii="Arial" w:eastAsia="Times New Roman" w:hAnsi="Arial" w:cs="Arial"/>
          <w:color w:val="000000"/>
          <w:lang w:eastAsia="en-ZA"/>
        </w:rPr>
        <w:t xml:space="preserve">, </w:t>
      </w:r>
    </w:p>
    <w:p w14:paraId="1F46458E" w14:textId="160020F4" w:rsidR="006C7E4C" w:rsidRDefault="00341DE5" w:rsidP="006C7E4C">
      <w:pPr>
        <w:spacing w:after="0" w:line="360" w:lineRule="auto"/>
        <w:rPr>
          <w:rFonts w:ascii="Arial" w:eastAsia="Times New Roman" w:hAnsi="Arial" w:cs="Arial"/>
          <w:color w:val="000000"/>
          <w:lang w:eastAsia="en-ZA"/>
        </w:rPr>
      </w:pPr>
      <w:r>
        <w:rPr>
          <w:rFonts w:ascii="Arial" w:eastAsia="Times New Roman" w:hAnsi="Arial" w:cs="Arial"/>
          <w:color w:val="000000"/>
          <w:lang w:eastAsia="en-ZA"/>
        </w:rPr>
        <w:t xml:space="preserve">      </w:t>
      </w:r>
      <w:r w:rsidR="00912CA5">
        <w:rPr>
          <w:rFonts w:ascii="Arial" w:eastAsia="Times New Roman" w:hAnsi="Arial" w:cs="Arial"/>
          <w:color w:val="000000"/>
          <w:lang w:eastAsia="en-ZA"/>
        </w:rPr>
        <w:t xml:space="preserve">            </w:t>
      </w:r>
      <w:r>
        <w:rPr>
          <w:rFonts w:ascii="Arial" w:eastAsia="Times New Roman" w:hAnsi="Arial" w:cs="Arial"/>
          <w:color w:val="000000"/>
          <w:lang w:eastAsia="en-ZA"/>
        </w:rPr>
        <w:t xml:space="preserve">  </w:t>
      </w:r>
      <w:proofErr w:type="gramStart"/>
      <w:r w:rsidRPr="00341DE5">
        <w:rPr>
          <w:rFonts w:ascii="Arial" w:eastAsia="Times New Roman" w:hAnsi="Arial" w:cs="Arial"/>
          <w:color w:val="000000"/>
          <w:lang w:eastAsia="en-ZA"/>
        </w:rPr>
        <w:t>and</w:t>
      </w:r>
      <w:proofErr w:type="gramEnd"/>
      <w:r w:rsidRPr="00341DE5">
        <w:rPr>
          <w:rFonts w:ascii="Arial" w:eastAsia="Times New Roman" w:hAnsi="Arial" w:cs="Arial"/>
          <w:color w:val="000000"/>
          <w:lang w:eastAsia="en-ZA"/>
        </w:rPr>
        <w:t xml:space="preserve"> a reference to a failure to take a decision must be construed accordingly;</w:t>
      </w:r>
    </w:p>
    <w:p w14:paraId="6D927ECA" w14:textId="77777777" w:rsidR="006C7E4C" w:rsidRDefault="006C7E4C" w:rsidP="006C7E4C">
      <w:pPr>
        <w:spacing w:after="0" w:line="360" w:lineRule="auto"/>
        <w:rPr>
          <w:rFonts w:ascii="Arial" w:eastAsia="Times New Roman" w:hAnsi="Arial" w:cs="Arial"/>
          <w:color w:val="000000"/>
          <w:lang w:eastAsia="en-ZA"/>
        </w:rPr>
      </w:pPr>
    </w:p>
    <w:p w14:paraId="15FF186F" w14:textId="77777777" w:rsidR="006C7E4C" w:rsidRDefault="006C7E4C" w:rsidP="006C7E4C">
      <w:pPr>
        <w:spacing w:after="0" w:line="360" w:lineRule="auto"/>
        <w:rPr>
          <w:rFonts w:ascii="Arial" w:eastAsia="Times New Roman" w:hAnsi="Arial" w:cs="Arial"/>
          <w:color w:val="000000"/>
          <w:lang w:eastAsia="en-ZA"/>
        </w:rPr>
      </w:pPr>
    </w:p>
    <w:p w14:paraId="55EA1DF2" w14:textId="16F52572" w:rsidR="009007D3" w:rsidRDefault="006C7E4C" w:rsidP="00FB4C55">
      <w:pPr>
        <w:spacing w:after="0" w:line="360" w:lineRule="auto"/>
        <w:ind w:left="720" w:hanging="720"/>
        <w:rPr>
          <w:rFonts w:ascii="Arial" w:eastAsia="Times New Roman" w:hAnsi="Arial" w:cs="Arial"/>
          <w:color w:val="000000"/>
          <w:sz w:val="26"/>
          <w:szCs w:val="26"/>
          <w:lang w:eastAsia="en-ZA"/>
        </w:rPr>
      </w:pPr>
      <w:r>
        <w:rPr>
          <w:rFonts w:ascii="Arial" w:eastAsia="Times New Roman" w:hAnsi="Arial" w:cs="Arial"/>
          <w:color w:val="000000"/>
          <w:sz w:val="26"/>
          <w:szCs w:val="26"/>
          <w:lang w:eastAsia="en-ZA"/>
        </w:rPr>
        <w:t>[24</w:t>
      </w:r>
      <w:r w:rsidRPr="006C7E4C">
        <w:rPr>
          <w:rFonts w:ascii="Arial" w:eastAsia="Times New Roman" w:hAnsi="Arial" w:cs="Arial"/>
          <w:color w:val="000000"/>
          <w:sz w:val="26"/>
          <w:szCs w:val="26"/>
          <w:lang w:eastAsia="en-ZA"/>
        </w:rPr>
        <w:t>]</w:t>
      </w:r>
      <w:r w:rsidR="00FB4C55">
        <w:rPr>
          <w:rFonts w:ascii="Arial" w:eastAsia="Times New Roman" w:hAnsi="Arial" w:cs="Arial"/>
          <w:color w:val="000000"/>
          <w:sz w:val="26"/>
          <w:szCs w:val="26"/>
          <w:lang w:eastAsia="en-ZA"/>
        </w:rPr>
        <w:tab/>
        <w:t xml:space="preserve">The seventh and eighth special pleas essentially revolve around the </w:t>
      </w:r>
      <w:r w:rsidR="00FB4C55" w:rsidRPr="00FB4C55">
        <w:rPr>
          <w:rFonts w:ascii="Arial" w:eastAsia="Times New Roman" w:hAnsi="Arial" w:cs="Arial"/>
          <w:i/>
          <w:iCs/>
          <w:color w:val="000000"/>
          <w:sz w:val="26"/>
          <w:szCs w:val="26"/>
          <w:lang w:eastAsia="en-ZA"/>
        </w:rPr>
        <w:t xml:space="preserve">locus </w:t>
      </w:r>
      <w:proofErr w:type="spellStart"/>
      <w:r w:rsidR="00FB4C55" w:rsidRPr="00FB4C55">
        <w:rPr>
          <w:rFonts w:ascii="Arial" w:eastAsia="Times New Roman" w:hAnsi="Arial" w:cs="Arial"/>
          <w:i/>
          <w:iCs/>
          <w:color w:val="000000"/>
          <w:sz w:val="26"/>
          <w:szCs w:val="26"/>
          <w:lang w:eastAsia="en-ZA"/>
        </w:rPr>
        <w:t>standi</w:t>
      </w:r>
      <w:proofErr w:type="spellEnd"/>
      <w:r w:rsidR="00FB4C55">
        <w:rPr>
          <w:rFonts w:ascii="Arial" w:eastAsia="Times New Roman" w:hAnsi="Arial" w:cs="Arial"/>
          <w:color w:val="000000"/>
          <w:sz w:val="26"/>
          <w:szCs w:val="26"/>
          <w:lang w:eastAsia="en-ZA"/>
        </w:rPr>
        <w:t xml:space="preserve"> of the SIU to act on behalf of the second and third plaintiffs in this matter and will be dealt with together. In spite of paragraph 2 of the Plaintiffs’ Particulars of Claim setting out fully the empowering legislation and related Proclamations that permit it to sue in its own name or on behalf of other state organs</w:t>
      </w:r>
      <w:r w:rsidR="00674846">
        <w:rPr>
          <w:rFonts w:ascii="Arial" w:eastAsia="Times New Roman" w:hAnsi="Arial" w:cs="Arial"/>
          <w:color w:val="000000"/>
          <w:sz w:val="26"/>
          <w:szCs w:val="26"/>
          <w:lang w:eastAsia="en-ZA"/>
        </w:rPr>
        <w:t xml:space="preserve">, the defendant persists in his argument that the SIU ought to have proved that it has authority to represent the second and third plaintiffs by filing some sort of letter of authority from those two plaintiffs. This challenge </w:t>
      </w:r>
      <w:r w:rsidR="00CD6B1D">
        <w:rPr>
          <w:rFonts w:ascii="Arial" w:eastAsia="Times New Roman" w:hAnsi="Arial" w:cs="Arial"/>
          <w:color w:val="000000"/>
          <w:sz w:val="26"/>
          <w:szCs w:val="26"/>
          <w:lang w:eastAsia="en-ZA"/>
        </w:rPr>
        <w:t xml:space="preserve">is worrying in spite of the clear provisions of the </w:t>
      </w:r>
      <w:r w:rsidR="009007D3">
        <w:rPr>
          <w:rFonts w:ascii="Arial" w:eastAsia="Times New Roman" w:hAnsi="Arial" w:cs="Arial"/>
          <w:color w:val="000000"/>
          <w:sz w:val="26"/>
          <w:szCs w:val="26"/>
          <w:lang w:eastAsia="en-ZA"/>
        </w:rPr>
        <w:t xml:space="preserve">Act </w:t>
      </w:r>
      <w:r w:rsidR="00CD6B1D">
        <w:rPr>
          <w:rFonts w:ascii="Arial" w:eastAsia="Times New Roman" w:hAnsi="Arial" w:cs="Arial"/>
          <w:color w:val="000000"/>
          <w:sz w:val="26"/>
          <w:szCs w:val="26"/>
          <w:lang w:eastAsia="en-ZA"/>
        </w:rPr>
        <w:t xml:space="preserve">and Proclamations, as well as pronouncements of this Tribunal on the issue of the </w:t>
      </w:r>
      <w:r w:rsidR="00CD6B1D" w:rsidRPr="00CD6B1D">
        <w:rPr>
          <w:rFonts w:ascii="Arial" w:eastAsia="Times New Roman" w:hAnsi="Arial" w:cs="Arial"/>
          <w:i/>
          <w:iCs/>
          <w:color w:val="000000"/>
          <w:sz w:val="26"/>
          <w:szCs w:val="26"/>
          <w:lang w:eastAsia="en-ZA"/>
        </w:rPr>
        <w:t xml:space="preserve">locus </w:t>
      </w:r>
      <w:proofErr w:type="spellStart"/>
      <w:r w:rsidR="00CD6B1D" w:rsidRPr="00CD6B1D">
        <w:rPr>
          <w:rFonts w:ascii="Arial" w:eastAsia="Times New Roman" w:hAnsi="Arial" w:cs="Arial"/>
          <w:i/>
          <w:iCs/>
          <w:color w:val="000000"/>
          <w:sz w:val="26"/>
          <w:szCs w:val="26"/>
          <w:lang w:eastAsia="en-ZA"/>
        </w:rPr>
        <w:t>standi</w:t>
      </w:r>
      <w:proofErr w:type="spellEnd"/>
      <w:r w:rsidR="00CD6B1D">
        <w:rPr>
          <w:rFonts w:ascii="Arial" w:eastAsia="Times New Roman" w:hAnsi="Arial" w:cs="Arial"/>
          <w:color w:val="000000"/>
          <w:sz w:val="26"/>
          <w:szCs w:val="26"/>
          <w:lang w:eastAsia="en-ZA"/>
        </w:rPr>
        <w:t xml:space="preserve"> of the SIU (See</w:t>
      </w:r>
      <w:r w:rsidR="009007D3">
        <w:rPr>
          <w:rFonts w:ascii="Arial" w:eastAsia="Times New Roman" w:hAnsi="Arial" w:cs="Arial"/>
          <w:color w:val="000000"/>
          <w:sz w:val="26"/>
          <w:szCs w:val="26"/>
          <w:lang w:eastAsia="en-ZA"/>
        </w:rPr>
        <w:t>, for example,</w:t>
      </w:r>
      <w:r w:rsidR="00E776DD">
        <w:rPr>
          <w:rFonts w:ascii="Arial" w:eastAsia="Times New Roman" w:hAnsi="Arial" w:cs="Arial"/>
          <w:color w:val="000000"/>
          <w:sz w:val="26"/>
          <w:szCs w:val="26"/>
          <w:lang w:eastAsia="en-ZA"/>
        </w:rPr>
        <w:t xml:space="preserve"> </w:t>
      </w:r>
      <w:r w:rsidR="00E776DD" w:rsidRPr="00721F87">
        <w:rPr>
          <w:rFonts w:ascii="Arial" w:eastAsia="Times New Roman" w:hAnsi="Arial" w:cs="Arial"/>
          <w:i/>
          <w:iCs/>
          <w:color w:val="000000"/>
          <w:sz w:val="26"/>
          <w:szCs w:val="26"/>
          <w:lang w:eastAsia="en-ZA"/>
        </w:rPr>
        <w:t xml:space="preserve">SIU v F </w:t>
      </w:r>
      <w:proofErr w:type="spellStart"/>
      <w:r w:rsidR="00E776DD" w:rsidRPr="00721F87">
        <w:rPr>
          <w:rFonts w:ascii="Arial" w:eastAsia="Times New Roman" w:hAnsi="Arial" w:cs="Arial"/>
          <w:i/>
          <w:iCs/>
          <w:color w:val="000000"/>
          <w:sz w:val="26"/>
          <w:szCs w:val="26"/>
          <w:lang w:eastAsia="en-ZA"/>
        </w:rPr>
        <w:t>M</w:t>
      </w:r>
      <w:r w:rsidR="009007D3" w:rsidRPr="00721F87">
        <w:rPr>
          <w:rFonts w:ascii="Arial" w:eastAsia="Times New Roman" w:hAnsi="Arial" w:cs="Arial"/>
          <w:i/>
          <w:iCs/>
          <w:color w:val="000000"/>
          <w:sz w:val="26"/>
          <w:szCs w:val="26"/>
          <w:lang w:eastAsia="en-ZA"/>
        </w:rPr>
        <w:t>pofana</w:t>
      </w:r>
      <w:proofErr w:type="spellEnd"/>
      <w:r w:rsidR="009007D3" w:rsidRPr="00721F87">
        <w:rPr>
          <w:rFonts w:ascii="Arial" w:eastAsia="Times New Roman" w:hAnsi="Arial" w:cs="Arial"/>
          <w:i/>
          <w:iCs/>
          <w:color w:val="000000"/>
          <w:sz w:val="26"/>
          <w:szCs w:val="26"/>
          <w:lang w:eastAsia="en-ZA"/>
        </w:rPr>
        <w:t xml:space="preserve"> &amp; 72 Others, Case No. GP 13/2021, delivered on 10 February 2022. At para 26</w:t>
      </w:r>
      <w:r w:rsidR="009007D3">
        <w:rPr>
          <w:rFonts w:ascii="Arial" w:eastAsia="Times New Roman" w:hAnsi="Arial" w:cs="Arial"/>
          <w:color w:val="000000"/>
          <w:sz w:val="26"/>
          <w:szCs w:val="26"/>
          <w:lang w:eastAsia="en-ZA"/>
        </w:rPr>
        <w:t>).</w:t>
      </w:r>
      <w:r w:rsidR="00721F87">
        <w:rPr>
          <w:rFonts w:ascii="Arial" w:eastAsia="Times New Roman" w:hAnsi="Arial" w:cs="Arial"/>
          <w:color w:val="000000"/>
          <w:sz w:val="26"/>
          <w:szCs w:val="26"/>
          <w:lang w:eastAsia="en-ZA"/>
        </w:rPr>
        <w:t xml:space="preserve"> Such challenges not only escalate costs unnecessarily but cause delays in the </w:t>
      </w:r>
      <w:r w:rsidR="00721F87">
        <w:rPr>
          <w:rFonts w:ascii="Arial" w:eastAsia="Times New Roman" w:hAnsi="Arial" w:cs="Arial"/>
          <w:color w:val="000000"/>
          <w:sz w:val="26"/>
          <w:szCs w:val="26"/>
          <w:lang w:eastAsia="en-ZA"/>
        </w:rPr>
        <w:lastRenderedPageBreak/>
        <w:t>finalisation of matters, thus causing such cases to fall foul of the established and salutary practice and Constitutional requirement that litigation should be finalised as expeditiously and cost-effectively as possible.</w:t>
      </w:r>
    </w:p>
    <w:p w14:paraId="3DFFC743" w14:textId="77777777" w:rsidR="009007D3" w:rsidRDefault="009007D3" w:rsidP="00FB4C55">
      <w:pPr>
        <w:spacing w:after="0" w:line="360" w:lineRule="auto"/>
        <w:ind w:left="720" w:hanging="720"/>
        <w:rPr>
          <w:rFonts w:ascii="Arial" w:eastAsia="Times New Roman" w:hAnsi="Arial" w:cs="Arial"/>
          <w:color w:val="000000"/>
          <w:sz w:val="26"/>
          <w:szCs w:val="26"/>
          <w:lang w:eastAsia="en-ZA"/>
        </w:rPr>
      </w:pPr>
    </w:p>
    <w:p w14:paraId="34ABB5BF" w14:textId="77777777" w:rsidR="009007D3" w:rsidRDefault="009007D3" w:rsidP="00FB4C55">
      <w:pPr>
        <w:spacing w:after="0" w:line="360" w:lineRule="auto"/>
        <w:ind w:left="720" w:hanging="720"/>
        <w:rPr>
          <w:rFonts w:ascii="Arial" w:eastAsia="Times New Roman" w:hAnsi="Arial" w:cs="Arial"/>
          <w:color w:val="000000"/>
          <w:sz w:val="26"/>
          <w:szCs w:val="26"/>
          <w:lang w:eastAsia="en-ZA"/>
        </w:rPr>
      </w:pPr>
    </w:p>
    <w:p w14:paraId="400935C9" w14:textId="5B5ECE37" w:rsidR="00341DE5" w:rsidRDefault="009007D3" w:rsidP="00FB4C55">
      <w:pPr>
        <w:spacing w:after="0" w:line="360" w:lineRule="auto"/>
        <w:ind w:left="720" w:hanging="720"/>
        <w:rPr>
          <w:rFonts w:ascii="Arial" w:eastAsia="Times New Roman" w:hAnsi="Arial" w:cs="Arial"/>
          <w:color w:val="000000"/>
          <w:sz w:val="26"/>
          <w:szCs w:val="26"/>
          <w:lang w:eastAsia="en-ZA"/>
        </w:rPr>
      </w:pPr>
      <w:r>
        <w:rPr>
          <w:rFonts w:ascii="Arial" w:eastAsia="Times New Roman" w:hAnsi="Arial" w:cs="Arial"/>
          <w:color w:val="000000"/>
          <w:sz w:val="26"/>
          <w:szCs w:val="26"/>
          <w:lang w:eastAsia="en-ZA"/>
        </w:rPr>
        <w:t>[25]</w:t>
      </w:r>
      <w:r>
        <w:rPr>
          <w:rFonts w:ascii="Arial" w:eastAsia="Times New Roman" w:hAnsi="Arial" w:cs="Arial"/>
          <w:color w:val="000000"/>
          <w:sz w:val="26"/>
          <w:szCs w:val="26"/>
          <w:lang w:eastAsia="en-ZA"/>
        </w:rPr>
        <w:tab/>
        <w:t xml:space="preserve">The defendant was unable to say what authority he relies on for his assertion that the SIU lacks locus </w:t>
      </w:r>
      <w:proofErr w:type="spellStart"/>
      <w:r>
        <w:rPr>
          <w:rFonts w:ascii="Arial" w:eastAsia="Times New Roman" w:hAnsi="Arial" w:cs="Arial"/>
          <w:color w:val="000000"/>
          <w:sz w:val="26"/>
          <w:szCs w:val="26"/>
          <w:lang w:eastAsia="en-ZA"/>
        </w:rPr>
        <w:t>standi</w:t>
      </w:r>
      <w:proofErr w:type="spellEnd"/>
      <w:r>
        <w:rPr>
          <w:rFonts w:ascii="Arial" w:eastAsia="Times New Roman" w:hAnsi="Arial" w:cs="Arial"/>
          <w:color w:val="000000"/>
          <w:sz w:val="26"/>
          <w:szCs w:val="26"/>
          <w:lang w:eastAsia="en-ZA"/>
        </w:rPr>
        <w:t xml:space="preserve"> as it ought to have attached letters of authority from the second and third plaintiffs. The empowering provisions of the Act are section 4(1</w:t>
      </w:r>
      <w:proofErr w:type="gramStart"/>
      <w:r>
        <w:rPr>
          <w:rFonts w:ascii="Arial" w:eastAsia="Times New Roman" w:hAnsi="Arial" w:cs="Arial"/>
          <w:color w:val="000000"/>
          <w:sz w:val="26"/>
          <w:szCs w:val="26"/>
          <w:lang w:eastAsia="en-ZA"/>
        </w:rPr>
        <w:t>)</w:t>
      </w:r>
      <w:r w:rsidR="00721F87">
        <w:rPr>
          <w:rFonts w:ascii="Arial" w:eastAsia="Times New Roman" w:hAnsi="Arial" w:cs="Arial"/>
          <w:color w:val="000000"/>
          <w:sz w:val="26"/>
          <w:szCs w:val="26"/>
          <w:lang w:eastAsia="en-ZA"/>
        </w:rPr>
        <w:t>(</w:t>
      </w:r>
      <w:proofErr w:type="gramEnd"/>
      <w:r w:rsidR="00721F87">
        <w:rPr>
          <w:rFonts w:ascii="Arial" w:eastAsia="Times New Roman" w:hAnsi="Arial" w:cs="Arial"/>
          <w:color w:val="000000"/>
          <w:sz w:val="26"/>
          <w:szCs w:val="26"/>
          <w:lang w:eastAsia="en-ZA"/>
        </w:rPr>
        <w:t>c)(</w:t>
      </w:r>
      <w:proofErr w:type="spellStart"/>
      <w:r w:rsidR="00721F87">
        <w:rPr>
          <w:rFonts w:ascii="Arial" w:eastAsia="Times New Roman" w:hAnsi="Arial" w:cs="Arial"/>
          <w:color w:val="000000"/>
          <w:sz w:val="26"/>
          <w:szCs w:val="26"/>
          <w:lang w:eastAsia="en-ZA"/>
        </w:rPr>
        <w:t>i</w:t>
      </w:r>
      <w:proofErr w:type="spellEnd"/>
      <w:r w:rsidR="00721F87">
        <w:rPr>
          <w:rFonts w:ascii="Arial" w:eastAsia="Times New Roman" w:hAnsi="Arial" w:cs="Arial"/>
          <w:color w:val="000000"/>
          <w:sz w:val="26"/>
          <w:szCs w:val="26"/>
          <w:lang w:eastAsia="en-ZA"/>
        </w:rPr>
        <w:t>) read with section 5(5) of the Act</w:t>
      </w:r>
      <w:r w:rsidR="007540E6">
        <w:rPr>
          <w:rFonts w:ascii="Arial" w:eastAsia="Times New Roman" w:hAnsi="Arial" w:cs="Arial"/>
          <w:color w:val="000000"/>
          <w:sz w:val="26"/>
          <w:szCs w:val="26"/>
          <w:lang w:eastAsia="en-ZA"/>
        </w:rPr>
        <w:t>. The empowering Proclamations are 21 of 2018, signed on 10 July 2018 and published in Government Gazette No. 41771</w:t>
      </w:r>
      <w:r w:rsidR="008C6670">
        <w:rPr>
          <w:rFonts w:ascii="Arial" w:eastAsia="Times New Roman" w:hAnsi="Arial" w:cs="Arial"/>
          <w:color w:val="000000"/>
          <w:sz w:val="26"/>
          <w:szCs w:val="26"/>
          <w:lang w:eastAsia="en-ZA"/>
        </w:rPr>
        <w:t xml:space="preserve"> on 13 July 2018</w:t>
      </w:r>
      <w:r w:rsidR="007540E6">
        <w:rPr>
          <w:rFonts w:ascii="Arial" w:eastAsia="Times New Roman" w:hAnsi="Arial" w:cs="Arial"/>
          <w:color w:val="000000"/>
          <w:sz w:val="26"/>
          <w:szCs w:val="26"/>
          <w:lang w:eastAsia="en-ZA"/>
        </w:rPr>
        <w:t xml:space="preserve">, read with Proclamation No 33 of 2019, signed on 13 June 2019 and published in Government Gazette No. 42577 on 12 July 2019.  </w:t>
      </w:r>
      <w:r w:rsidR="008C6670">
        <w:rPr>
          <w:rFonts w:ascii="Arial" w:eastAsia="Times New Roman" w:hAnsi="Arial" w:cs="Arial"/>
          <w:color w:val="000000"/>
          <w:sz w:val="26"/>
          <w:szCs w:val="26"/>
          <w:lang w:eastAsia="en-ZA"/>
        </w:rPr>
        <w:t>(</w:t>
      </w:r>
      <w:r w:rsidR="007540E6">
        <w:rPr>
          <w:rFonts w:ascii="Arial" w:eastAsia="Times New Roman" w:hAnsi="Arial" w:cs="Arial"/>
          <w:color w:val="000000"/>
          <w:sz w:val="26"/>
          <w:szCs w:val="26"/>
          <w:lang w:eastAsia="en-ZA"/>
        </w:rPr>
        <w:t>I</w:t>
      </w:r>
      <w:r w:rsidR="008C6670">
        <w:rPr>
          <w:rFonts w:ascii="Arial" w:eastAsia="Times New Roman" w:hAnsi="Arial" w:cs="Arial"/>
          <w:color w:val="000000"/>
          <w:sz w:val="26"/>
          <w:szCs w:val="26"/>
          <w:lang w:eastAsia="en-ZA"/>
        </w:rPr>
        <w:t xml:space="preserve"> </w:t>
      </w:r>
      <w:r w:rsidR="007540E6">
        <w:rPr>
          <w:rFonts w:ascii="Arial" w:eastAsia="Times New Roman" w:hAnsi="Arial" w:cs="Arial"/>
          <w:color w:val="000000"/>
          <w:sz w:val="26"/>
          <w:szCs w:val="26"/>
          <w:lang w:eastAsia="en-ZA"/>
        </w:rPr>
        <w:t>pause to note that the plaintiffs erroneously record the</w:t>
      </w:r>
      <w:r w:rsidR="008C6670">
        <w:rPr>
          <w:rFonts w:ascii="Arial" w:eastAsia="Times New Roman" w:hAnsi="Arial" w:cs="Arial"/>
          <w:color w:val="000000"/>
          <w:sz w:val="26"/>
          <w:szCs w:val="26"/>
          <w:lang w:eastAsia="en-ZA"/>
        </w:rPr>
        <w:t xml:space="preserve"> date of publication of the latter Proclamation as 22 July 2019). As the wording of the relevant sections of the Act as well as the two Proclamations are clear and unambiguous, it is not necessary to cite those provisions here. Consequently, it is my view that</w:t>
      </w:r>
      <w:r w:rsidR="00D13EC7">
        <w:rPr>
          <w:rFonts w:ascii="Arial" w:eastAsia="Times New Roman" w:hAnsi="Arial" w:cs="Arial"/>
          <w:color w:val="000000"/>
          <w:sz w:val="26"/>
          <w:szCs w:val="26"/>
          <w:lang w:eastAsia="en-ZA"/>
        </w:rPr>
        <w:t>,</w:t>
      </w:r>
      <w:r w:rsidR="008C6670">
        <w:rPr>
          <w:rFonts w:ascii="Arial" w:eastAsia="Times New Roman" w:hAnsi="Arial" w:cs="Arial"/>
          <w:color w:val="000000"/>
          <w:sz w:val="26"/>
          <w:szCs w:val="26"/>
          <w:lang w:eastAsia="en-ZA"/>
        </w:rPr>
        <w:t xml:space="preserve"> the seventh and eighth special pleas</w:t>
      </w:r>
      <w:r w:rsidR="00D13EC7">
        <w:rPr>
          <w:rFonts w:ascii="Arial" w:eastAsia="Times New Roman" w:hAnsi="Arial" w:cs="Arial"/>
          <w:color w:val="000000"/>
          <w:sz w:val="26"/>
          <w:szCs w:val="26"/>
          <w:lang w:eastAsia="en-ZA"/>
        </w:rPr>
        <w:t xml:space="preserve"> </w:t>
      </w:r>
      <w:r w:rsidR="008C6670">
        <w:rPr>
          <w:rFonts w:ascii="Arial" w:eastAsia="Times New Roman" w:hAnsi="Arial" w:cs="Arial"/>
          <w:color w:val="000000"/>
          <w:sz w:val="26"/>
          <w:szCs w:val="26"/>
          <w:lang w:eastAsia="en-ZA"/>
        </w:rPr>
        <w:t>have no merit and deserve no further attention</w:t>
      </w:r>
      <w:r w:rsidR="002115F0">
        <w:rPr>
          <w:rFonts w:ascii="Arial" w:eastAsia="Times New Roman" w:hAnsi="Arial" w:cs="Arial"/>
          <w:color w:val="000000"/>
          <w:sz w:val="26"/>
          <w:szCs w:val="26"/>
          <w:lang w:eastAsia="en-ZA"/>
        </w:rPr>
        <w:t xml:space="preserve"> at this stage</w:t>
      </w:r>
      <w:r w:rsidR="008C6670">
        <w:rPr>
          <w:rFonts w:ascii="Arial" w:eastAsia="Times New Roman" w:hAnsi="Arial" w:cs="Arial"/>
          <w:color w:val="000000"/>
          <w:sz w:val="26"/>
          <w:szCs w:val="26"/>
          <w:lang w:eastAsia="en-ZA"/>
        </w:rPr>
        <w:t>.</w:t>
      </w:r>
    </w:p>
    <w:p w14:paraId="003A1709" w14:textId="77777777" w:rsidR="00D13EC7" w:rsidRDefault="00D13EC7" w:rsidP="00FB4C55">
      <w:pPr>
        <w:spacing w:after="0" w:line="360" w:lineRule="auto"/>
        <w:ind w:left="720" w:hanging="720"/>
        <w:rPr>
          <w:rFonts w:ascii="Arial" w:eastAsia="Times New Roman" w:hAnsi="Arial" w:cs="Arial"/>
          <w:color w:val="000000"/>
          <w:sz w:val="26"/>
          <w:szCs w:val="26"/>
          <w:lang w:eastAsia="en-ZA"/>
        </w:rPr>
      </w:pPr>
    </w:p>
    <w:p w14:paraId="576677AA" w14:textId="11098E9A" w:rsidR="00D13EC7" w:rsidRDefault="00D13EC7" w:rsidP="00FB4C55">
      <w:pPr>
        <w:spacing w:after="0" w:line="360" w:lineRule="auto"/>
        <w:ind w:left="720" w:hanging="720"/>
        <w:rPr>
          <w:rFonts w:ascii="Arial" w:eastAsia="Times New Roman" w:hAnsi="Arial" w:cs="Arial"/>
          <w:color w:val="000000"/>
          <w:sz w:val="26"/>
          <w:szCs w:val="26"/>
          <w:lang w:eastAsia="en-ZA"/>
        </w:rPr>
      </w:pPr>
    </w:p>
    <w:p w14:paraId="36B05541" w14:textId="26B5B3B6" w:rsidR="00D13EC7" w:rsidRDefault="00D13EC7" w:rsidP="00FB4C55">
      <w:pPr>
        <w:spacing w:after="0" w:line="360" w:lineRule="auto"/>
        <w:ind w:left="720" w:hanging="720"/>
        <w:rPr>
          <w:rFonts w:ascii="Arial" w:eastAsia="Times New Roman" w:hAnsi="Arial" w:cs="Arial"/>
          <w:color w:val="000000"/>
          <w:sz w:val="26"/>
          <w:szCs w:val="26"/>
          <w:lang w:eastAsia="en-ZA"/>
        </w:rPr>
      </w:pPr>
      <w:r>
        <w:rPr>
          <w:rFonts w:ascii="Arial" w:eastAsia="Times New Roman" w:hAnsi="Arial" w:cs="Arial"/>
          <w:color w:val="000000"/>
          <w:sz w:val="26"/>
          <w:szCs w:val="26"/>
          <w:lang w:eastAsia="en-ZA"/>
        </w:rPr>
        <w:t>[26]</w:t>
      </w:r>
      <w:r>
        <w:rPr>
          <w:rFonts w:ascii="Arial" w:eastAsia="Times New Roman" w:hAnsi="Arial" w:cs="Arial"/>
          <w:color w:val="000000"/>
          <w:sz w:val="26"/>
          <w:szCs w:val="26"/>
          <w:lang w:eastAsia="en-ZA"/>
        </w:rPr>
        <w:tab/>
        <w:t xml:space="preserve">Counsel for both parties addressed me on the issue of costs, with Mr </w:t>
      </w:r>
      <w:proofErr w:type="spellStart"/>
      <w:r>
        <w:rPr>
          <w:rFonts w:ascii="Arial" w:eastAsia="Times New Roman" w:hAnsi="Arial" w:cs="Arial"/>
          <w:color w:val="000000"/>
          <w:sz w:val="26"/>
          <w:szCs w:val="26"/>
          <w:lang w:eastAsia="en-ZA"/>
        </w:rPr>
        <w:t>Makhambeni</w:t>
      </w:r>
      <w:proofErr w:type="spellEnd"/>
      <w:r>
        <w:rPr>
          <w:rFonts w:ascii="Arial" w:eastAsia="Times New Roman" w:hAnsi="Arial" w:cs="Arial"/>
          <w:color w:val="000000"/>
          <w:sz w:val="26"/>
          <w:szCs w:val="26"/>
          <w:lang w:eastAsia="en-ZA"/>
        </w:rPr>
        <w:t xml:space="preserve"> asking for the separation application to be granted with costs to be costs in the special pleas or the main action. Alternatively, should the court not grant the separation application, costs should stand over for determination at the </w:t>
      </w:r>
      <w:proofErr w:type="gramStart"/>
      <w:r>
        <w:rPr>
          <w:rFonts w:ascii="Arial" w:eastAsia="Times New Roman" w:hAnsi="Arial" w:cs="Arial"/>
          <w:color w:val="000000"/>
          <w:sz w:val="26"/>
          <w:szCs w:val="26"/>
          <w:lang w:eastAsia="en-ZA"/>
        </w:rPr>
        <w:t>trial.</w:t>
      </w:r>
      <w:proofErr w:type="gramEnd"/>
      <w:r>
        <w:rPr>
          <w:rFonts w:ascii="Arial" w:eastAsia="Times New Roman" w:hAnsi="Arial" w:cs="Arial"/>
          <w:color w:val="000000"/>
          <w:sz w:val="26"/>
          <w:szCs w:val="26"/>
          <w:lang w:eastAsia="en-ZA"/>
        </w:rPr>
        <w:t xml:space="preserve"> Mr Fouche sought the dismissal of the separation application with costs, including the costs of two counsel. Mr </w:t>
      </w:r>
      <w:proofErr w:type="spellStart"/>
      <w:r>
        <w:rPr>
          <w:rFonts w:ascii="Arial" w:eastAsia="Times New Roman" w:hAnsi="Arial" w:cs="Arial"/>
          <w:color w:val="000000"/>
          <w:sz w:val="26"/>
          <w:szCs w:val="26"/>
          <w:lang w:eastAsia="en-ZA"/>
        </w:rPr>
        <w:t>Makhambeni</w:t>
      </w:r>
      <w:proofErr w:type="spellEnd"/>
      <w:r>
        <w:rPr>
          <w:rFonts w:ascii="Arial" w:eastAsia="Times New Roman" w:hAnsi="Arial" w:cs="Arial"/>
          <w:color w:val="000000"/>
          <w:sz w:val="26"/>
          <w:szCs w:val="26"/>
          <w:lang w:eastAsia="en-ZA"/>
        </w:rPr>
        <w:t xml:space="preserve"> opposed this last request on the basis that the matter was an uncomplicated matter which did not require the attention </w:t>
      </w:r>
      <w:r w:rsidR="00656784">
        <w:rPr>
          <w:rFonts w:ascii="Arial" w:eastAsia="Times New Roman" w:hAnsi="Arial" w:cs="Arial"/>
          <w:color w:val="000000"/>
          <w:sz w:val="26"/>
          <w:szCs w:val="26"/>
          <w:lang w:eastAsia="en-ZA"/>
        </w:rPr>
        <w:t xml:space="preserve">of two counsel. Mr </w:t>
      </w:r>
      <w:proofErr w:type="spellStart"/>
      <w:r w:rsidR="00656784">
        <w:rPr>
          <w:rFonts w:ascii="Arial" w:eastAsia="Times New Roman" w:hAnsi="Arial" w:cs="Arial"/>
          <w:color w:val="000000"/>
          <w:sz w:val="26"/>
          <w:szCs w:val="26"/>
          <w:lang w:eastAsia="en-ZA"/>
        </w:rPr>
        <w:t>Fouche’s</w:t>
      </w:r>
      <w:proofErr w:type="spellEnd"/>
      <w:r w:rsidR="00656784">
        <w:rPr>
          <w:rFonts w:ascii="Arial" w:eastAsia="Times New Roman" w:hAnsi="Arial" w:cs="Arial"/>
          <w:color w:val="000000"/>
          <w:sz w:val="26"/>
          <w:szCs w:val="26"/>
          <w:lang w:eastAsia="en-ZA"/>
        </w:rPr>
        <w:t xml:space="preserve"> response was that two counsel have always been </w:t>
      </w:r>
      <w:r w:rsidR="00656784">
        <w:rPr>
          <w:rFonts w:ascii="Arial" w:eastAsia="Times New Roman" w:hAnsi="Arial" w:cs="Arial"/>
          <w:color w:val="000000"/>
          <w:sz w:val="26"/>
          <w:szCs w:val="26"/>
          <w:lang w:eastAsia="en-ZA"/>
        </w:rPr>
        <w:lastRenderedPageBreak/>
        <w:t xml:space="preserve">involved in this matter. Both counsel correctly conceded that the issue of costs lies in the discretion of the court. I am alive to the fact that such discretion must be exercised judiciously, taking into account all relevant factors, to arrive at a decision that brings fairness and equity to bear upon all parties concerned. I have considered the submissions of both counsel in respect of this issue and, in the exercise of the discretion that I </w:t>
      </w:r>
      <w:r w:rsidR="00810A81">
        <w:rPr>
          <w:rFonts w:ascii="Arial" w:eastAsia="Times New Roman" w:hAnsi="Arial" w:cs="Arial"/>
          <w:color w:val="000000"/>
          <w:sz w:val="26"/>
          <w:szCs w:val="26"/>
          <w:lang w:eastAsia="en-ZA"/>
        </w:rPr>
        <w:t>am allowed</w:t>
      </w:r>
      <w:r w:rsidR="00656784">
        <w:rPr>
          <w:rFonts w:ascii="Arial" w:eastAsia="Times New Roman" w:hAnsi="Arial" w:cs="Arial"/>
          <w:color w:val="000000"/>
          <w:sz w:val="26"/>
          <w:szCs w:val="26"/>
          <w:lang w:eastAsia="en-ZA"/>
        </w:rPr>
        <w:t>, I am of the view that</w:t>
      </w:r>
      <w:r w:rsidR="002115F0">
        <w:rPr>
          <w:rFonts w:ascii="Arial" w:eastAsia="Times New Roman" w:hAnsi="Arial" w:cs="Arial"/>
          <w:color w:val="000000"/>
          <w:sz w:val="26"/>
          <w:szCs w:val="26"/>
          <w:lang w:eastAsia="en-ZA"/>
        </w:rPr>
        <w:t xml:space="preserve"> </w:t>
      </w:r>
      <w:r w:rsidR="00656784">
        <w:rPr>
          <w:rFonts w:ascii="Arial" w:eastAsia="Times New Roman" w:hAnsi="Arial" w:cs="Arial"/>
          <w:color w:val="000000"/>
          <w:sz w:val="26"/>
          <w:szCs w:val="26"/>
          <w:lang w:eastAsia="en-ZA"/>
        </w:rPr>
        <w:t>as this is an interlocutory application,</w:t>
      </w:r>
      <w:r w:rsidR="002115F0">
        <w:rPr>
          <w:rFonts w:ascii="Arial" w:eastAsia="Times New Roman" w:hAnsi="Arial" w:cs="Arial"/>
          <w:color w:val="000000"/>
          <w:sz w:val="26"/>
          <w:szCs w:val="26"/>
          <w:lang w:eastAsia="en-ZA"/>
        </w:rPr>
        <w:t xml:space="preserve"> the interests of </w:t>
      </w:r>
      <w:r w:rsidR="00656784">
        <w:rPr>
          <w:rFonts w:ascii="Arial" w:eastAsia="Times New Roman" w:hAnsi="Arial" w:cs="Arial"/>
          <w:color w:val="000000"/>
          <w:sz w:val="26"/>
          <w:szCs w:val="26"/>
          <w:lang w:eastAsia="en-ZA"/>
        </w:rPr>
        <w:t xml:space="preserve">justice will best be served if the costs </w:t>
      </w:r>
      <w:r w:rsidR="00810A81">
        <w:rPr>
          <w:rFonts w:ascii="Arial" w:eastAsia="Times New Roman" w:hAnsi="Arial" w:cs="Arial"/>
          <w:color w:val="000000"/>
          <w:sz w:val="26"/>
          <w:szCs w:val="26"/>
          <w:lang w:eastAsia="en-ZA"/>
        </w:rPr>
        <w:t>are ordered to stand over.</w:t>
      </w:r>
    </w:p>
    <w:p w14:paraId="5DFEBFF3" w14:textId="1116A34C" w:rsidR="00810A81" w:rsidRDefault="00810A81" w:rsidP="00FB4C55">
      <w:pPr>
        <w:spacing w:after="0" w:line="360" w:lineRule="auto"/>
        <w:ind w:left="720" w:hanging="720"/>
        <w:rPr>
          <w:rFonts w:ascii="Arial" w:eastAsia="Times New Roman" w:hAnsi="Arial" w:cs="Arial"/>
          <w:color w:val="000000"/>
          <w:sz w:val="26"/>
          <w:szCs w:val="26"/>
          <w:lang w:eastAsia="en-ZA"/>
        </w:rPr>
      </w:pPr>
    </w:p>
    <w:p w14:paraId="2C83622B" w14:textId="4759D101" w:rsidR="00810A81" w:rsidRDefault="00810A81" w:rsidP="00FB4C55">
      <w:pPr>
        <w:spacing w:after="0" w:line="360" w:lineRule="auto"/>
        <w:ind w:left="720" w:hanging="720"/>
        <w:rPr>
          <w:rFonts w:ascii="Arial" w:eastAsia="Times New Roman" w:hAnsi="Arial" w:cs="Arial"/>
          <w:color w:val="000000"/>
          <w:sz w:val="26"/>
          <w:szCs w:val="26"/>
          <w:lang w:eastAsia="en-ZA"/>
        </w:rPr>
      </w:pPr>
    </w:p>
    <w:p w14:paraId="5BB3F4D8" w14:textId="54FF64BF" w:rsidR="00810A81" w:rsidRDefault="00810A81" w:rsidP="00FB4C55">
      <w:pPr>
        <w:spacing w:after="0" w:line="360" w:lineRule="auto"/>
        <w:ind w:left="720" w:hanging="720"/>
        <w:rPr>
          <w:rFonts w:ascii="Arial" w:eastAsia="Times New Roman" w:hAnsi="Arial" w:cs="Arial"/>
          <w:color w:val="000000"/>
          <w:sz w:val="26"/>
          <w:szCs w:val="26"/>
          <w:lang w:eastAsia="en-ZA"/>
        </w:rPr>
      </w:pPr>
      <w:r>
        <w:rPr>
          <w:rFonts w:ascii="Arial" w:eastAsia="Times New Roman" w:hAnsi="Arial" w:cs="Arial"/>
          <w:color w:val="000000"/>
          <w:sz w:val="26"/>
          <w:szCs w:val="26"/>
          <w:lang w:eastAsia="en-ZA"/>
        </w:rPr>
        <w:t>[27]</w:t>
      </w:r>
      <w:r>
        <w:rPr>
          <w:rFonts w:ascii="Arial" w:eastAsia="Times New Roman" w:hAnsi="Arial" w:cs="Arial"/>
          <w:color w:val="000000"/>
          <w:sz w:val="26"/>
          <w:szCs w:val="26"/>
          <w:lang w:eastAsia="en-ZA"/>
        </w:rPr>
        <w:tab/>
        <w:t>In the circumstances, I make the following order:</w:t>
      </w:r>
    </w:p>
    <w:p w14:paraId="64C8E307" w14:textId="09BA761D" w:rsidR="00810A81" w:rsidRDefault="00810A81" w:rsidP="00FB4C55">
      <w:pPr>
        <w:spacing w:after="0" w:line="360" w:lineRule="auto"/>
        <w:ind w:left="720" w:hanging="720"/>
        <w:rPr>
          <w:rFonts w:ascii="Arial" w:eastAsia="Times New Roman" w:hAnsi="Arial" w:cs="Arial"/>
          <w:color w:val="000000"/>
          <w:sz w:val="26"/>
          <w:szCs w:val="26"/>
          <w:lang w:eastAsia="en-ZA"/>
        </w:rPr>
      </w:pPr>
    </w:p>
    <w:p w14:paraId="5151DF98" w14:textId="000AB40A" w:rsidR="00810A81" w:rsidRDefault="00810A81" w:rsidP="00FB4C55">
      <w:pPr>
        <w:spacing w:after="0" w:line="360" w:lineRule="auto"/>
        <w:ind w:left="720" w:hanging="720"/>
        <w:rPr>
          <w:rFonts w:ascii="Arial" w:eastAsia="Times New Roman" w:hAnsi="Arial" w:cs="Arial"/>
          <w:color w:val="000000"/>
          <w:sz w:val="26"/>
          <w:szCs w:val="26"/>
          <w:lang w:eastAsia="en-ZA"/>
        </w:rPr>
      </w:pPr>
      <w:r>
        <w:rPr>
          <w:rFonts w:ascii="Arial" w:eastAsia="Times New Roman" w:hAnsi="Arial" w:cs="Arial"/>
          <w:color w:val="000000"/>
          <w:sz w:val="26"/>
          <w:szCs w:val="26"/>
          <w:lang w:eastAsia="en-ZA"/>
        </w:rPr>
        <w:t>27.1</w:t>
      </w:r>
      <w:r>
        <w:rPr>
          <w:rFonts w:ascii="Arial" w:eastAsia="Times New Roman" w:hAnsi="Arial" w:cs="Arial"/>
          <w:color w:val="000000"/>
          <w:sz w:val="26"/>
          <w:szCs w:val="26"/>
          <w:lang w:eastAsia="en-ZA"/>
        </w:rPr>
        <w:tab/>
        <w:t xml:space="preserve">The application for </w:t>
      </w:r>
      <w:r w:rsidR="002115F0">
        <w:rPr>
          <w:rFonts w:ascii="Arial" w:eastAsia="Times New Roman" w:hAnsi="Arial" w:cs="Arial"/>
          <w:color w:val="000000"/>
          <w:sz w:val="26"/>
          <w:szCs w:val="26"/>
          <w:lang w:eastAsia="en-ZA"/>
        </w:rPr>
        <w:t>s</w:t>
      </w:r>
      <w:r>
        <w:rPr>
          <w:rFonts w:ascii="Arial" w:eastAsia="Times New Roman" w:hAnsi="Arial" w:cs="Arial"/>
          <w:color w:val="000000"/>
          <w:sz w:val="26"/>
          <w:szCs w:val="26"/>
          <w:lang w:eastAsia="en-ZA"/>
        </w:rPr>
        <w:t>eparation of the special pleas, in terms of Uniform Rule 33(4) is dismissed;</w:t>
      </w:r>
    </w:p>
    <w:p w14:paraId="7636004A" w14:textId="10B6027C" w:rsidR="00810A81" w:rsidRDefault="00810A81" w:rsidP="00FB4C55">
      <w:pPr>
        <w:spacing w:after="0" w:line="360" w:lineRule="auto"/>
        <w:ind w:left="720" w:hanging="720"/>
        <w:rPr>
          <w:rFonts w:ascii="Arial" w:eastAsia="Times New Roman" w:hAnsi="Arial" w:cs="Arial"/>
          <w:color w:val="000000"/>
          <w:sz w:val="26"/>
          <w:szCs w:val="26"/>
          <w:lang w:eastAsia="en-ZA"/>
        </w:rPr>
      </w:pPr>
    </w:p>
    <w:p w14:paraId="3189FC3B" w14:textId="40354EC8" w:rsidR="00810A81" w:rsidRDefault="00810A81" w:rsidP="00FB4C55">
      <w:pPr>
        <w:spacing w:after="0" w:line="360" w:lineRule="auto"/>
        <w:ind w:left="720" w:hanging="720"/>
        <w:rPr>
          <w:rFonts w:ascii="Arial" w:eastAsia="Times New Roman" w:hAnsi="Arial" w:cs="Arial"/>
          <w:color w:val="000000"/>
          <w:sz w:val="26"/>
          <w:szCs w:val="26"/>
          <w:lang w:eastAsia="en-ZA"/>
        </w:rPr>
      </w:pPr>
      <w:r>
        <w:rPr>
          <w:rFonts w:ascii="Arial" w:eastAsia="Times New Roman" w:hAnsi="Arial" w:cs="Arial"/>
          <w:color w:val="000000"/>
          <w:sz w:val="26"/>
          <w:szCs w:val="26"/>
          <w:lang w:eastAsia="en-ZA"/>
        </w:rPr>
        <w:t>27.2</w:t>
      </w:r>
      <w:r>
        <w:rPr>
          <w:rFonts w:ascii="Arial" w:eastAsia="Times New Roman" w:hAnsi="Arial" w:cs="Arial"/>
          <w:color w:val="000000"/>
          <w:sz w:val="26"/>
          <w:szCs w:val="26"/>
          <w:lang w:eastAsia="en-ZA"/>
        </w:rPr>
        <w:tab/>
        <w:t>The costs of this application are to stand over for later determination.</w:t>
      </w:r>
    </w:p>
    <w:p w14:paraId="7663E11E" w14:textId="77777777" w:rsidR="00810A81" w:rsidRPr="006C7E4C" w:rsidRDefault="00810A81" w:rsidP="00FB4C55">
      <w:pPr>
        <w:spacing w:after="0" w:line="360" w:lineRule="auto"/>
        <w:ind w:left="720" w:hanging="720"/>
        <w:rPr>
          <w:rFonts w:ascii="Arial" w:eastAsia="Times New Roman" w:hAnsi="Arial" w:cs="Arial"/>
          <w:color w:val="000000"/>
          <w:lang w:eastAsia="en-ZA"/>
        </w:rPr>
      </w:pPr>
    </w:p>
    <w:p w14:paraId="72505EE7" w14:textId="77777777" w:rsidR="00816893" w:rsidRDefault="00816893" w:rsidP="00816893">
      <w:pPr>
        <w:spacing w:line="480" w:lineRule="auto"/>
        <w:rPr>
          <w:rFonts w:ascii="Arial" w:hAnsi="Arial" w:cs="Arial"/>
          <w:b/>
          <w:sz w:val="24"/>
          <w:szCs w:val="24"/>
        </w:rPr>
      </w:pPr>
    </w:p>
    <w:p w14:paraId="4F5162EE" w14:textId="77777777" w:rsidR="00816893" w:rsidRPr="009D7009" w:rsidRDefault="00816893" w:rsidP="00484E32">
      <w:pPr>
        <w:spacing w:line="480" w:lineRule="auto"/>
        <w:ind w:left="720" w:hanging="720"/>
        <w:rPr>
          <w:rFonts w:ascii="Arial" w:hAnsi="Arial" w:cs="Arial"/>
          <w:color w:val="000000"/>
          <w:sz w:val="26"/>
          <w:szCs w:val="26"/>
        </w:rPr>
      </w:pPr>
    </w:p>
    <w:p w14:paraId="4540C420" w14:textId="06B6FC76" w:rsidR="00810A81" w:rsidRPr="006601D6" w:rsidRDefault="00D97EA2" w:rsidP="006601D6">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bookmarkStart w:id="17" w:name="_GoBack"/>
      <w:bookmarkEnd w:id="17"/>
    </w:p>
    <w:p w14:paraId="0350A8DF" w14:textId="77777777" w:rsidR="006601D6" w:rsidRPr="00F918EC" w:rsidRDefault="006601D6" w:rsidP="006601D6">
      <w:pPr>
        <w:pStyle w:val="ListParagraph"/>
        <w:ind w:left="0"/>
        <w:jc w:val="right"/>
        <w:rPr>
          <w:rFonts w:ascii="Arial" w:hAnsi="Arial" w:cs="Arial"/>
          <w:sz w:val="24"/>
          <w:szCs w:val="20"/>
          <w:lang w:val="en-GB" w:eastAsia="en-ZA"/>
        </w:rPr>
      </w:pPr>
      <w:r w:rsidRPr="00F918EC">
        <w:rPr>
          <w:rFonts w:ascii="Arial" w:hAnsi="Arial" w:cs="Arial"/>
          <w:sz w:val="24"/>
          <w:szCs w:val="20"/>
          <w:lang w:val="en-GB" w:eastAsia="en-ZA"/>
        </w:rPr>
        <w:t>________________________________</w:t>
      </w:r>
    </w:p>
    <w:p w14:paraId="486B2FA1" w14:textId="0548C36F" w:rsidR="006601D6" w:rsidRPr="00F918EC" w:rsidRDefault="006601D6" w:rsidP="006601D6">
      <w:pPr>
        <w:spacing w:before="240" w:after="0" w:line="360" w:lineRule="auto"/>
        <w:ind w:left="1412" w:firstLine="720"/>
        <w:contextualSpacing/>
        <w:jc w:val="right"/>
        <w:rPr>
          <w:rFonts w:ascii="Arial" w:hAnsi="Arial" w:cs="Arial"/>
          <w:b/>
          <w:sz w:val="24"/>
          <w:szCs w:val="20"/>
          <w:lang w:val="en-GB" w:eastAsia="en-ZA"/>
        </w:rPr>
      </w:pPr>
      <w:r w:rsidRPr="00F918EC">
        <w:rPr>
          <w:rFonts w:ascii="Arial" w:hAnsi="Arial" w:cs="Arial"/>
          <w:b/>
          <w:sz w:val="24"/>
          <w:szCs w:val="20"/>
          <w:lang w:val="en-GB" w:eastAsia="en-ZA"/>
        </w:rPr>
        <w:t xml:space="preserve">     </w:t>
      </w:r>
      <w:r>
        <w:rPr>
          <w:rFonts w:ascii="Arial" w:hAnsi="Arial" w:cs="Arial"/>
          <w:b/>
          <w:sz w:val="24"/>
          <w:szCs w:val="20"/>
          <w:lang w:val="en-GB" w:eastAsia="en-ZA"/>
        </w:rPr>
        <w:t>JUDGE</w:t>
      </w:r>
      <w:r w:rsidRPr="00F918EC">
        <w:rPr>
          <w:rFonts w:ascii="Arial" w:hAnsi="Arial" w:cs="Arial"/>
          <w:b/>
          <w:sz w:val="24"/>
          <w:szCs w:val="20"/>
          <w:lang w:val="en-GB" w:eastAsia="en-ZA"/>
        </w:rPr>
        <w:t xml:space="preserve"> </w:t>
      </w:r>
      <w:r w:rsidR="007E366E">
        <w:rPr>
          <w:rFonts w:ascii="Arial" w:hAnsi="Arial" w:cs="Arial"/>
          <w:b/>
          <w:sz w:val="24"/>
          <w:szCs w:val="20"/>
          <w:lang w:val="en-GB" w:eastAsia="en-ZA"/>
        </w:rPr>
        <w:t>S NAIDOO</w:t>
      </w:r>
    </w:p>
    <w:p w14:paraId="530F0B4E" w14:textId="77777777" w:rsidR="006601D6" w:rsidRPr="00F918EC" w:rsidRDefault="006601D6" w:rsidP="006601D6">
      <w:pPr>
        <w:spacing w:before="240" w:after="0" w:line="360" w:lineRule="auto"/>
        <w:ind w:left="720"/>
        <w:contextualSpacing/>
        <w:jc w:val="right"/>
        <w:rPr>
          <w:rFonts w:ascii="Arial" w:hAnsi="Arial" w:cs="Arial"/>
          <w:b/>
          <w:sz w:val="24"/>
          <w:szCs w:val="20"/>
          <w:lang w:val="en-GB" w:eastAsia="en-ZA"/>
        </w:rPr>
      </w:pPr>
      <w:r w:rsidRPr="00F918EC">
        <w:rPr>
          <w:rFonts w:ascii="Arial" w:hAnsi="Arial" w:cs="Arial"/>
          <w:b/>
          <w:sz w:val="24"/>
          <w:szCs w:val="20"/>
          <w:lang w:val="en-GB" w:eastAsia="en-ZA"/>
        </w:rPr>
        <w:t xml:space="preserve">                                </w:t>
      </w:r>
      <w:r>
        <w:rPr>
          <w:rFonts w:ascii="Arial" w:hAnsi="Arial" w:cs="Arial"/>
          <w:b/>
          <w:sz w:val="24"/>
          <w:szCs w:val="20"/>
          <w:lang w:val="en-GB" w:eastAsia="en-ZA"/>
        </w:rPr>
        <w:t xml:space="preserve">MEMBER OF THE SPECIAL TRIBUNAL </w:t>
      </w:r>
    </w:p>
    <w:p w14:paraId="03319BB0" w14:textId="77777777" w:rsidR="006601D6" w:rsidRDefault="006601D6" w:rsidP="006601D6">
      <w:pPr>
        <w:pStyle w:val="ListParagraph"/>
        <w:spacing w:line="480" w:lineRule="auto"/>
        <w:ind w:left="1080"/>
        <w:jc w:val="both"/>
        <w:rPr>
          <w:rFonts w:ascii="Arial" w:hAnsi="Arial" w:cs="Arial"/>
        </w:rPr>
      </w:pPr>
    </w:p>
    <w:p w14:paraId="212E5514" w14:textId="77777777" w:rsidR="006601D6" w:rsidRDefault="006601D6" w:rsidP="006601D6">
      <w:pPr>
        <w:pStyle w:val="ListParagraph"/>
        <w:spacing w:line="480" w:lineRule="auto"/>
        <w:ind w:left="1080"/>
        <w:jc w:val="both"/>
        <w:rPr>
          <w:rFonts w:ascii="Arial" w:hAnsi="Arial" w:cs="Arial"/>
        </w:rPr>
      </w:pPr>
    </w:p>
    <w:p w14:paraId="0982A535" w14:textId="77777777" w:rsidR="006601D6" w:rsidRDefault="006601D6" w:rsidP="006601D6">
      <w:pPr>
        <w:pStyle w:val="ListParagraph"/>
        <w:spacing w:line="480" w:lineRule="auto"/>
        <w:ind w:left="1080"/>
        <w:jc w:val="both"/>
        <w:rPr>
          <w:rFonts w:ascii="Arial" w:hAnsi="Arial" w:cs="Arial"/>
        </w:rPr>
      </w:pPr>
    </w:p>
    <w:p w14:paraId="74088A90" w14:textId="77777777" w:rsidR="006601D6" w:rsidRDefault="006601D6" w:rsidP="006601D6">
      <w:pPr>
        <w:pStyle w:val="ListParagraph"/>
        <w:spacing w:line="480" w:lineRule="auto"/>
        <w:ind w:left="1080"/>
        <w:jc w:val="both"/>
        <w:rPr>
          <w:rFonts w:ascii="Arial" w:hAnsi="Arial" w:cs="Arial"/>
        </w:rPr>
      </w:pPr>
    </w:p>
    <w:p w14:paraId="06B8ABE1" w14:textId="77777777" w:rsidR="006601D6" w:rsidRDefault="006601D6" w:rsidP="006601D6">
      <w:pPr>
        <w:pStyle w:val="ListParagraph"/>
        <w:spacing w:line="480" w:lineRule="auto"/>
        <w:ind w:left="1080"/>
        <w:jc w:val="both"/>
        <w:rPr>
          <w:rFonts w:ascii="Arial" w:hAnsi="Arial" w:cs="Arial"/>
        </w:rPr>
      </w:pPr>
    </w:p>
    <w:p w14:paraId="75A68A10" w14:textId="77777777" w:rsidR="006601D6" w:rsidRPr="00F414A0" w:rsidRDefault="006601D6" w:rsidP="006601D6">
      <w:pPr>
        <w:spacing w:line="480" w:lineRule="auto"/>
        <w:jc w:val="both"/>
        <w:rPr>
          <w:rFonts w:ascii="Arial" w:hAnsi="Arial" w:cs="Arial"/>
          <w:b/>
        </w:rPr>
      </w:pPr>
      <w:r w:rsidRPr="00F414A0">
        <w:rPr>
          <w:rFonts w:ascii="Arial" w:hAnsi="Arial" w:cs="Arial"/>
          <w:b/>
        </w:rPr>
        <w:lastRenderedPageBreak/>
        <w:t>APPEARENCES</w:t>
      </w:r>
    </w:p>
    <w:p w14:paraId="110B71EA" w14:textId="4657B96E" w:rsidR="006601D6" w:rsidRDefault="006601D6" w:rsidP="006601D6">
      <w:pPr>
        <w:pStyle w:val="ListParagraph"/>
        <w:spacing w:line="480" w:lineRule="auto"/>
        <w:ind w:left="5040" w:hanging="4320"/>
        <w:jc w:val="both"/>
        <w:rPr>
          <w:rFonts w:ascii="Arial" w:hAnsi="Arial" w:cs="Arial"/>
        </w:rPr>
      </w:pPr>
      <w:r w:rsidRPr="00AB1726">
        <w:rPr>
          <w:rFonts w:ascii="Arial" w:hAnsi="Arial" w:cs="Arial"/>
        </w:rPr>
        <w:t xml:space="preserve">Counsel for </w:t>
      </w:r>
      <w:r>
        <w:rPr>
          <w:rFonts w:ascii="Arial" w:hAnsi="Arial" w:cs="Arial"/>
        </w:rPr>
        <w:t xml:space="preserve">the </w:t>
      </w:r>
      <w:r w:rsidRPr="00AB1726">
        <w:rPr>
          <w:rFonts w:ascii="Arial" w:hAnsi="Arial" w:cs="Arial"/>
        </w:rPr>
        <w:t>applicant</w:t>
      </w:r>
      <w:r>
        <w:rPr>
          <w:rFonts w:ascii="Arial" w:hAnsi="Arial" w:cs="Arial"/>
        </w:rPr>
        <w:t>s</w:t>
      </w:r>
      <w:r w:rsidRPr="00AB1726">
        <w:rPr>
          <w:rFonts w:ascii="Arial" w:hAnsi="Arial" w:cs="Arial"/>
        </w:rPr>
        <w:t>:</w:t>
      </w:r>
      <w:r w:rsidR="006A1CD8">
        <w:rPr>
          <w:rFonts w:ascii="Arial" w:hAnsi="Arial" w:cs="Arial"/>
        </w:rPr>
        <w:t xml:space="preserve">                Adv PW </w:t>
      </w:r>
      <w:proofErr w:type="spellStart"/>
      <w:r w:rsidR="006A1CD8">
        <w:rPr>
          <w:rFonts w:ascii="Arial" w:hAnsi="Arial" w:cs="Arial"/>
        </w:rPr>
        <w:t>Makhambeni</w:t>
      </w:r>
      <w:proofErr w:type="spellEnd"/>
      <w:r w:rsidRPr="00AB1726">
        <w:rPr>
          <w:rFonts w:ascii="Arial" w:hAnsi="Arial" w:cs="Arial"/>
        </w:rPr>
        <w:tab/>
      </w:r>
    </w:p>
    <w:p w14:paraId="54CB2D74" w14:textId="73F70026" w:rsidR="006A1CD8" w:rsidRDefault="006601D6" w:rsidP="006601D6">
      <w:pPr>
        <w:pStyle w:val="ListParagraph"/>
        <w:spacing w:line="480" w:lineRule="auto"/>
        <w:jc w:val="both"/>
        <w:rPr>
          <w:rFonts w:ascii="Arial" w:hAnsi="Arial" w:cs="Arial"/>
        </w:rPr>
      </w:pPr>
      <w:r w:rsidRPr="00AB1726">
        <w:rPr>
          <w:rFonts w:ascii="Arial" w:hAnsi="Arial" w:cs="Arial"/>
        </w:rPr>
        <w:t xml:space="preserve">Attorney for </w:t>
      </w:r>
      <w:r>
        <w:rPr>
          <w:rFonts w:ascii="Arial" w:hAnsi="Arial" w:cs="Arial"/>
        </w:rPr>
        <w:t xml:space="preserve">the </w:t>
      </w:r>
      <w:r w:rsidRPr="00AB1726">
        <w:rPr>
          <w:rFonts w:ascii="Arial" w:hAnsi="Arial" w:cs="Arial"/>
        </w:rPr>
        <w:t>applicant</w:t>
      </w:r>
      <w:r>
        <w:rPr>
          <w:rFonts w:ascii="Arial" w:hAnsi="Arial" w:cs="Arial"/>
        </w:rPr>
        <w:t>s</w:t>
      </w:r>
      <w:r w:rsidRPr="00AB1726">
        <w:rPr>
          <w:rFonts w:ascii="Arial" w:hAnsi="Arial" w:cs="Arial"/>
        </w:rPr>
        <w:t>:</w:t>
      </w:r>
      <w:r w:rsidR="006A1CD8">
        <w:rPr>
          <w:rFonts w:ascii="Arial" w:hAnsi="Arial" w:cs="Arial"/>
        </w:rPr>
        <w:tab/>
      </w:r>
      <w:r w:rsidRPr="00AB1726">
        <w:rPr>
          <w:rFonts w:ascii="Arial" w:hAnsi="Arial" w:cs="Arial"/>
        </w:rPr>
        <w:tab/>
      </w:r>
      <w:r w:rsidR="006A1CD8">
        <w:rPr>
          <w:rFonts w:ascii="Arial" w:hAnsi="Arial" w:cs="Arial"/>
        </w:rPr>
        <w:t xml:space="preserve">PL Samuels </w:t>
      </w:r>
      <w:proofErr w:type="spellStart"/>
      <w:r w:rsidR="006A1CD8">
        <w:rPr>
          <w:rFonts w:ascii="Arial" w:hAnsi="Arial" w:cs="Arial"/>
        </w:rPr>
        <w:t>Inc</w:t>
      </w:r>
      <w:proofErr w:type="spellEnd"/>
    </w:p>
    <w:p w14:paraId="65CDAD22" w14:textId="5E61E74B" w:rsidR="003442DE" w:rsidRDefault="003442DE" w:rsidP="006601D6">
      <w:pPr>
        <w:pStyle w:val="ListParagraph"/>
        <w:spacing w:line="480" w:lineRule="auto"/>
        <w:jc w:val="both"/>
        <w:rPr>
          <w:rFonts w:ascii="Arial" w:hAnsi="Arial" w:cs="Arial"/>
        </w:rPr>
      </w:pPr>
      <w:r>
        <w:rPr>
          <w:rFonts w:ascii="Arial" w:hAnsi="Arial" w:cs="Arial"/>
        </w:rPr>
        <w:t>Email: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plsamuels@mweb.co.za</w:t>
      </w:r>
    </w:p>
    <w:p w14:paraId="7F1DD946" w14:textId="01848ABD" w:rsidR="006601D6" w:rsidRPr="00AB1726" w:rsidRDefault="006601D6" w:rsidP="006601D6">
      <w:pPr>
        <w:pStyle w:val="ListParagraph"/>
        <w:spacing w:line="480" w:lineRule="auto"/>
        <w:jc w:val="both"/>
        <w:rPr>
          <w:rFonts w:ascii="Arial" w:hAnsi="Arial" w:cs="Arial"/>
        </w:rPr>
      </w:pPr>
      <w:r w:rsidRPr="00AB1726">
        <w:rPr>
          <w:rFonts w:ascii="Arial" w:hAnsi="Arial" w:cs="Arial"/>
        </w:rPr>
        <w:tab/>
      </w:r>
      <w:r w:rsidRPr="00AB1726">
        <w:rPr>
          <w:rFonts w:ascii="Arial" w:hAnsi="Arial" w:cs="Arial"/>
        </w:rPr>
        <w:tab/>
      </w:r>
    </w:p>
    <w:p w14:paraId="37254645" w14:textId="586AEF9D" w:rsidR="006601D6" w:rsidRPr="005E10FE" w:rsidRDefault="006601D6" w:rsidP="00BD5855">
      <w:pPr>
        <w:pStyle w:val="ListParagraph"/>
        <w:spacing w:line="480" w:lineRule="auto"/>
        <w:jc w:val="both"/>
        <w:rPr>
          <w:rFonts w:ascii="Arial" w:hAnsi="Arial" w:cs="Arial"/>
        </w:rPr>
      </w:pPr>
      <w:r w:rsidRPr="00AB1726">
        <w:rPr>
          <w:rFonts w:ascii="Arial" w:hAnsi="Arial" w:cs="Arial"/>
        </w:rPr>
        <w:t xml:space="preserve">Counsel </w:t>
      </w:r>
      <w:r>
        <w:rPr>
          <w:rFonts w:ascii="Arial" w:hAnsi="Arial" w:cs="Arial"/>
        </w:rPr>
        <w:t xml:space="preserve">the </w:t>
      </w:r>
      <w:r w:rsidRPr="00AB1726">
        <w:rPr>
          <w:rFonts w:ascii="Arial" w:hAnsi="Arial" w:cs="Arial"/>
        </w:rPr>
        <w:t>1</w:t>
      </w:r>
      <w:r w:rsidRPr="006601D6">
        <w:rPr>
          <w:rFonts w:ascii="Arial" w:hAnsi="Arial" w:cs="Arial"/>
          <w:vertAlign w:val="superscript"/>
        </w:rPr>
        <w:t>st</w:t>
      </w:r>
      <w:r w:rsidRPr="00AB1726">
        <w:rPr>
          <w:rFonts w:ascii="Arial" w:hAnsi="Arial" w:cs="Arial"/>
        </w:rPr>
        <w:t xml:space="preserve"> respondent</w:t>
      </w:r>
      <w:r w:rsidR="00BB34A6">
        <w:rPr>
          <w:rFonts w:ascii="Arial" w:hAnsi="Arial" w:cs="Arial"/>
        </w:rPr>
        <w:t>:</w:t>
      </w:r>
      <w:r w:rsidR="006A1CD8">
        <w:rPr>
          <w:rFonts w:ascii="Arial" w:hAnsi="Arial" w:cs="Arial"/>
        </w:rPr>
        <w:tab/>
      </w:r>
      <w:r w:rsidR="006A1CD8">
        <w:rPr>
          <w:rFonts w:ascii="Arial" w:hAnsi="Arial" w:cs="Arial"/>
        </w:rPr>
        <w:tab/>
        <w:t>Adv GVR Fouche</w:t>
      </w:r>
      <w:r w:rsidR="00BB34A6">
        <w:rPr>
          <w:rFonts w:ascii="Arial" w:hAnsi="Arial" w:cs="Arial"/>
        </w:rPr>
        <w:tab/>
      </w:r>
      <w:r w:rsidR="00BB34A6">
        <w:rPr>
          <w:rFonts w:ascii="Arial" w:hAnsi="Arial" w:cs="Arial"/>
        </w:rPr>
        <w:tab/>
        <w:t xml:space="preserve">        </w:t>
      </w:r>
    </w:p>
    <w:p w14:paraId="19E223E3" w14:textId="77777777" w:rsidR="003442DE" w:rsidRDefault="006601D6" w:rsidP="00BD5855">
      <w:pPr>
        <w:pStyle w:val="ListParagraph"/>
        <w:spacing w:line="480" w:lineRule="auto"/>
        <w:jc w:val="both"/>
        <w:rPr>
          <w:rFonts w:ascii="Arial" w:hAnsi="Arial" w:cs="Arial"/>
        </w:rPr>
      </w:pPr>
      <w:r w:rsidRPr="00AB1726">
        <w:rPr>
          <w:rFonts w:ascii="Arial" w:hAnsi="Arial" w:cs="Arial"/>
        </w:rPr>
        <w:t xml:space="preserve">Attorney for </w:t>
      </w:r>
      <w:r>
        <w:rPr>
          <w:rFonts w:ascii="Arial" w:hAnsi="Arial" w:cs="Arial"/>
        </w:rPr>
        <w:t xml:space="preserve">the </w:t>
      </w:r>
      <w:r w:rsidRPr="00AB1726">
        <w:rPr>
          <w:rFonts w:ascii="Arial" w:hAnsi="Arial" w:cs="Arial"/>
        </w:rPr>
        <w:t>1</w:t>
      </w:r>
      <w:r w:rsidRPr="006601D6">
        <w:rPr>
          <w:rFonts w:ascii="Arial" w:hAnsi="Arial" w:cs="Arial"/>
          <w:vertAlign w:val="superscript"/>
        </w:rPr>
        <w:t>st</w:t>
      </w:r>
      <w:r w:rsidRPr="00AB1726">
        <w:rPr>
          <w:rFonts w:ascii="Arial" w:hAnsi="Arial" w:cs="Arial"/>
        </w:rPr>
        <w:t xml:space="preserve"> respondent</w:t>
      </w:r>
      <w:r>
        <w:rPr>
          <w:rFonts w:ascii="Arial" w:hAnsi="Arial" w:cs="Arial"/>
        </w:rPr>
        <w:t>s</w:t>
      </w:r>
      <w:r w:rsidRPr="00AB1726">
        <w:rPr>
          <w:rFonts w:ascii="Arial" w:hAnsi="Arial" w:cs="Arial"/>
        </w:rPr>
        <w:t>:</w:t>
      </w:r>
      <w:r w:rsidR="006A1CD8">
        <w:rPr>
          <w:rFonts w:ascii="Arial" w:hAnsi="Arial" w:cs="Arial"/>
        </w:rPr>
        <w:tab/>
      </w:r>
      <w:proofErr w:type="spellStart"/>
      <w:r w:rsidR="006A1CD8">
        <w:rPr>
          <w:rFonts w:ascii="Arial" w:hAnsi="Arial" w:cs="Arial"/>
        </w:rPr>
        <w:t>Gildenhuys</w:t>
      </w:r>
      <w:proofErr w:type="spellEnd"/>
      <w:r w:rsidR="006A1CD8">
        <w:rPr>
          <w:rFonts w:ascii="Arial" w:hAnsi="Arial" w:cs="Arial"/>
        </w:rPr>
        <w:t xml:space="preserve"> </w:t>
      </w:r>
      <w:proofErr w:type="spellStart"/>
      <w:r w:rsidR="006A1CD8">
        <w:rPr>
          <w:rFonts w:ascii="Arial" w:hAnsi="Arial" w:cs="Arial"/>
        </w:rPr>
        <w:t>Malatji</w:t>
      </w:r>
      <w:proofErr w:type="spellEnd"/>
      <w:r w:rsidR="006A1CD8">
        <w:rPr>
          <w:rFonts w:ascii="Arial" w:hAnsi="Arial" w:cs="Arial"/>
        </w:rPr>
        <w:t xml:space="preserve"> Attorneys</w:t>
      </w:r>
      <w:r w:rsidRPr="00AB1726">
        <w:rPr>
          <w:rFonts w:ascii="Arial" w:hAnsi="Arial" w:cs="Arial"/>
        </w:rPr>
        <w:t xml:space="preserve"> </w:t>
      </w:r>
      <w:r w:rsidRPr="00AB1726">
        <w:rPr>
          <w:rFonts w:ascii="Arial" w:hAnsi="Arial" w:cs="Arial"/>
        </w:rPr>
        <w:tab/>
      </w:r>
    </w:p>
    <w:p w14:paraId="77BF6CEB" w14:textId="07482794" w:rsidR="003442DE" w:rsidRDefault="003442DE" w:rsidP="00BD5855">
      <w:pPr>
        <w:pStyle w:val="ListParagraph"/>
        <w:spacing w:line="480" w:lineRule="auto"/>
        <w:jc w:val="both"/>
        <w:rPr>
          <w:rFonts w:ascii="Arial" w:hAnsi="Arial" w:cs="Arial"/>
        </w:rPr>
      </w:pPr>
      <w:r>
        <w:rPr>
          <w:rFonts w:ascii="Arial" w:hAnsi="Arial" w:cs="Arial"/>
        </w:rPr>
        <w:t>Email: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hyperlink r:id="rId12" w:history="1">
        <w:r w:rsidRPr="00C20CF8">
          <w:rPr>
            <w:rStyle w:val="Hyperlink"/>
            <w:rFonts w:ascii="Arial" w:hAnsi="Arial" w:cs="Arial"/>
          </w:rPr>
          <w:t>lpearton@gminc.co.za</w:t>
        </w:r>
      </w:hyperlink>
    </w:p>
    <w:p w14:paraId="62AF23A3" w14:textId="77777777" w:rsidR="003442DE" w:rsidRDefault="003442DE" w:rsidP="00BD5855">
      <w:pPr>
        <w:pStyle w:val="ListParagraph"/>
        <w:spacing w:line="480" w:lineRule="auto"/>
        <w:jc w:val="both"/>
        <w:rPr>
          <w:rFonts w:ascii="Arial" w:hAnsi="Arial" w:cs="Arial"/>
        </w:rPr>
      </w:pPr>
    </w:p>
    <w:p w14:paraId="2C059803" w14:textId="79C3AC1F" w:rsidR="00BD5855" w:rsidRDefault="006601D6" w:rsidP="00BD5855">
      <w:pPr>
        <w:pStyle w:val="ListParagraph"/>
        <w:spacing w:line="480" w:lineRule="auto"/>
        <w:jc w:val="both"/>
        <w:rPr>
          <w:rFonts w:ascii="Arial" w:hAnsi="Arial" w:cs="Arial"/>
        </w:rPr>
      </w:pPr>
      <w:r w:rsidRPr="00AB1726">
        <w:rPr>
          <w:rFonts w:ascii="Arial" w:hAnsi="Arial" w:cs="Arial"/>
        </w:rPr>
        <w:tab/>
      </w:r>
    </w:p>
    <w:p w14:paraId="6DA587D9" w14:textId="4470D281" w:rsidR="00BD5855" w:rsidRDefault="00BD5855" w:rsidP="00BD5855">
      <w:pPr>
        <w:pStyle w:val="ListParagraph"/>
        <w:spacing w:line="480" w:lineRule="auto"/>
        <w:jc w:val="both"/>
        <w:rPr>
          <w:rFonts w:ascii="Arial" w:hAnsi="Arial" w:cs="Arial"/>
        </w:rPr>
      </w:pPr>
      <w:r>
        <w:rPr>
          <w:rFonts w:ascii="Arial" w:hAnsi="Arial" w:cs="Arial"/>
        </w:rPr>
        <w:t>Date of hearing:</w:t>
      </w:r>
      <w:r w:rsidR="003442DE">
        <w:rPr>
          <w:rFonts w:ascii="Arial" w:hAnsi="Arial" w:cs="Arial"/>
        </w:rPr>
        <w:tab/>
      </w:r>
      <w:r w:rsidR="003442DE">
        <w:rPr>
          <w:rFonts w:ascii="Arial" w:hAnsi="Arial" w:cs="Arial"/>
        </w:rPr>
        <w:tab/>
      </w:r>
      <w:r w:rsidR="003442DE">
        <w:rPr>
          <w:rFonts w:ascii="Arial" w:hAnsi="Arial" w:cs="Arial"/>
        </w:rPr>
        <w:tab/>
        <w:t>8 June 2022</w:t>
      </w:r>
    </w:p>
    <w:p w14:paraId="02598B18" w14:textId="5463D73D" w:rsidR="006601D6" w:rsidRPr="00AB1726" w:rsidRDefault="00BD5855" w:rsidP="00BD5855">
      <w:pPr>
        <w:pStyle w:val="ListParagraph"/>
        <w:spacing w:line="480" w:lineRule="auto"/>
        <w:jc w:val="both"/>
        <w:rPr>
          <w:rFonts w:ascii="Arial" w:hAnsi="Arial" w:cs="Arial"/>
        </w:rPr>
      </w:pPr>
      <w:r>
        <w:rPr>
          <w:rFonts w:ascii="Arial" w:hAnsi="Arial" w:cs="Arial"/>
        </w:rPr>
        <w:t>Date of judgment:</w:t>
      </w:r>
      <w:r w:rsidR="006601D6" w:rsidRPr="00AB1726">
        <w:rPr>
          <w:rFonts w:ascii="Arial" w:hAnsi="Arial" w:cs="Arial"/>
        </w:rPr>
        <w:t xml:space="preserve"> </w:t>
      </w:r>
      <w:r w:rsidR="003442DE">
        <w:rPr>
          <w:rFonts w:ascii="Arial" w:hAnsi="Arial" w:cs="Arial"/>
        </w:rPr>
        <w:tab/>
      </w:r>
      <w:r w:rsidR="003442DE">
        <w:rPr>
          <w:rFonts w:ascii="Arial" w:hAnsi="Arial" w:cs="Arial"/>
        </w:rPr>
        <w:tab/>
      </w:r>
      <w:r w:rsidR="003442DE">
        <w:rPr>
          <w:rFonts w:ascii="Arial" w:hAnsi="Arial" w:cs="Arial"/>
        </w:rPr>
        <w:tab/>
        <w:t>9 June 2022</w:t>
      </w:r>
    </w:p>
    <w:p w14:paraId="4039C38D" w14:textId="77777777" w:rsidR="006601D6" w:rsidRPr="006601D6" w:rsidRDefault="006601D6">
      <w:pPr>
        <w:rPr>
          <w:rFonts w:ascii="Arial" w:hAnsi="Arial" w:cs="Arial"/>
          <w:sz w:val="24"/>
          <w:szCs w:val="24"/>
        </w:rPr>
      </w:pPr>
    </w:p>
    <w:sectPr w:rsidR="006601D6" w:rsidRPr="006601D6" w:rsidSect="00D97EA2">
      <w:headerReference w:type="default" r:id="rId13"/>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4503E" w14:textId="77777777" w:rsidR="00352583" w:rsidRDefault="00352583" w:rsidP="00184448">
      <w:pPr>
        <w:spacing w:after="0" w:line="240" w:lineRule="auto"/>
      </w:pPr>
      <w:r>
        <w:separator/>
      </w:r>
    </w:p>
  </w:endnote>
  <w:endnote w:type="continuationSeparator" w:id="0">
    <w:p w14:paraId="52AF0F36" w14:textId="77777777" w:rsidR="00352583" w:rsidRDefault="00352583" w:rsidP="00184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316B7" w14:textId="77777777" w:rsidR="00352583" w:rsidRDefault="00352583" w:rsidP="00184448">
      <w:pPr>
        <w:spacing w:after="0" w:line="240" w:lineRule="auto"/>
      </w:pPr>
      <w:r>
        <w:separator/>
      </w:r>
    </w:p>
  </w:footnote>
  <w:footnote w:type="continuationSeparator" w:id="0">
    <w:p w14:paraId="1333B176" w14:textId="77777777" w:rsidR="00352583" w:rsidRDefault="00352583" w:rsidP="001844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798619"/>
      <w:docPartObj>
        <w:docPartGallery w:val="Page Numbers (Top of Page)"/>
        <w:docPartUnique/>
      </w:docPartObj>
    </w:sdtPr>
    <w:sdtEndPr>
      <w:rPr>
        <w:noProof/>
      </w:rPr>
    </w:sdtEndPr>
    <w:sdtContent>
      <w:p w14:paraId="72F5607D" w14:textId="5C83EAFC" w:rsidR="00184448" w:rsidRDefault="00184448">
        <w:pPr>
          <w:pStyle w:val="Header"/>
          <w:jc w:val="right"/>
        </w:pPr>
        <w:r>
          <w:fldChar w:fldCharType="begin"/>
        </w:r>
        <w:r>
          <w:instrText xml:space="preserve"> PAGE   \* MERGEFORMAT </w:instrText>
        </w:r>
        <w:r>
          <w:fldChar w:fldCharType="separate"/>
        </w:r>
        <w:r w:rsidR="009A12E2">
          <w:rPr>
            <w:noProof/>
          </w:rPr>
          <w:t>19</w:t>
        </w:r>
        <w:r>
          <w:rPr>
            <w:noProof/>
          </w:rPr>
          <w:fldChar w:fldCharType="end"/>
        </w:r>
      </w:p>
    </w:sdtContent>
  </w:sdt>
  <w:p w14:paraId="2B36B210" w14:textId="77777777" w:rsidR="00184448" w:rsidRDefault="001844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331E3"/>
    <w:multiLevelType w:val="hybridMultilevel"/>
    <w:tmpl w:val="17127824"/>
    <w:lvl w:ilvl="0" w:tplc="57E66708">
      <w:start w:val="1"/>
      <w:numFmt w:val="lowerLetter"/>
      <w:lvlText w:val="(%1)"/>
      <w:lvlJc w:val="left"/>
      <w:pPr>
        <w:ind w:left="1173" w:hanging="450"/>
      </w:pPr>
      <w:rPr>
        <w:rFonts w:hint="default"/>
      </w:rPr>
    </w:lvl>
    <w:lvl w:ilvl="1" w:tplc="1C090019" w:tentative="1">
      <w:start w:val="1"/>
      <w:numFmt w:val="lowerLetter"/>
      <w:lvlText w:val="%2."/>
      <w:lvlJc w:val="left"/>
      <w:pPr>
        <w:ind w:left="1803" w:hanging="360"/>
      </w:pPr>
    </w:lvl>
    <w:lvl w:ilvl="2" w:tplc="1C09001B" w:tentative="1">
      <w:start w:val="1"/>
      <w:numFmt w:val="lowerRoman"/>
      <w:lvlText w:val="%3."/>
      <w:lvlJc w:val="right"/>
      <w:pPr>
        <w:ind w:left="2523" w:hanging="180"/>
      </w:pPr>
    </w:lvl>
    <w:lvl w:ilvl="3" w:tplc="1C09000F" w:tentative="1">
      <w:start w:val="1"/>
      <w:numFmt w:val="decimal"/>
      <w:lvlText w:val="%4."/>
      <w:lvlJc w:val="left"/>
      <w:pPr>
        <w:ind w:left="3243" w:hanging="360"/>
      </w:pPr>
    </w:lvl>
    <w:lvl w:ilvl="4" w:tplc="1C090019" w:tentative="1">
      <w:start w:val="1"/>
      <w:numFmt w:val="lowerLetter"/>
      <w:lvlText w:val="%5."/>
      <w:lvlJc w:val="left"/>
      <w:pPr>
        <w:ind w:left="3963" w:hanging="360"/>
      </w:pPr>
    </w:lvl>
    <w:lvl w:ilvl="5" w:tplc="1C09001B" w:tentative="1">
      <w:start w:val="1"/>
      <w:numFmt w:val="lowerRoman"/>
      <w:lvlText w:val="%6."/>
      <w:lvlJc w:val="right"/>
      <w:pPr>
        <w:ind w:left="4683" w:hanging="180"/>
      </w:pPr>
    </w:lvl>
    <w:lvl w:ilvl="6" w:tplc="1C09000F" w:tentative="1">
      <w:start w:val="1"/>
      <w:numFmt w:val="decimal"/>
      <w:lvlText w:val="%7."/>
      <w:lvlJc w:val="left"/>
      <w:pPr>
        <w:ind w:left="5403" w:hanging="360"/>
      </w:pPr>
    </w:lvl>
    <w:lvl w:ilvl="7" w:tplc="1C090019" w:tentative="1">
      <w:start w:val="1"/>
      <w:numFmt w:val="lowerLetter"/>
      <w:lvlText w:val="%8."/>
      <w:lvlJc w:val="left"/>
      <w:pPr>
        <w:ind w:left="6123" w:hanging="360"/>
      </w:pPr>
    </w:lvl>
    <w:lvl w:ilvl="8" w:tplc="1C09001B" w:tentative="1">
      <w:start w:val="1"/>
      <w:numFmt w:val="lowerRoman"/>
      <w:lvlText w:val="%9."/>
      <w:lvlJc w:val="right"/>
      <w:pPr>
        <w:ind w:left="684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1D6"/>
    <w:rsid w:val="0001035C"/>
    <w:rsid w:val="00021F68"/>
    <w:rsid w:val="000763AA"/>
    <w:rsid w:val="000D0ABF"/>
    <w:rsid w:val="000E19E6"/>
    <w:rsid w:val="000F7732"/>
    <w:rsid w:val="00106505"/>
    <w:rsid w:val="001171CD"/>
    <w:rsid w:val="00145E7B"/>
    <w:rsid w:val="00147718"/>
    <w:rsid w:val="001610DC"/>
    <w:rsid w:val="00184448"/>
    <w:rsid w:val="001B65DB"/>
    <w:rsid w:val="001C4678"/>
    <w:rsid w:val="001D203F"/>
    <w:rsid w:val="001E097B"/>
    <w:rsid w:val="002115F0"/>
    <w:rsid w:val="0022081A"/>
    <w:rsid w:val="0026236E"/>
    <w:rsid w:val="00287138"/>
    <w:rsid w:val="00293BA9"/>
    <w:rsid w:val="002F6706"/>
    <w:rsid w:val="003032C2"/>
    <w:rsid w:val="00311FEC"/>
    <w:rsid w:val="00316A7A"/>
    <w:rsid w:val="00341A3D"/>
    <w:rsid w:val="00341DE5"/>
    <w:rsid w:val="003442DE"/>
    <w:rsid w:val="00346A38"/>
    <w:rsid w:val="00352583"/>
    <w:rsid w:val="003809ED"/>
    <w:rsid w:val="00385721"/>
    <w:rsid w:val="003D0238"/>
    <w:rsid w:val="00407E85"/>
    <w:rsid w:val="004500F2"/>
    <w:rsid w:val="00484E32"/>
    <w:rsid w:val="00492FFD"/>
    <w:rsid w:val="004B5787"/>
    <w:rsid w:val="004D4C17"/>
    <w:rsid w:val="004D6F5F"/>
    <w:rsid w:val="00500519"/>
    <w:rsid w:val="005402F9"/>
    <w:rsid w:val="00543F55"/>
    <w:rsid w:val="0054702C"/>
    <w:rsid w:val="005636F6"/>
    <w:rsid w:val="00584B3F"/>
    <w:rsid w:val="0059601D"/>
    <w:rsid w:val="005A399D"/>
    <w:rsid w:val="005E10FE"/>
    <w:rsid w:val="00656784"/>
    <w:rsid w:val="00656C20"/>
    <w:rsid w:val="006601D6"/>
    <w:rsid w:val="00665A67"/>
    <w:rsid w:val="00674846"/>
    <w:rsid w:val="006867DF"/>
    <w:rsid w:val="006969C9"/>
    <w:rsid w:val="006A1CD8"/>
    <w:rsid w:val="006B4BF4"/>
    <w:rsid w:val="006C3594"/>
    <w:rsid w:val="006C7E4C"/>
    <w:rsid w:val="006D4273"/>
    <w:rsid w:val="00721F87"/>
    <w:rsid w:val="00722B35"/>
    <w:rsid w:val="00740CDB"/>
    <w:rsid w:val="007540E6"/>
    <w:rsid w:val="00757E74"/>
    <w:rsid w:val="00763176"/>
    <w:rsid w:val="007B6E85"/>
    <w:rsid w:val="007C26D6"/>
    <w:rsid w:val="007E366E"/>
    <w:rsid w:val="007F7261"/>
    <w:rsid w:val="00810A81"/>
    <w:rsid w:val="008125CA"/>
    <w:rsid w:val="00816893"/>
    <w:rsid w:val="00820107"/>
    <w:rsid w:val="008305F3"/>
    <w:rsid w:val="008841BD"/>
    <w:rsid w:val="008B4722"/>
    <w:rsid w:val="008C6084"/>
    <w:rsid w:val="008C6670"/>
    <w:rsid w:val="008D3FDD"/>
    <w:rsid w:val="008D5A2A"/>
    <w:rsid w:val="009007D3"/>
    <w:rsid w:val="00912CA5"/>
    <w:rsid w:val="00925F02"/>
    <w:rsid w:val="009337E1"/>
    <w:rsid w:val="009573A6"/>
    <w:rsid w:val="00980FFB"/>
    <w:rsid w:val="00987345"/>
    <w:rsid w:val="00995547"/>
    <w:rsid w:val="009A12E2"/>
    <w:rsid w:val="009A2554"/>
    <w:rsid w:val="009C6F77"/>
    <w:rsid w:val="009D7009"/>
    <w:rsid w:val="00A04D23"/>
    <w:rsid w:val="00A35053"/>
    <w:rsid w:val="00A35917"/>
    <w:rsid w:val="00A545F0"/>
    <w:rsid w:val="00A70B96"/>
    <w:rsid w:val="00A75CA1"/>
    <w:rsid w:val="00A85A54"/>
    <w:rsid w:val="00AA161F"/>
    <w:rsid w:val="00AA6BBF"/>
    <w:rsid w:val="00AB30E6"/>
    <w:rsid w:val="00AD209A"/>
    <w:rsid w:val="00AE6689"/>
    <w:rsid w:val="00AE7300"/>
    <w:rsid w:val="00B116C4"/>
    <w:rsid w:val="00B40D6A"/>
    <w:rsid w:val="00B75A03"/>
    <w:rsid w:val="00B834D1"/>
    <w:rsid w:val="00B86C24"/>
    <w:rsid w:val="00BA32A2"/>
    <w:rsid w:val="00BB34A6"/>
    <w:rsid w:val="00BC4B88"/>
    <w:rsid w:val="00BD5855"/>
    <w:rsid w:val="00C85F73"/>
    <w:rsid w:val="00C9161C"/>
    <w:rsid w:val="00C922AE"/>
    <w:rsid w:val="00CA0D10"/>
    <w:rsid w:val="00CA3B0F"/>
    <w:rsid w:val="00CD02F2"/>
    <w:rsid w:val="00CD0D4E"/>
    <w:rsid w:val="00CD6B1D"/>
    <w:rsid w:val="00CE5E9B"/>
    <w:rsid w:val="00CF02BE"/>
    <w:rsid w:val="00D069F9"/>
    <w:rsid w:val="00D13EC7"/>
    <w:rsid w:val="00D26DD4"/>
    <w:rsid w:val="00D27154"/>
    <w:rsid w:val="00D32BE6"/>
    <w:rsid w:val="00D40952"/>
    <w:rsid w:val="00D5686F"/>
    <w:rsid w:val="00D717FD"/>
    <w:rsid w:val="00D97EA2"/>
    <w:rsid w:val="00DD2A7A"/>
    <w:rsid w:val="00DE7AE5"/>
    <w:rsid w:val="00DF0C81"/>
    <w:rsid w:val="00E776DD"/>
    <w:rsid w:val="00F3500B"/>
    <w:rsid w:val="00F50F13"/>
    <w:rsid w:val="00F54762"/>
    <w:rsid w:val="00F5783E"/>
    <w:rsid w:val="00F612D2"/>
    <w:rsid w:val="00F75348"/>
    <w:rsid w:val="00F83F66"/>
    <w:rsid w:val="00F92D31"/>
    <w:rsid w:val="00FB4C55"/>
    <w:rsid w:val="00FB5674"/>
    <w:rsid w:val="00FF16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9452"/>
  <w15:docId w15:val="{93414383-4877-4751-9BDB-6E0B6127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1D6"/>
    <w:rPr>
      <w:rFonts w:ascii="Tahoma" w:hAnsi="Tahoma" w:cs="Tahoma"/>
      <w:sz w:val="16"/>
      <w:szCs w:val="16"/>
    </w:rPr>
  </w:style>
  <w:style w:type="paragraph" w:customStyle="1" w:styleId="BowNormalAltN">
    <w:name w:val="Bow_Normal Alt+N"/>
    <w:basedOn w:val="Normal"/>
    <w:link w:val="BowNormalAltNChar"/>
    <w:rsid w:val="006601D6"/>
    <w:pPr>
      <w:spacing w:after="0" w:line="240" w:lineRule="auto"/>
    </w:pPr>
    <w:rPr>
      <w:rFonts w:ascii="Arial" w:eastAsiaTheme="minorEastAsia" w:hAnsi="Arial" w:cs="Arial"/>
      <w:sz w:val="24"/>
      <w:szCs w:val="24"/>
      <w:lang w:val="en-US"/>
    </w:rPr>
  </w:style>
  <w:style w:type="character" w:customStyle="1" w:styleId="BowNormalAltNChar">
    <w:name w:val="Bow_Normal Alt+N Char"/>
    <w:basedOn w:val="DefaultParagraphFont"/>
    <w:link w:val="BowNormalAltN"/>
    <w:rsid w:val="006601D6"/>
    <w:rPr>
      <w:rFonts w:ascii="Arial" w:eastAsiaTheme="minorEastAsia" w:hAnsi="Arial" w:cs="Arial"/>
      <w:sz w:val="24"/>
      <w:szCs w:val="24"/>
      <w:lang w:val="en-US"/>
    </w:rPr>
  </w:style>
  <w:style w:type="paragraph" w:styleId="ListParagraph">
    <w:name w:val="List Paragraph"/>
    <w:basedOn w:val="Normal"/>
    <w:uiPriority w:val="34"/>
    <w:qFormat/>
    <w:rsid w:val="006601D6"/>
    <w:pPr>
      <w:spacing w:after="160" w:line="259" w:lineRule="auto"/>
      <w:ind w:left="720"/>
      <w:contextualSpacing/>
    </w:pPr>
    <w:rPr>
      <w:lang w:val="en-US"/>
    </w:rPr>
  </w:style>
  <w:style w:type="table" w:styleId="TableGrid">
    <w:name w:val="Table Grid"/>
    <w:basedOn w:val="TableNormal"/>
    <w:uiPriority w:val="39"/>
    <w:rsid w:val="00C9161C"/>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B5674"/>
    <w:rPr>
      <w:color w:val="0000FF"/>
      <w:u w:val="single"/>
    </w:rPr>
  </w:style>
  <w:style w:type="character" w:customStyle="1" w:styleId="fnotenum">
    <w:name w:val="fnotenum"/>
    <w:basedOn w:val="DefaultParagraphFont"/>
    <w:rsid w:val="008125CA"/>
  </w:style>
  <w:style w:type="character" w:customStyle="1" w:styleId="UnresolvedMention">
    <w:name w:val="Unresolved Mention"/>
    <w:basedOn w:val="DefaultParagraphFont"/>
    <w:uiPriority w:val="99"/>
    <w:semiHidden/>
    <w:unhideWhenUsed/>
    <w:rsid w:val="003442DE"/>
    <w:rPr>
      <w:color w:val="605E5C"/>
      <w:shd w:val="clear" w:color="auto" w:fill="E1DFDD"/>
    </w:rPr>
  </w:style>
  <w:style w:type="paragraph" w:styleId="Header">
    <w:name w:val="header"/>
    <w:basedOn w:val="Normal"/>
    <w:link w:val="HeaderChar"/>
    <w:uiPriority w:val="99"/>
    <w:unhideWhenUsed/>
    <w:rsid w:val="00184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448"/>
  </w:style>
  <w:style w:type="paragraph" w:styleId="Footer">
    <w:name w:val="footer"/>
    <w:basedOn w:val="Normal"/>
    <w:link w:val="FooterChar"/>
    <w:uiPriority w:val="99"/>
    <w:unhideWhenUsed/>
    <w:rsid w:val="00184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66039">
      <w:bodyDiv w:val="1"/>
      <w:marLeft w:val="0"/>
      <w:marRight w:val="0"/>
      <w:marTop w:val="0"/>
      <w:marBottom w:val="0"/>
      <w:divBdr>
        <w:top w:val="none" w:sz="0" w:space="0" w:color="auto"/>
        <w:left w:val="none" w:sz="0" w:space="0" w:color="auto"/>
        <w:bottom w:val="none" w:sz="0" w:space="0" w:color="auto"/>
        <w:right w:val="none" w:sz="0" w:space="0" w:color="auto"/>
      </w:divBdr>
      <w:divsChild>
        <w:div w:id="1839610461">
          <w:marLeft w:val="567"/>
          <w:marRight w:val="0"/>
          <w:marTop w:val="40"/>
          <w:marBottom w:val="0"/>
          <w:divBdr>
            <w:top w:val="none" w:sz="0" w:space="0" w:color="auto"/>
            <w:left w:val="none" w:sz="0" w:space="0" w:color="auto"/>
            <w:bottom w:val="none" w:sz="0" w:space="0" w:color="auto"/>
            <w:right w:val="none" w:sz="0" w:space="0" w:color="auto"/>
          </w:divBdr>
        </w:div>
        <w:div w:id="707798185">
          <w:marLeft w:val="567"/>
          <w:marRight w:val="0"/>
          <w:marTop w:val="40"/>
          <w:marBottom w:val="0"/>
          <w:divBdr>
            <w:top w:val="none" w:sz="0" w:space="0" w:color="auto"/>
            <w:left w:val="none" w:sz="0" w:space="0" w:color="auto"/>
            <w:bottom w:val="none" w:sz="0" w:space="0" w:color="auto"/>
            <w:right w:val="none" w:sz="0" w:space="0" w:color="auto"/>
          </w:divBdr>
        </w:div>
      </w:divsChild>
    </w:div>
    <w:div w:id="730080657">
      <w:bodyDiv w:val="1"/>
      <w:marLeft w:val="0"/>
      <w:marRight w:val="0"/>
      <w:marTop w:val="0"/>
      <w:marBottom w:val="0"/>
      <w:divBdr>
        <w:top w:val="none" w:sz="0" w:space="0" w:color="auto"/>
        <w:left w:val="none" w:sz="0" w:space="0" w:color="auto"/>
        <w:bottom w:val="none" w:sz="0" w:space="0" w:color="auto"/>
        <w:right w:val="none" w:sz="0" w:space="0" w:color="auto"/>
      </w:divBdr>
      <w:divsChild>
        <w:div w:id="1944532257">
          <w:marLeft w:val="567"/>
          <w:marRight w:val="0"/>
          <w:marTop w:val="40"/>
          <w:marBottom w:val="0"/>
          <w:divBdr>
            <w:top w:val="none" w:sz="0" w:space="0" w:color="auto"/>
            <w:left w:val="none" w:sz="0" w:space="0" w:color="auto"/>
            <w:bottom w:val="none" w:sz="0" w:space="0" w:color="auto"/>
            <w:right w:val="none" w:sz="0" w:space="0" w:color="auto"/>
          </w:divBdr>
        </w:div>
        <w:div w:id="1058240315">
          <w:marLeft w:val="567"/>
          <w:marRight w:val="0"/>
          <w:marTop w:val="40"/>
          <w:marBottom w:val="0"/>
          <w:divBdr>
            <w:top w:val="none" w:sz="0" w:space="0" w:color="auto"/>
            <w:left w:val="none" w:sz="0" w:space="0" w:color="auto"/>
            <w:bottom w:val="none" w:sz="0" w:space="0" w:color="auto"/>
            <w:right w:val="none" w:sz="0" w:space="0" w:color="auto"/>
          </w:divBdr>
        </w:div>
      </w:divsChild>
    </w:div>
    <w:div w:id="1598709847">
      <w:bodyDiv w:val="1"/>
      <w:marLeft w:val="0"/>
      <w:marRight w:val="0"/>
      <w:marTop w:val="0"/>
      <w:marBottom w:val="0"/>
      <w:divBdr>
        <w:top w:val="none" w:sz="0" w:space="0" w:color="auto"/>
        <w:left w:val="none" w:sz="0" w:space="0" w:color="auto"/>
        <w:bottom w:val="none" w:sz="0" w:space="0" w:color="auto"/>
        <w:right w:val="none" w:sz="0" w:space="0" w:color="auto"/>
      </w:divBdr>
      <w:divsChild>
        <w:div w:id="2014139208">
          <w:marLeft w:val="284"/>
          <w:marRight w:val="0"/>
          <w:marTop w:val="80"/>
          <w:marBottom w:val="0"/>
          <w:divBdr>
            <w:top w:val="none" w:sz="0" w:space="0" w:color="auto"/>
            <w:left w:val="none" w:sz="0" w:space="0" w:color="auto"/>
            <w:bottom w:val="none" w:sz="0" w:space="0" w:color="auto"/>
            <w:right w:val="none" w:sz="0" w:space="0" w:color="auto"/>
          </w:divBdr>
        </w:div>
        <w:div w:id="222570999">
          <w:marLeft w:val="1134"/>
          <w:marRight w:val="0"/>
          <w:marTop w:val="60"/>
          <w:marBottom w:val="0"/>
          <w:divBdr>
            <w:top w:val="none" w:sz="0" w:space="0" w:color="auto"/>
            <w:left w:val="none" w:sz="0" w:space="0" w:color="auto"/>
            <w:bottom w:val="none" w:sz="0" w:space="0" w:color="auto"/>
            <w:right w:val="none" w:sz="0" w:space="0" w:color="auto"/>
          </w:divBdr>
        </w:div>
        <w:div w:id="27412637">
          <w:marLeft w:val="1134"/>
          <w:marRight w:val="0"/>
          <w:marTop w:val="60"/>
          <w:marBottom w:val="0"/>
          <w:divBdr>
            <w:top w:val="none" w:sz="0" w:space="0" w:color="auto"/>
            <w:left w:val="none" w:sz="0" w:space="0" w:color="auto"/>
            <w:bottom w:val="none" w:sz="0" w:space="0" w:color="auto"/>
            <w:right w:val="none" w:sz="0" w:space="0" w:color="auto"/>
          </w:divBdr>
        </w:div>
        <w:div w:id="1225796268">
          <w:marLeft w:val="1134"/>
          <w:marRight w:val="0"/>
          <w:marTop w:val="60"/>
          <w:marBottom w:val="0"/>
          <w:divBdr>
            <w:top w:val="none" w:sz="0" w:space="0" w:color="auto"/>
            <w:left w:val="none" w:sz="0" w:space="0" w:color="auto"/>
            <w:bottom w:val="none" w:sz="0" w:space="0" w:color="auto"/>
            <w:right w:val="none" w:sz="0" w:space="0" w:color="auto"/>
          </w:divBdr>
        </w:div>
        <w:div w:id="250235684">
          <w:marLeft w:val="1134"/>
          <w:marRight w:val="0"/>
          <w:marTop w:val="60"/>
          <w:marBottom w:val="0"/>
          <w:divBdr>
            <w:top w:val="none" w:sz="0" w:space="0" w:color="auto"/>
            <w:left w:val="none" w:sz="0" w:space="0" w:color="auto"/>
            <w:bottom w:val="none" w:sz="0" w:space="0" w:color="auto"/>
            <w:right w:val="none" w:sz="0" w:space="0" w:color="auto"/>
          </w:divBdr>
        </w:div>
        <w:div w:id="1128935111">
          <w:marLeft w:val="1134"/>
          <w:marRight w:val="0"/>
          <w:marTop w:val="60"/>
          <w:marBottom w:val="0"/>
          <w:divBdr>
            <w:top w:val="none" w:sz="0" w:space="0" w:color="auto"/>
            <w:left w:val="none" w:sz="0" w:space="0" w:color="auto"/>
            <w:bottom w:val="none" w:sz="0" w:space="0" w:color="auto"/>
            <w:right w:val="none" w:sz="0" w:space="0" w:color="auto"/>
          </w:divBdr>
        </w:div>
        <w:div w:id="496577451">
          <w:marLeft w:val="1134"/>
          <w:marRight w:val="0"/>
          <w:marTop w:val="60"/>
          <w:marBottom w:val="0"/>
          <w:divBdr>
            <w:top w:val="none" w:sz="0" w:space="0" w:color="auto"/>
            <w:left w:val="none" w:sz="0" w:space="0" w:color="auto"/>
            <w:bottom w:val="none" w:sz="0" w:space="0" w:color="auto"/>
            <w:right w:val="none" w:sz="0" w:space="0" w:color="auto"/>
          </w:divBdr>
        </w:div>
        <w:div w:id="1677269175">
          <w:marLeft w:val="1134"/>
          <w:marRight w:val="0"/>
          <w:marTop w:val="60"/>
          <w:marBottom w:val="0"/>
          <w:divBdr>
            <w:top w:val="none" w:sz="0" w:space="0" w:color="auto"/>
            <w:left w:val="none" w:sz="0" w:space="0" w:color="auto"/>
            <w:bottom w:val="none" w:sz="0" w:space="0" w:color="auto"/>
            <w:right w:val="none" w:sz="0" w:space="0" w:color="auto"/>
          </w:divBdr>
        </w:div>
        <w:div w:id="600456395">
          <w:marLeft w:val="284"/>
          <w:marRight w:val="0"/>
          <w:marTop w:val="40"/>
          <w:marBottom w:val="0"/>
          <w:divBdr>
            <w:top w:val="none" w:sz="0" w:space="0" w:color="auto"/>
            <w:left w:val="none" w:sz="0" w:space="0" w:color="auto"/>
            <w:bottom w:val="none" w:sz="0" w:space="0" w:color="auto"/>
            <w:right w:val="none" w:sz="0" w:space="0" w:color="auto"/>
          </w:divBdr>
        </w:div>
      </w:divsChild>
    </w:div>
    <w:div w:id="2047947212">
      <w:bodyDiv w:val="1"/>
      <w:marLeft w:val="0"/>
      <w:marRight w:val="0"/>
      <w:marTop w:val="0"/>
      <w:marBottom w:val="0"/>
      <w:divBdr>
        <w:top w:val="none" w:sz="0" w:space="0" w:color="auto"/>
        <w:left w:val="none" w:sz="0" w:space="0" w:color="auto"/>
        <w:bottom w:val="none" w:sz="0" w:space="0" w:color="auto"/>
        <w:right w:val="none" w:sz="0" w:space="0" w:color="auto"/>
      </w:divBdr>
      <w:divsChild>
        <w:div w:id="777794142">
          <w:marLeft w:val="0"/>
          <w:marRight w:val="0"/>
          <w:marTop w:val="120"/>
          <w:marBottom w:val="0"/>
          <w:divBdr>
            <w:top w:val="none" w:sz="0" w:space="0" w:color="auto"/>
            <w:left w:val="none" w:sz="0" w:space="0" w:color="auto"/>
            <w:bottom w:val="none" w:sz="0" w:space="0" w:color="auto"/>
            <w:right w:val="none" w:sz="0" w:space="0" w:color="auto"/>
          </w:divBdr>
        </w:div>
        <w:div w:id="1195118069">
          <w:marLeft w:val="284"/>
          <w:marRight w:val="0"/>
          <w:marTop w:val="80"/>
          <w:marBottom w:val="0"/>
          <w:divBdr>
            <w:top w:val="none" w:sz="0" w:space="0" w:color="auto"/>
            <w:left w:val="none" w:sz="0" w:space="0" w:color="auto"/>
            <w:bottom w:val="none" w:sz="0" w:space="0" w:color="auto"/>
            <w:right w:val="none" w:sz="0" w:space="0" w:color="auto"/>
          </w:divBdr>
        </w:div>
        <w:div w:id="1950239036">
          <w:marLeft w:val="1134"/>
          <w:marRight w:val="0"/>
          <w:marTop w:val="60"/>
          <w:marBottom w:val="0"/>
          <w:divBdr>
            <w:top w:val="none" w:sz="0" w:space="0" w:color="auto"/>
            <w:left w:val="none" w:sz="0" w:space="0" w:color="auto"/>
            <w:bottom w:val="none" w:sz="0" w:space="0" w:color="auto"/>
            <w:right w:val="none" w:sz="0" w:space="0" w:color="auto"/>
          </w:divBdr>
        </w:div>
        <w:div w:id="781539226">
          <w:marLeft w:val="1985"/>
          <w:marRight w:val="0"/>
          <w:marTop w:val="60"/>
          <w:marBottom w:val="0"/>
          <w:divBdr>
            <w:top w:val="none" w:sz="0" w:space="0" w:color="auto"/>
            <w:left w:val="none" w:sz="0" w:space="0" w:color="auto"/>
            <w:bottom w:val="none" w:sz="0" w:space="0" w:color="auto"/>
            <w:right w:val="none" w:sz="0" w:space="0" w:color="auto"/>
          </w:divBdr>
        </w:div>
        <w:div w:id="1679235004">
          <w:marLeft w:val="1985"/>
          <w:marRight w:val="0"/>
          <w:marTop w:val="60"/>
          <w:marBottom w:val="0"/>
          <w:divBdr>
            <w:top w:val="none" w:sz="0" w:space="0" w:color="auto"/>
            <w:left w:val="none" w:sz="0" w:space="0" w:color="auto"/>
            <w:bottom w:val="none" w:sz="0" w:space="0" w:color="auto"/>
            <w:right w:val="none" w:sz="0" w:space="0" w:color="auto"/>
          </w:divBdr>
        </w:div>
        <w:div w:id="428161750">
          <w:marLeft w:val="1134"/>
          <w:marRight w:val="0"/>
          <w:marTop w:val="60"/>
          <w:marBottom w:val="0"/>
          <w:divBdr>
            <w:top w:val="none" w:sz="0" w:space="0" w:color="auto"/>
            <w:left w:val="none" w:sz="0" w:space="0" w:color="auto"/>
            <w:bottom w:val="none" w:sz="0" w:space="0" w:color="auto"/>
            <w:right w:val="none" w:sz="0" w:space="0" w:color="auto"/>
          </w:divBdr>
        </w:div>
        <w:div w:id="1105883414">
          <w:marLeft w:val="284"/>
          <w:marRight w:val="0"/>
          <w:marTop w:val="40"/>
          <w:marBottom w:val="0"/>
          <w:divBdr>
            <w:top w:val="none" w:sz="0" w:space="0" w:color="auto"/>
            <w:left w:val="none" w:sz="0" w:space="0" w:color="auto"/>
            <w:bottom w:val="none" w:sz="0" w:space="0" w:color="auto"/>
            <w:right w:val="none" w:sz="0" w:space="0" w:color="auto"/>
          </w:divBdr>
        </w:div>
        <w:div w:id="115804202">
          <w:marLeft w:val="1134"/>
          <w:marRight w:val="0"/>
          <w:marTop w:val="60"/>
          <w:marBottom w:val="0"/>
          <w:divBdr>
            <w:top w:val="none" w:sz="0" w:space="0" w:color="auto"/>
            <w:left w:val="none" w:sz="0" w:space="0" w:color="auto"/>
            <w:bottom w:val="none" w:sz="0" w:space="0" w:color="auto"/>
            <w:right w:val="none" w:sz="0" w:space="0" w:color="auto"/>
          </w:divBdr>
        </w:div>
        <w:div w:id="1001200402">
          <w:marLeft w:val="1134"/>
          <w:marRight w:val="0"/>
          <w:marTop w:val="60"/>
          <w:marBottom w:val="0"/>
          <w:divBdr>
            <w:top w:val="none" w:sz="0" w:space="0" w:color="auto"/>
            <w:left w:val="none" w:sz="0" w:space="0" w:color="auto"/>
            <w:bottom w:val="none" w:sz="0" w:space="0" w:color="auto"/>
            <w:right w:val="none" w:sz="0" w:space="0" w:color="auto"/>
          </w:divBdr>
        </w:div>
        <w:div w:id="227495519">
          <w:marLeft w:val="1134"/>
          <w:marRight w:val="0"/>
          <w:marTop w:val="60"/>
          <w:marBottom w:val="0"/>
          <w:divBdr>
            <w:top w:val="none" w:sz="0" w:space="0" w:color="auto"/>
            <w:left w:val="none" w:sz="0" w:space="0" w:color="auto"/>
            <w:bottom w:val="none" w:sz="0" w:space="0" w:color="auto"/>
            <w:right w:val="none" w:sz="0" w:space="0" w:color="auto"/>
          </w:divBdr>
        </w:div>
        <w:div w:id="803813022">
          <w:marLeft w:val="1134"/>
          <w:marRight w:val="0"/>
          <w:marTop w:val="60"/>
          <w:marBottom w:val="0"/>
          <w:divBdr>
            <w:top w:val="none" w:sz="0" w:space="0" w:color="auto"/>
            <w:left w:val="none" w:sz="0" w:space="0" w:color="auto"/>
            <w:bottom w:val="none" w:sz="0" w:space="0" w:color="auto"/>
            <w:right w:val="none" w:sz="0" w:space="0" w:color="auto"/>
          </w:divBdr>
        </w:div>
        <w:div w:id="1762799811">
          <w:marLeft w:val="1134"/>
          <w:marRight w:val="0"/>
          <w:marTop w:val="60"/>
          <w:marBottom w:val="0"/>
          <w:divBdr>
            <w:top w:val="none" w:sz="0" w:space="0" w:color="auto"/>
            <w:left w:val="none" w:sz="0" w:space="0" w:color="auto"/>
            <w:bottom w:val="none" w:sz="0" w:space="0" w:color="auto"/>
            <w:right w:val="none" w:sz="0" w:space="0" w:color="auto"/>
          </w:divBdr>
        </w:div>
        <w:div w:id="848056637">
          <w:marLeft w:val="1134"/>
          <w:marRight w:val="0"/>
          <w:marTop w:val="60"/>
          <w:marBottom w:val="0"/>
          <w:divBdr>
            <w:top w:val="none" w:sz="0" w:space="0" w:color="auto"/>
            <w:left w:val="none" w:sz="0" w:space="0" w:color="auto"/>
            <w:bottom w:val="none" w:sz="0" w:space="0" w:color="auto"/>
            <w:right w:val="none" w:sz="0" w:space="0" w:color="auto"/>
          </w:divBdr>
        </w:div>
        <w:div w:id="662858216">
          <w:marLeft w:val="1134"/>
          <w:marRight w:val="0"/>
          <w:marTop w:val="60"/>
          <w:marBottom w:val="0"/>
          <w:divBdr>
            <w:top w:val="none" w:sz="0" w:space="0" w:color="auto"/>
            <w:left w:val="none" w:sz="0" w:space="0" w:color="auto"/>
            <w:bottom w:val="none" w:sz="0" w:space="0" w:color="auto"/>
            <w:right w:val="none" w:sz="0" w:space="0" w:color="auto"/>
          </w:divBdr>
        </w:div>
        <w:div w:id="238906326">
          <w:marLeft w:val="567"/>
          <w:marRight w:val="567"/>
          <w:marTop w:val="20"/>
          <w:marBottom w:val="20"/>
          <w:divBdr>
            <w:top w:val="none" w:sz="0" w:space="0" w:color="auto"/>
            <w:left w:val="none" w:sz="0" w:space="0" w:color="auto"/>
            <w:bottom w:val="none" w:sz="0" w:space="0" w:color="auto"/>
            <w:right w:val="none" w:sz="0" w:space="0" w:color="auto"/>
          </w:divBdr>
        </w:div>
        <w:div w:id="581259356">
          <w:marLeft w:val="1134"/>
          <w:marRight w:val="0"/>
          <w:marTop w:val="60"/>
          <w:marBottom w:val="0"/>
          <w:divBdr>
            <w:top w:val="none" w:sz="0" w:space="0" w:color="auto"/>
            <w:left w:val="none" w:sz="0" w:space="0" w:color="auto"/>
            <w:bottom w:val="none" w:sz="0" w:space="0" w:color="auto"/>
            <w:right w:val="none" w:sz="0" w:space="0" w:color="auto"/>
          </w:divBdr>
        </w:div>
        <w:div w:id="1898738242">
          <w:marLeft w:val="1134"/>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tastat.juta.co.za/nxt/foliolinks.asp?f=xhitlist&amp;xhitlist_x=Advanced&amp;xhitlist_vpc=first&amp;xhitlist_xsl=querylink.xsl&amp;xhitlist_sel=title;path;content-type;home-title&amp;xhitlist_d=%7bstatreg%7d&amp;xhitlist_q=%5bfield%20folio-destination-name:%27LJC_a3y2000s1_defn_administrative_action(a)(i)%27%5d&amp;xhitlist_md=target-id=0-0-0-13041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lpearton@gminc.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tastat.juta.co.za/nxt/foliolinks.asp?f=xhitlist&amp;xhitlist_x=Advanced&amp;xhitlist_vpc=first&amp;xhitlist_xsl=querylink.xsl&amp;xhitlist_sel=title;path;content-type;home-title&amp;xhitlist_d=%7bstatreg%7d&amp;xhitlist_q=%5bfield%20folio-destination-name:%27LJC_a3y2000s1_defn_decision%27%5d&amp;xhitlist_md=target-id=0-0-0-13046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jutastat.juta.co.za/nxt/foliolinks.asp?f=xhitlist&amp;xhitlist_x=Advanced&amp;xhitlist_vpc=first&amp;xhitlist_xsl=querylink.xsl&amp;xhitlist_sel=title;path;content-type;home-title&amp;xhitlist_d=%7bstatreg%7d&amp;xhitlist_q=%5bfield%20folio-destination-name:%27a74y1996%27%5d&amp;xhitlist_md=target-id=0-0-0-41117" TargetMode="External"/><Relationship Id="rId4" Type="http://schemas.openxmlformats.org/officeDocument/2006/relationships/webSettings" Target="webSettings.xml"/><Relationship Id="rId9" Type="http://schemas.openxmlformats.org/officeDocument/2006/relationships/hyperlink" Target="https://jutastat.juta.co.za/nxt/foliolinks.asp?f=xhitlist&amp;xhitlist_x=Advanced&amp;xhitlist_vpc=first&amp;xhitlist_xsl=querylink.xsl&amp;xhitlist_sel=title;path;content-type;home-title&amp;xhitlist_d=%7bstatreg%7d&amp;xhitlist_q=%5bfield%20folio-destination-name:%27LJC_a3y2000s1_defn_administrative_action(a)(ii)%27%5d&amp;xhitlist_md=target-id=0-0-0-13042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3599</TotalTime>
  <Pages>20</Pages>
  <Words>4496</Words>
  <Characters>25629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Mashitisho Mpho</dc:creator>
  <cp:lastModifiedBy>Mashitisho Mpho</cp:lastModifiedBy>
  <cp:revision>20</cp:revision>
  <cp:lastPrinted>2022-06-09T10:04:00Z</cp:lastPrinted>
  <dcterms:created xsi:type="dcterms:W3CDTF">2022-06-06T18:34:00Z</dcterms:created>
  <dcterms:modified xsi:type="dcterms:W3CDTF">2022-06-09T12:46:00Z</dcterms:modified>
</cp:coreProperties>
</file>