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520"/>
      </w:tblGrid>
      <w:tr w:rsidR="00D217C7" w:rsidRPr="00942068" w14:paraId="422D7F50" w14:textId="77777777" w:rsidTr="00BF0503">
        <w:tc>
          <w:tcPr>
            <w:tcW w:w="9209" w:type="dxa"/>
            <w:gridSpan w:val="2"/>
          </w:tcPr>
          <w:p w14:paraId="417F0D49" w14:textId="6992A2A2" w:rsidR="00D217C7" w:rsidRPr="00A10ED4" w:rsidRDefault="00373566" w:rsidP="00711EE3">
            <w:pPr>
              <w:pStyle w:val="Heading2"/>
              <w:shd w:val="clear" w:color="auto" w:fill="FFFFFF"/>
              <w:spacing w:before="0" w:beforeAutospacing="0" w:after="0" w:afterAutospacing="0" w:line="288" w:lineRule="atLeast"/>
              <w:jc w:val="center"/>
              <w:rPr>
                <w:rFonts w:ascii="Gill Sans MT" w:hAnsi="Gill Sans MT" w:cstheme="minorHAnsi"/>
                <w:i/>
                <w:iCs/>
                <w:color w:val="000000" w:themeColor="text1"/>
                <w:sz w:val="22"/>
                <w:szCs w:val="22"/>
              </w:rPr>
            </w:pPr>
            <w:r w:rsidRPr="00373566">
              <w:rPr>
                <w:rFonts w:ascii="Gill Sans MT" w:hAnsi="Gill Sans MT" w:cstheme="minorHAnsi"/>
                <w:i/>
                <w:iCs/>
                <w:color w:val="000000" w:themeColor="text1"/>
                <w:sz w:val="22"/>
                <w:szCs w:val="22"/>
              </w:rPr>
              <w:t xml:space="preserve">S v </w:t>
            </w:r>
            <w:proofErr w:type="spellStart"/>
            <w:r w:rsidRPr="00373566">
              <w:rPr>
                <w:rFonts w:ascii="Gill Sans MT" w:hAnsi="Gill Sans MT" w:cstheme="minorHAnsi"/>
                <w:i/>
                <w:iCs/>
                <w:color w:val="000000" w:themeColor="text1"/>
                <w:sz w:val="22"/>
                <w:szCs w:val="22"/>
              </w:rPr>
              <w:t>Zvokuomba</w:t>
            </w:r>
            <w:proofErr w:type="spellEnd"/>
          </w:p>
        </w:tc>
      </w:tr>
      <w:tr w:rsidR="00D217C7" w:rsidRPr="00942068" w14:paraId="126BC173" w14:textId="77777777" w:rsidTr="00BF0503">
        <w:tc>
          <w:tcPr>
            <w:tcW w:w="2689" w:type="dxa"/>
          </w:tcPr>
          <w:p w14:paraId="6679F913" w14:textId="1210F6CF" w:rsidR="00D217C7" w:rsidRPr="00942068" w:rsidRDefault="00D217C7" w:rsidP="00711EE3">
            <w:pPr>
              <w:jc w:val="both"/>
              <w:rPr>
                <w:rFonts w:ascii="Gill Sans MT" w:hAnsi="Gill Sans MT" w:cstheme="minorHAnsi"/>
                <w:color w:val="000000" w:themeColor="text1"/>
                <w:sz w:val="22"/>
                <w:szCs w:val="22"/>
              </w:rPr>
            </w:pPr>
            <w:r w:rsidRPr="001D2B71">
              <w:rPr>
                <w:rFonts w:ascii="Gill Sans MT" w:hAnsi="Gill Sans MT" w:cs="Arial"/>
                <w:sz w:val="22"/>
                <w:szCs w:val="22"/>
              </w:rPr>
              <w:t>Project code</w:t>
            </w:r>
          </w:p>
        </w:tc>
        <w:tc>
          <w:tcPr>
            <w:tcW w:w="6520" w:type="dxa"/>
          </w:tcPr>
          <w:p w14:paraId="70554603" w14:textId="320DF968" w:rsidR="00D217C7" w:rsidRPr="00942068" w:rsidRDefault="00373566"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 xml:space="preserve">ZIM </w:t>
            </w:r>
          </w:p>
        </w:tc>
      </w:tr>
      <w:tr w:rsidR="00D217C7" w:rsidRPr="00942068" w14:paraId="11F7E7AC" w14:textId="77777777" w:rsidTr="00BF0503">
        <w:tc>
          <w:tcPr>
            <w:tcW w:w="2689" w:type="dxa"/>
          </w:tcPr>
          <w:p w14:paraId="4AE92308"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URL</w:t>
            </w:r>
          </w:p>
        </w:tc>
        <w:tc>
          <w:tcPr>
            <w:tcW w:w="6520" w:type="dxa"/>
          </w:tcPr>
          <w:p w14:paraId="6CF1C3F8" w14:textId="08E690BA" w:rsidR="00D217C7" w:rsidRPr="00942068" w:rsidRDefault="00000000" w:rsidP="00711EE3">
            <w:pPr>
              <w:jc w:val="both"/>
              <w:rPr>
                <w:rFonts w:ascii="Gill Sans MT" w:hAnsi="Gill Sans MT" w:cstheme="minorHAnsi"/>
                <w:color w:val="000000" w:themeColor="text1"/>
                <w:sz w:val="22"/>
                <w:szCs w:val="22"/>
              </w:rPr>
            </w:pPr>
            <w:hyperlink r:id="rId7" w:history="1">
              <w:r w:rsidR="00373566" w:rsidRPr="00DB6309">
                <w:rPr>
                  <w:rStyle w:val="Hyperlink"/>
                  <w:rFonts w:ascii="Gill Sans MT" w:hAnsi="Gill Sans MT" w:cstheme="minorHAnsi"/>
                  <w:sz w:val="22"/>
                  <w:szCs w:val="22"/>
                </w:rPr>
                <w:t>https://zimlii.org/akn/zw/judgment/zwmsvhc/2021/34/eng@2021-06-16</w:t>
              </w:r>
            </w:hyperlink>
            <w:r w:rsidR="00373566">
              <w:rPr>
                <w:rFonts w:ascii="Gill Sans MT" w:hAnsi="Gill Sans MT" w:cstheme="minorHAnsi"/>
                <w:color w:val="000000" w:themeColor="text1"/>
                <w:sz w:val="22"/>
                <w:szCs w:val="22"/>
              </w:rPr>
              <w:t xml:space="preserve"> </w:t>
            </w:r>
          </w:p>
        </w:tc>
      </w:tr>
      <w:tr w:rsidR="00D217C7" w:rsidRPr="00942068" w14:paraId="18FFE6A2" w14:textId="77777777" w:rsidTr="00BF0503">
        <w:tc>
          <w:tcPr>
            <w:tcW w:w="2689" w:type="dxa"/>
          </w:tcPr>
          <w:p w14:paraId="6E7F7E95"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Citations</w:t>
            </w:r>
          </w:p>
        </w:tc>
        <w:tc>
          <w:tcPr>
            <w:tcW w:w="6520" w:type="dxa"/>
          </w:tcPr>
          <w:p w14:paraId="2C2816D0" w14:textId="4EF1EC95" w:rsidR="00D217C7" w:rsidRPr="00942068" w:rsidRDefault="00373566" w:rsidP="00711EE3">
            <w:pPr>
              <w:pStyle w:val="Heading2"/>
              <w:shd w:val="clear" w:color="auto" w:fill="FFFFFF"/>
              <w:spacing w:before="0" w:beforeAutospacing="0" w:after="0" w:afterAutospacing="0" w:line="288" w:lineRule="atLeast"/>
              <w:jc w:val="both"/>
              <w:rPr>
                <w:rFonts w:ascii="Gill Sans MT" w:hAnsi="Gill Sans MT" w:cstheme="minorHAnsi"/>
                <w:b w:val="0"/>
                <w:bCs w:val="0"/>
                <w:color w:val="000000" w:themeColor="text1"/>
                <w:sz w:val="22"/>
                <w:szCs w:val="22"/>
              </w:rPr>
            </w:pPr>
            <w:r w:rsidRPr="00373566">
              <w:rPr>
                <w:rFonts w:ascii="Gill Sans MT" w:hAnsi="Gill Sans MT" w:cstheme="minorHAnsi"/>
                <w:b w:val="0"/>
                <w:bCs w:val="0"/>
                <w:color w:val="000000" w:themeColor="text1"/>
                <w:sz w:val="22"/>
                <w:szCs w:val="22"/>
              </w:rPr>
              <w:t>(34 of 2021) [2021] ZWMSVHC 34 (16 June 2021)</w:t>
            </w:r>
          </w:p>
        </w:tc>
      </w:tr>
      <w:tr w:rsidR="00D217C7" w:rsidRPr="00942068" w14:paraId="054276C1" w14:textId="77777777" w:rsidTr="00BF0503">
        <w:tc>
          <w:tcPr>
            <w:tcW w:w="2689" w:type="dxa"/>
          </w:tcPr>
          <w:p w14:paraId="2C3F89C1"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Country</w:t>
            </w:r>
          </w:p>
        </w:tc>
        <w:tc>
          <w:tcPr>
            <w:tcW w:w="6520" w:type="dxa"/>
          </w:tcPr>
          <w:p w14:paraId="1C946DBC" w14:textId="1EAAD345" w:rsidR="00D217C7" w:rsidRPr="00942068" w:rsidRDefault="00373566"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 xml:space="preserve">Zimbabwe </w:t>
            </w:r>
          </w:p>
        </w:tc>
      </w:tr>
      <w:tr w:rsidR="00D217C7" w:rsidRPr="00942068" w14:paraId="58F9D1FE" w14:textId="77777777" w:rsidTr="00BF0503">
        <w:tc>
          <w:tcPr>
            <w:tcW w:w="2689" w:type="dxa"/>
          </w:tcPr>
          <w:p w14:paraId="61D27917"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Date of judgment</w:t>
            </w:r>
          </w:p>
        </w:tc>
        <w:tc>
          <w:tcPr>
            <w:tcW w:w="6520" w:type="dxa"/>
          </w:tcPr>
          <w:p w14:paraId="627C6349" w14:textId="2611136B" w:rsidR="00D217C7" w:rsidRPr="00942068" w:rsidRDefault="00373566" w:rsidP="00711EE3">
            <w:pPr>
              <w:jc w:val="both"/>
              <w:rPr>
                <w:rFonts w:ascii="Gill Sans MT" w:hAnsi="Gill Sans MT" w:cstheme="minorHAnsi"/>
                <w:color w:val="000000" w:themeColor="text1"/>
                <w:sz w:val="22"/>
                <w:szCs w:val="22"/>
              </w:rPr>
            </w:pPr>
            <w:r w:rsidRPr="00373566">
              <w:rPr>
                <w:rFonts w:ascii="Gill Sans MT" w:hAnsi="Gill Sans MT" w:cstheme="minorHAnsi"/>
                <w:color w:val="000000" w:themeColor="text1"/>
                <w:sz w:val="22"/>
                <w:szCs w:val="22"/>
              </w:rPr>
              <w:t>16 June 2021</w:t>
            </w:r>
          </w:p>
        </w:tc>
      </w:tr>
      <w:tr w:rsidR="00D217C7" w:rsidRPr="00942068" w14:paraId="3D1F6F6A" w14:textId="77777777" w:rsidTr="00BF0503">
        <w:tc>
          <w:tcPr>
            <w:tcW w:w="2689" w:type="dxa"/>
          </w:tcPr>
          <w:p w14:paraId="02F9DB63"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Court</w:t>
            </w:r>
          </w:p>
        </w:tc>
        <w:tc>
          <w:tcPr>
            <w:tcW w:w="6520" w:type="dxa"/>
          </w:tcPr>
          <w:p w14:paraId="46621DD6" w14:textId="5188F7C6" w:rsidR="00D217C7" w:rsidRPr="00373566" w:rsidRDefault="00373566" w:rsidP="00711EE3">
            <w:pPr>
              <w:jc w:val="both"/>
              <w:rPr>
                <w:rFonts w:ascii="Gill Sans MT" w:hAnsi="Gill Sans MT" w:cstheme="minorHAnsi"/>
                <w:color w:val="000000" w:themeColor="text1"/>
                <w:sz w:val="22"/>
                <w:szCs w:val="22"/>
              </w:rPr>
            </w:pPr>
            <w:r w:rsidRPr="00373566">
              <w:rPr>
                <w:rFonts w:ascii="Gill Sans MT" w:hAnsi="Gill Sans MT" w:cstheme="minorHAnsi"/>
                <w:color w:val="000000" w:themeColor="text1"/>
                <w:sz w:val="22"/>
                <w:szCs w:val="22"/>
              </w:rPr>
              <w:t>Masvingo High Court</w:t>
            </w:r>
          </w:p>
        </w:tc>
      </w:tr>
      <w:tr w:rsidR="00D217C7" w:rsidRPr="00942068" w14:paraId="088D4908" w14:textId="77777777" w:rsidTr="00BF0503">
        <w:tc>
          <w:tcPr>
            <w:tcW w:w="2689" w:type="dxa"/>
          </w:tcPr>
          <w:p w14:paraId="7A0209B9"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Location</w:t>
            </w:r>
          </w:p>
        </w:tc>
        <w:tc>
          <w:tcPr>
            <w:tcW w:w="6520" w:type="dxa"/>
          </w:tcPr>
          <w:p w14:paraId="3B3C04B4" w14:textId="615FD0D4" w:rsidR="00D217C7" w:rsidRPr="00942068" w:rsidRDefault="00D7353E" w:rsidP="00711EE3">
            <w:pPr>
              <w:jc w:val="both"/>
              <w:rPr>
                <w:rFonts w:ascii="Gill Sans MT" w:hAnsi="Gill Sans MT" w:cstheme="minorHAnsi"/>
                <w:color w:val="000000" w:themeColor="text1"/>
                <w:sz w:val="22"/>
                <w:szCs w:val="22"/>
              </w:rPr>
            </w:pPr>
            <w:r w:rsidRPr="00D7353E">
              <w:rPr>
                <w:rFonts w:ascii="Gill Sans MT" w:hAnsi="Gill Sans MT" w:cstheme="minorHAnsi"/>
                <w:color w:val="000000" w:themeColor="text1"/>
                <w:sz w:val="22"/>
                <w:szCs w:val="22"/>
              </w:rPr>
              <w:t>Masvingo</w:t>
            </w:r>
            <w:r>
              <w:rPr>
                <w:rFonts w:ascii="Gill Sans MT" w:hAnsi="Gill Sans MT" w:cstheme="minorHAnsi"/>
                <w:color w:val="000000" w:themeColor="text1"/>
                <w:sz w:val="22"/>
                <w:szCs w:val="22"/>
              </w:rPr>
              <w:t xml:space="preserve"> </w:t>
            </w:r>
          </w:p>
        </w:tc>
      </w:tr>
      <w:tr w:rsidR="00D217C7" w:rsidRPr="00942068" w14:paraId="295E3C9F" w14:textId="77777777" w:rsidTr="00BF0503">
        <w:tc>
          <w:tcPr>
            <w:tcW w:w="2689" w:type="dxa"/>
          </w:tcPr>
          <w:p w14:paraId="2F377101" w14:textId="1FBF89AA" w:rsidR="00D217C7" w:rsidRPr="00942068" w:rsidRDefault="00D217C7" w:rsidP="00711EE3">
            <w:pPr>
              <w:jc w:val="both"/>
              <w:rPr>
                <w:rFonts w:ascii="Gill Sans MT" w:hAnsi="Gill Sans MT" w:cstheme="minorHAnsi"/>
                <w:color w:val="000000" w:themeColor="text1"/>
                <w:sz w:val="22"/>
                <w:szCs w:val="22"/>
              </w:rPr>
            </w:pPr>
            <w:r w:rsidRPr="00BB35A1">
              <w:rPr>
                <w:rFonts w:ascii="Gill Sans MT" w:hAnsi="Gill Sans MT" w:cs="Arial"/>
                <w:sz w:val="22"/>
                <w:szCs w:val="22"/>
              </w:rPr>
              <w:t>Case type</w:t>
            </w:r>
          </w:p>
        </w:tc>
        <w:tc>
          <w:tcPr>
            <w:tcW w:w="6520" w:type="dxa"/>
          </w:tcPr>
          <w:p w14:paraId="7CF6F692" w14:textId="37E63F0D" w:rsidR="00D217C7" w:rsidRPr="001C7748" w:rsidRDefault="001C7748" w:rsidP="00711EE3">
            <w:pPr>
              <w:jc w:val="both"/>
              <w:rPr>
                <w:rFonts w:ascii="Gill Sans MT" w:hAnsi="Gill Sans MT" w:cstheme="minorHAnsi"/>
                <w:color w:val="000000" w:themeColor="text1"/>
                <w:sz w:val="22"/>
                <w:szCs w:val="22"/>
              </w:rPr>
            </w:pPr>
            <w:r w:rsidRPr="001C7748">
              <w:rPr>
                <w:rFonts w:ascii="Gill Sans MT" w:hAnsi="Gill Sans MT" w:cstheme="minorHAnsi"/>
                <w:color w:val="000000" w:themeColor="text1"/>
                <w:sz w:val="22"/>
                <w:szCs w:val="22"/>
              </w:rPr>
              <w:t xml:space="preserve">Referral for </w:t>
            </w:r>
            <w:r w:rsidR="00B56F56">
              <w:rPr>
                <w:rFonts w:ascii="Gill Sans MT" w:hAnsi="Gill Sans MT" w:cstheme="minorHAnsi"/>
                <w:color w:val="000000" w:themeColor="text1"/>
                <w:sz w:val="22"/>
                <w:szCs w:val="22"/>
              </w:rPr>
              <w:t>s</w:t>
            </w:r>
            <w:r w:rsidRPr="001C7748">
              <w:rPr>
                <w:rFonts w:ascii="Gill Sans MT" w:hAnsi="Gill Sans MT" w:cstheme="minorHAnsi"/>
                <w:color w:val="000000" w:themeColor="text1"/>
                <w:sz w:val="22"/>
                <w:szCs w:val="22"/>
              </w:rPr>
              <w:t>entence</w:t>
            </w:r>
          </w:p>
        </w:tc>
      </w:tr>
      <w:tr w:rsidR="00D217C7" w:rsidRPr="00942068" w14:paraId="5B17F0B7" w14:textId="77777777" w:rsidTr="00BF0503">
        <w:tc>
          <w:tcPr>
            <w:tcW w:w="2689" w:type="dxa"/>
          </w:tcPr>
          <w:p w14:paraId="1F4863B9"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Result</w:t>
            </w:r>
          </w:p>
        </w:tc>
        <w:tc>
          <w:tcPr>
            <w:tcW w:w="6520" w:type="dxa"/>
          </w:tcPr>
          <w:p w14:paraId="37268062" w14:textId="16F197B8" w:rsidR="00D217C7" w:rsidRPr="00942068" w:rsidRDefault="001C7748"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Declined</w:t>
            </w:r>
            <w:r w:rsidR="0048118D">
              <w:rPr>
                <w:rFonts w:ascii="Gill Sans MT" w:hAnsi="Gill Sans MT" w:cstheme="minorHAnsi"/>
                <w:color w:val="000000" w:themeColor="text1"/>
                <w:sz w:val="22"/>
                <w:szCs w:val="22"/>
              </w:rPr>
              <w:t>/ Denied</w:t>
            </w:r>
          </w:p>
        </w:tc>
      </w:tr>
      <w:tr w:rsidR="00D217C7" w:rsidRPr="00942068" w14:paraId="38C94FE5" w14:textId="77777777" w:rsidTr="00BF0503">
        <w:tc>
          <w:tcPr>
            <w:tcW w:w="2689" w:type="dxa"/>
          </w:tcPr>
          <w:p w14:paraId="407A7067" w14:textId="38368CAD" w:rsidR="00D217C7" w:rsidRPr="00942068" w:rsidRDefault="00D217C7" w:rsidP="00711EE3">
            <w:pPr>
              <w:jc w:val="both"/>
              <w:rPr>
                <w:rFonts w:ascii="Gill Sans MT" w:hAnsi="Gill Sans MT" w:cstheme="minorHAnsi"/>
                <w:color w:val="000000" w:themeColor="text1"/>
                <w:sz w:val="22"/>
                <w:szCs w:val="22"/>
              </w:rPr>
            </w:pPr>
            <w:proofErr w:type="spellStart"/>
            <w:r w:rsidRPr="00495C51">
              <w:rPr>
                <w:rFonts w:ascii="Gill Sans MT" w:hAnsi="Gill Sans MT" w:cs="Arial"/>
                <w:sz w:val="22"/>
                <w:szCs w:val="22"/>
              </w:rPr>
              <w:t>Flynote</w:t>
            </w:r>
            <w:proofErr w:type="spellEnd"/>
          </w:p>
        </w:tc>
        <w:tc>
          <w:tcPr>
            <w:tcW w:w="6520" w:type="dxa"/>
          </w:tcPr>
          <w:p w14:paraId="52C142BA" w14:textId="77777777" w:rsidR="00D217C7" w:rsidRDefault="00B56F56" w:rsidP="00711EE3">
            <w:pPr>
              <w:jc w:val="both"/>
              <w:rPr>
                <w:rFonts w:ascii="Gill Sans MT" w:hAnsi="Gill Sans MT" w:cstheme="minorHAnsi"/>
                <w:color w:val="000000" w:themeColor="text1"/>
                <w:sz w:val="22"/>
                <w:szCs w:val="22"/>
              </w:rPr>
            </w:pPr>
            <w:r>
              <w:rPr>
                <w:rFonts w:ascii="Gill Sans MT" w:hAnsi="Gill Sans MT" w:cstheme="minorHAnsi"/>
                <w:b/>
                <w:bCs/>
                <w:color w:val="000000" w:themeColor="text1"/>
                <w:sz w:val="22"/>
                <w:szCs w:val="22"/>
              </w:rPr>
              <w:t>Human rights and fundamental freedoms</w:t>
            </w:r>
            <w:r w:rsidR="00064177" w:rsidRPr="00064177">
              <w:rPr>
                <w:rFonts w:ascii="Gill Sans MT" w:hAnsi="Gill Sans MT" w:cstheme="minorHAnsi"/>
                <w:b/>
                <w:bCs/>
                <w:color w:val="000000" w:themeColor="text1"/>
                <w:sz w:val="22"/>
                <w:szCs w:val="22"/>
              </w:rPr>
              <w:t xml:space="preserve"> </w:t>
            </w:r>
            <w:r w:rsidR="001C7748">
              <w:rPr>
                <w:rFonts w:ascii="Gill Sans MT" w:hAnsi="Gill Sans MT" w:cstheme="minorHAnsi"/>
                <w:color w:val="000000" w:themeColor="text1"/>
                <w:sz w:val="22"/>
                <w:szCs w:val="22"/>
              </w:rPr>
              <w:t xml:space="preserve">- </w:t>
            </w:r>
            <w:r>
              <w:rPr>
                <w:rFonts w:ascii="Gill Sans MT" w:hAnsi="Gill Sans MT" w:cstheme="minorHAnsi"/>
                <w:color w:val="000000" w:themeColor="text1"/>
                <w:sz w:val="22"/>
                <w:szCs w:val="22"/>
              </w:rPr>
              <w:t>r</w:t>
            </w:r>
            <w:r w:rsidR="001C7748">
              <w:rPr>
                <w:rFonts w:ascii="Gill Sans MT" w:hAnsi="Gill Sans MT" w:cstheme="minorHAnsi"/>
                <w:color w:val="000000" w:themeColor="text1"/>
                <w:sz w:val="22"/>
                <w:szCs w:val="22"/>
              </w:rPr>
              <w:t xml:space="preserve">ight to a fair trial- </w:t>
            </w:r>
            <w:r>
              <w:rPr>
                <w:rFonts w:ascii="Gill Sans MT" w:hAnsi="Gill Sans MT" w:cstheme="minorHAnsi"/>
                <w:color w:val="000000" w:themeColor="text1"/>
                <w:sz w:val="22"/>
                <w:szCs w:val="22"/>
              </w:rPr>
              <w:t>r</w:t>
            </w:r>
            <w:r w:rsidR="001C7748">
              <w:rPr>
                <w:rFonts w:ascii="Gill Sans MT" w:hAnsi="Gill Sans MT" w:cstheme="minorHAnsi"/>
                <w:color w:val="000000" w:themeColor="text1"/>
                <w:sz w:val="22"/>
                <w:szCs w:val="22"/>
              </w:rPr>
              <w:t xml:space="preserve">ight </w:t>
            </w:r>
            <w:r>
              <w:rPr>
                <w:rFonts w:ascii="Gill Sans MT" w:hAnsi="Gill Sans MT" w:cstheme="minorHAnsi"/>
                <w:color w:val="000000" w:themeColor="text1"/>
                <w:sz w:val="22"/>
                <w:szCs w:val="22"/>
              </w:rPr>
              <w:t xml:space="preserve">to </w:t>
            </w:r>
            <w:r w:rsidR="001C7748">
              <w:rPr>
                <w:rFonts w:ascii="Gill Sans MT" w:hAnsi="Gill Sans MT" w:cstheme="minorHAnsi"/>
                <w:color w:val="000000" w:themeColor="text1"/>
                <w:sz w:val="22"/>
                <w:szCs w:val="22"/>
              </w:rPr>
              <w:t xml:space="preserve">legal representation </w:t>
            </w:r>
          </w:p>
          <w:p w14:paraId="3436E3AE" w14:textId="215DA689" w:rsidR="00B9192F" w:rsidRPr="00EF31DC" w:rsidRDefault="00B9192F" w:rsidP="00711EE3">
            <w:pPr>
              <w:jc w:val="both"/>
              <w:rPr>
                <w:rFonts w:ascii="Gill Sans MT" w:hAnsi="Gill Sans MT"/>
                <w:sz w:val="22"/>
                <w:szCs w:val="22"/>
              </w:rPr>
            </w:pPr>
            <w:r w:rsidRPr="005F663A">
              <w:rPr>
                <w:rFonts w:ascii="Gill Sans MT" w:hAnsi="Gill Sans MT" w:cstheme="minorHAnsi"/>
                <w:b/>
                <w:bCs/>
                <w:color w:val="000000" w:themeColor="text1"/>
                <w:sz w:val="22"/>
                <w:szCs w:val="22"/>
              </w:rPr>
              <w:t xml:space="preserve">Sentencing </w:t>
            </w:r>
            <w:r>
              <w:rPr>
                <w:rFonts w:ascii="Gill Sans MT" w:hAnsi="Gill Sans MT" w:cstheme="minorHAnsi"/>
                <w:color w:val="000000" w:themeColor="text1"/>
                <w:sz w:val="22"/>
                <w:szCs w:val="22"/>
              </w:rPr>
              <w:t>– interpretation of s</w:t>
            </w:r>
            <w:r w:rsidR="00EF31DC">
              <w:rPr>
                <w:rFonts w:ascii="Gill Sans MT" w:hAnsi="Gill Sans MT"/>
                <w:sz w:val="22"/>
                <w:szCs w:val="22"/>
              </w:rPr>
              <w:t>ections</w:t>
            </w:r>
            <w:r w:rsidRPr="00DB1C6A">
              <w:rPr>
                <w:rFonts w:ascii="Gill Sans MT" w:hAnsi="Gill Sans MT"/>
                <w:sz w:val="22"/>
                <w:szCs w:val="22"/>
              </w:rPr>
              <w:t xml:space="preserve"> 70</w:t>
            </w:r>
            <w:r w:rsidR="00EF31DC">
              <w:rPr>
                <w:rFonts w:ascii="Gill Sans MT" w:hAnsi="Gill Sans MT"/>
                <w:sz w:val="22"/>
                <w:szCs w:val="22"/>
              </w:rPr>
              <w:t xml:space="preserve"> and 80(1)(c)</w:t>
            </w:r>
            <w:r w:rsidRPr="00DB1C6A">
              <w:rPr>
                <w:rFonts w:ascii="Gill Sans MT" w:hAnsi="Gill Sans MT"/>
                <w:sz w:val="22"/>
                <w:szCs w:val="22"/>
              </w:rPr>
              <w:t xml:space="preserve"> of the Criminal Law (Codification and Reform) Act</w:t>
            </w:r>
            <w:r w:rsidR="00EF31DC">
              <w:rPr>
                <w:rFonts w:ascii="Gill Sans MT" w:hAnsi="Gill Sans MT"/>
                <w:sz w:val="22"/>
                <w:szCs w:val="22"/>
              </w:rPr>
              <w:t xml:space="preserve"> - </w:t>
            </w:r>
            <w:r w:rsidR="005F663A" w:rsidRPr="00DB1C6A">
              <w:rPr>
                <w:rFonts w:ascii="Gill Sans MT" w:hAnsi="Gill Sans MT"/>
                <w:sz w:val="22"/>
                <w:szCs w:val="22"/>
              </w:rPr>
              <w:t xml:space="preserve">minimum mandatory sentence of not less than ten years for engaging in sexual intercourse with a young person </w:t>
            </w:r>
            <w:r w:rsidR="005F663A">
              <w:rPr>
                <w:rFonts w:ascii="Gill Sans MT" w:hAnsi="Gill Sans MT"/>
                <w:sz w:val="22"/>
                <w:szCs w:val="22"/>
              </w:rPr>
              <w:t>and exposing them to the risk of HIV transmission</w:t>
            </w:r>
          </w:p>
        </w:tc>
      </w:tr>
      <w:tr w:rsidR="00D217C7" w:rsidRPr="00942068" w14:paraId="5ABB73F7" w14:textId="77777777" w:rsidTr="00BF0503">
        <w:tc>
          <w:tcPr>
            <w:tcW w:w="2689" w:type="dxa"/>
          </w:tcPr>
          <w:p w14:paraId="1E0ADB30" w14:textId="108422C5" w:rsidR="00D217C7" w:rsidRPr="00942068" w:rsidRDefault="00D217C7" w:rsidP="00711EE3">
            <w:pPr>
              <w:jc w:val="both"/>
              <w:rPr>
                <w:rFonts w:ascii="Gill Sans MT" w:hAnsi="Gill Sans MT" w:cstheme="minorHAnsi"/>
                <w:color w:val="000000" w:themeColor="text1"/>
                <w:sz w:val="22"/>
                <w:szCs w:val="22"/>
              </w:rPr>
            </w:pPr>
            <w:r w:rsidRPr="001D2B71">
              <w:rPr>
                <w:rFonts w:ascii="Gill Sans MT" w:hAnsi="Gill Sans MT" w:cs="Arial"/>
                <w:sz w:val="22"/>
                <w:szCs w:val="22"/>
              </w:rPr>
              <w:t>Legislation and International Instruments</w:t>
            </w:r>
          </w:p>
        </w:tc>
        <w:tc>
          <w:tcPr>
            <w:tcW w:w="6520" w:type="dxa"/>
          </w:tcPr>
          <w:p w14:paraId="21876F7F" w14:textId="77777777" w:rsidR="00D217C7" w:rsidRPr="006B7D14" w:rsidRDefault="00D217C7" w:rsidP="00711EE3">
            <w:pPr>
              <w:jc w:val="both"/>
              <w:rPr>
                <w:rFonts w:ascii="Gill Sans MT" w:hAnsi="Gill Sans MT" w:cstheme="minorHAnsi"/>
                <w:b/>
                <w:bCs/>
                <w:color w:val="000000" w:themeColor="text1"/>
                <w:sz w:val="22"/>
                <w:szCs w:val="22"/>
              </w:rPr>
            </w:pPr>
            <w:r w:rsidRPr="006B7D14">
              <w:rPr>
                <w:rFonts w:ascii="Gill Sans MT" w:hAnsi="Gill Sans MT" w:cstheme="minorHAnsi"/>
                <w:b/>
                <w:bCs/>
                <w:color w:val="000000" w:themeColor="text1"/>
                <w:sz w:val="22"/>
                <w:szCs w:val="22"/>
              </w:rPr>
              <w:t>Legislation</w:t>
            </w:r>
          </w:p>
          <w:p w14:paraId="63CD114F" w14:textId="1C6FC2BA" w:rsidR="00D217C7" w:rsidRDefault="001C7748" w:rsidP="00711EE3">
            <w:pPr>
              <w:pStyle w:val="ListParagraph"/>
              <w:numPr>
                <w:ilvl w:val="0"/>
                <w:numId w:val="1"/>
              </w:numPr>
              <w:jc w:val="both"/>
              <w:rPr>
                <w:rFonts w:ascii="Gill Sans MT" w:hAnsi="Gill Sans MT" w:cstheme="minorHAnsi"/>
                <w:color w:val="000000" w:themeColor="text1"/>
                <w:sz w:val="22"/>
                <w:szCs w:val="22"/>
              </w:rPr>
            </w:pPr>
            <w:r w:rsidRPr="001C7748">
              <w:rPr>
                <w:rFonts w:ascii="Gill Sans MT" w:hAnsi="Gill Sans MT" w:cstheme="minorHAnsi"/>
                <w:color w:val="000000" w:themeColor="text1"/>
                <w:sz w:val="22"/>
                <w:szCs w:val="22"/>
              </w:rPr>
              <w:t>Section</w:t>
            </w:r>
            <w:r w:rsidR="00B56F56">
              <w:rPr>
                <w:rFonts w:ascii="Gill Sans MT" w:hAnsi="Gill Sans MT" w:cstheme="minorHAnsi"/>
                <w:color w:val="000000" w:themeColor="text1"/>
                <w:sz w:val="22"/>
                <w:szCs w:val="22"/>
              </w:rPr>
              <w:t>s</w:t>
            </w:r>
            <w:r w:rsidRPr="001C7748">
              <w:rPr>
                <w:rFonts w:ascii="Gill Sans MT" w:hAnsi="Gill Sans MT" w:cstheme="minorHAnsi"/>
                <w:color w:val="000000" w:themeColor="text1"/>
                <w:sz w:val="22"/>
                <w:szCs w:val="22"/>
              </w:rPr>
              <w:t xml:space="preserve"> 255</w:t>
            </w:r>
            <w:r>
              <w:rPr>
                <w:rFonts w:ascii="Gill Sans MT" w:hAnsi="Gill Sans MT" w:cstheme="minorHAnsi"/>
                <w:color w:val="000000" w:themeColor="text1"/>
                <w:sz w:val="22"/>
                <w:szCs w:val="22"/>
              </w:rPr>
              <w:t xml:space="preserve">; </w:t>
            </w:r>
            <w:r w:rsidRPr="001C7748">
              <w:rPr>
                <w:rFonts w:ascii="Gill Sans MT" w:hAnsi="Gill Sans MT" w:cstheme="minorHAnsi"/>
                <w:color w:val="000000" w:themeColor="text1"/>
                <w:sz w:val="22"/>
                <w:szCs w:val="22"/>
              </w:rPr>
              <w:t>271(2)(b)</w:t>
            </w:r>
            <w:r>
              <w:rPr>
                <w:rFonts w:ascii="Gill Sans MT" w:hAnsi="Gill Sans MT" w:cstheme="minorHAnsi"/>
                <w:color w:val="000000" w:themeColor="text1"/>
                <w:sz w:val="22"/>
                <w:szCs w:val="22"/>
              </w:rPr>
              <w:t xml:space="preserve"> and </w:t>
            </w:r>
            <w:r w:rsidRPr="001C7748">
              <w:rPr>
                <w:rFonts w:ascii="Gill Sans MT" w:hAnsi="Gill Sans MT" w:cstheme="minorHAnsi"/>
                <w:color w:val="000000" w:themeColor="text1"/>
                <w:sz w:val="22"/>
                <w:szCs w:val="22"/>
              </w:rPr>
              <w:t>228 of the Criminal Procedure and Evidence, Act</w:t>
            </w:r>
          </w:p>
          <w:p w14:paraId="48656F28" w14:textId="068E2D92" w:rsidR="001C7748" w:rsidRDefault="001C7748" w:rsidP="00711EE3">
            <w:pPr>
              <w:pStyle w:val="ListParagraph"/>
              <w:numPr>
                <w:ilvl w:val="0"/>
                <w:numId w:val="1"/>
              </w:num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S</w:t>
            </w:r>
            <w:r w:rsidRPr="001C7748">
              <w:rPr>
                <w:rFonts w:ascii="Gill Sans MT" w:hAnsi="Gill Sans MT" w:cstheme="minorHAnsi"/>
                <w:color w:val="000000" w:themeColor="text1"/>
                <w:sz w:val="22"/>
                <w:szCs w:val="22"/>
              </w:rPr>
              <w:t>ection</w:t>
            </w:r>
            <w:r w:rsidR="00B56F56">
              <w:rPr>
                <w:rFonts w:ascii="Gill Sans MT" w:hAnsi="Gill Sans MT" w:cstheme="minorHAnsi"/>
                <w:color w:val="000000" w:themeColor="text1"/>
                <w:sz w:val="22"/>
                <w:szCs w:val="22"/>
              </w:rPr>
              <w:t>s</w:t>
            </w:r>
            <w:r w:rsidRPr="001C7748">
              <w:rPr>
                <w:rFonts w:ascii="Gill Sans MT" w:hAnsi="Gill Sans MT" w:cstheme="minorHAnsi"/>
                <w:color w:val="000000" w:themeColor="text1"/>
                <w:sz w:val="22"/>
                <w:szCs w:val="22"/>
              </w:rPr>
              <w:t xml:space="preserve"> 70(1) (a)</w:t>
            </w:r>
            <w:r>
              <w:rPr>
                <w:rFonts w:ascii="Gill Sans MT" w:hAnsi="Gill Sans MT" w:cstheme="minorHAnsi"/>
                <w:color w:val="000000" w:themeColor="text1"/>
                <w:sz w:val="22"/>
                <w:szCs w:val="22"/>
              </w:rPr>
              <w:t xml:space="preserve">and </w:t>
            </w:r>
            <w:r w:rsidRPr="001C7748">
              <w:rPr>
                <w:rFonts w:ascii="Gill Sans MT" w:hAnsi="Gill Sans MT" w:cstheme="minorHAnsi"/>
                <w:color w:val="000000" w:themeColor="text1"/>
                <w:sz w:val="22"/>
                <w:szCs w:val="22"/>
              </w:rPr>
              <w:t>80 of the Criminal Law (Codification and Reform) Act</w:t>
            </w:r>
            <w:r>
              <w:rPr>
                <w:rFonts w:ascii="Gill Sans MT" w:hAnsi="Gill Sans MT" w:cstheme="minorHAnsi"/>
                <w:color w:val="000000" w:themeColor="text1"/>
                <w:sz w:val="22"/>
                <w:szCs w:val="22"/>
              </w:rPr>
              <w:t>.</w:t>
            </w:r>
          </w:p>
          <w:p w14:paraId="0FA8D336" w14:textId="46522BD8" w:rsidR="00D217C7" w:rsidRPr="00A4127A" w:rsidRDefault="001C7748" w:rsidP="00A4127A">
            <w:pPr>
              <w:pStyle w:val="ListParagraph"/>
              <w:numPr>
                <w:ilvl w:val="0"/>
                <w:numId w:val="1"/>
              </w:num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S</w:t>
            </w:r>
            <w:r w:rsidRPr="001C7748">
              <w:rPr>
                <w:rFonts w:ascii="Gill Sans MT" w:hAnsi="Gill Sans MT" w:cstheme="minorHAnsi"/>
                <w:color w:val="000000" w:themeColor="text1"/>
                <w:sz w:val="22"/>
                <w:szCs w:val="22"/>
              </w:rPr>
              <w:t>ection 29 of the High Court Act</w:t>
            </w:r>
          </w:p>
        </w:tc>
      </w:tr>
      <w:tr w:rsidR="00D217C7" w:rsidRPr="00942068" w14:paraId="09350B24" w14:textId="77777777" w:rsidTr="00BF0503">
        <w:tc>
          <w:tcPr>
            <w:tcW w:w="2689" w:type="dxa"/>
          </w:tcPr>
          <w:p w14:paraId="645CB128" w14:textId="2058FA39" w:rsidR="00D217C7" w:rsidRPr="00942068" w:rsidRDefault="00D217C7" w:rsidP="00711EE3">
            <w:pPr>
              <w:jc w:val="both"/>
              <w:rPr>
                <w:rFonts w:ascii="Gill Sans MT" w:hAnsi="Gill Sans MT" w:cstheme="minorHAnsi"/>
                <w:color w:val="000000" w:themeColor="text1"/>
                <w:sz w:val="22"/>
                <w:szCs w:val="22"/>
              </w:rPr>
            </w:pPr>
            <w:r w:rsidRPr="001D2B71">
              <w:rPr>
                <w:rFonts w:ascii="Gill Sans MT" w:hAnsi="Gill Sans MT" w:cs="Arial"/>
                <w:sz w:val="22"/>
                <w:szCs w:val="22"/>
              </w:rPr>
              <w:t>Cases cited as authority</w:t>
            </w:r>
          </w:p>
        </w:tc>
        <w:tc>
          <w:tcPr>
            <w:tcW w:w="6520" w:type="dxa"/>
          </w:tcPr>
          <w:p w14:paraId="7B933800" w14:textId="77777777" w:rsidR="00D217C7" w:rsidRDefault="00A4127A" w:rsidP="00711EE3">
            <w:pPr>
              <w:pStyle w:val="ListParagraph"/>
              <w:numPr>
                <w:ilvl w:val="0"/>
                <w:numId w:val="1"/>
              </w:numPr>
              <w:jc w:val="both"/>
              <w:rPr>
                <w:rFonts w:ascii="Gill Sans MT" w:hAnsi="Gill Sans MT" w:cstheme="minorHAnsi"/>
                <w:color w:val="000000" w:themeColor="text1"/>
                <w:sz w:val="22"/>
                <w:szCs w:val="22"/>
              </w:rPr>
            </w:pPr>
            <w:proofErr w:type="spellStart"/>
            <w:r>
              <w:rPr>
                <w:rFonts w:ascii="Gill Sans MT" w:hAnsi="Gill Sans MT" w:cstheme="minorHAnsi"/>
                <w:i/>
                <w:iCs/>
                <w:color w:val="000000" w:themeColor="text1"/>
                <w:sz w:val="22"/>
                <w:szCs w:val="22"/>
              </w:rPr>
              <w:t>P</w:t>
            </w:r>
            <w:r w:rsidRPr="00A4127A">
              <w:rPr>
                <w:rFonts w:ascii="Gill Sans MT" w:hAnsi="Gill Sans MT" w:cstheme="minorHAnsi"/>
                <w:i/>
                <w:iCs/>
                <w:color w:val="000000" w:themeColor="text1"/>
                <w:sz w:val="22"/>
                <w:szCs w:val="22"/>
              </w:rPr>
              <w:t>itty</w:t>
            </w:r>
            <w:proofErr w:type="spellEnd"/>
            <w:r w:rsidRPr="00A4127A">
              <w:rPr>
                <w:rFonts w:ascii="Gill Sans MT" w:hAnsi="Gill Sans MT" w:cstheme="minorHAnsi"/>
                <w:i/>
                <w:iCs/>
                <w:color w:val="000000" w:themeColor="text1"/>
                <w:sz w:val="22"/>
                <w:szCs w:val="22"/>
              </w:rPr>
              <w:t xml:space="preserve"> Mpofu and </w:t>
            </w:r>
            <w:proofErr w:type="spellStart"/>
            <w:r w:rsidRPr="00A4127A">
              <w:rPr>
                <w:rFonts w:ascii="Gill Sans MT" w:hAnsi="Gill Sans MT" w:cstheme="minorHAnsi"/>
                <w:i/>
                <w:iCs/>
                <w:color w:val="000000" w:themeColor="text1"/>
                <w:sz w:val="22"/>
                <w:szCs w:val="22"/>
              </w:rPr>
              <w:t>Samukelisiwe</w:t>
            </w:r>
            <w:proofErr w:type="spellEnd"/>
            <w:r w:rsidRPr="00A4127A">
              <w:rPr>
                <w:rFonts w:ascii="Gill Sans MT" w:hAnsi="Gill Sans MT" w:cstheme="minorHAnsi"/>
                <w:i/>
                <w:iCs/>
                <w:color w:val="000000" w:themeColor="text1"/>
                <w:sz w:val="22"/>
                <w:szCs w:val="22"/>
              </w:rPr>
              <w:t xml:space="preserve"> </w:t>
            </w:r>
            <w:proofErr w:type="spellStart"/>
            <w:r w:rsidRPr="00A4127A">
              <w:rPr>
                <w:rFonts w:ascii="Gill Sans MT" w:hAnsi="Gill Sans MT" w:cstheme="minorHAnsi"/>
                <w:i/>
                <w:iCs/>
                <w:color w:val="000000" w:themeColor="text1"/>
                <w:sz w:val="22"/>
                <w:szCs w:val="22"/>
              </w:rPr>
              <w:t>Mlilo</w:t>
            </w:r>
            <w:proofErr w:type="spellEnd"/>
            <w:r w:rsidRPr="00A4127A">
              <w:rPr>
                <w:rFonts w:ascii="Gill Sans MT" w:hAnsi="Gill Sans MT" w:cstheme="minorHAnsi"/>
                <w:i/>
                <w:iCs/>
                <w:color w:val="000000" w:themeColor="text1"/>
                <w:sz w:val="22"/>
                <w:szCs w:val="22"/>
              </w:rPr>
              <w:t> </w:t>
            </w:r>
            <w:r w:rsidRPr="00A4127A">
              <w:rPr>
                <w:rFonts w:ascii="Gill Sans MT" w:hAnsi="Gill Sans MT" w:cstheme="minorHAnsi"/>
                <w:color w:val="000000" w:themeColor="text1"/>
                <w:sz w:val="22"/>
                <w:szCs w:val="22"/>
              </w:rPr>
              <w:t>v </w:t>
            </w:r>
            <w:r w:rsidRPr="00A4127A">
              <w:rPr>
                <w:rFonts w:ascii="Gill Sans MT" w:hAnsi="Gill Sans MT" w:cstheme="minorHAnsi"/>
                <w:i/>
                <w:iCs/>
                <w:color w:val="000000" w:themeColor="text1"/>
                <w:sz w:val="22"/>
                <w:szCs w:val="22"/>
              </w:rPr>
              <w:t>The State</w:t>
            </w:r>
            <w:r w:rsidRPr="00A4127A">
              <w:rPr>
                <w:rFonts w:ascii="Gill Sans MT" w:hAnsi="Gill Sans MT" w:cstheme="minorHAnsi"/>
                <w:color w:val="000000" w:themeColor="text1"/>
                <w:sz w:val="22"/>
                <w:szCs w:val="22"/>
              </w:rPr>
              <w:t> CCZ 8/13</w:t>
            </w:r>
          </w:p>
          <w:p w14:paraId="530530FC" w14:textId="267BE5D1" w:rsidR="00A4127A" w:rsidRPr="00832E1D" w:rsidRDefault="00A4127A" w:rsidP="00711EE3">
            <w:pPr>
              <w:pStyle w:val="ListParagraph"/>
              <w:numPr>
                <w:ilvl w:val="0"/>
                <w:numId w:val="1"/>
              </w:numPr>
              <w:jc w:val="both"/>
              <w:rPr>
                <w:rFonts w:ascii="Gill Sans MT" w:hAnsi="Gill Sans MT" w:cstheme="minorHAnsi"/>
                <w:color w:val="000000" w:themeColor="text1"/>
                <w:sz w:val="22"/>
                <w:szCs w:val="22"/>
              </w:rPr>
            </w:pPr>
            <w:r w:rsidRPr="00A4127A">
              <w:rPr>
                <w:rFonts w:ascii="Gill Sans MT" w:hAnsi="Gill Sans MT" w:cstheme="minorHAnsi"/>
                <w:i/>
                <w:iCs/>
                <w:color w:val="000000" w:themeColor="text1"/>
                <w:sz w:val="22"/>
                <w:szCs w:val="22"/>
                <w:lang w:val="en-US"/>
              </w:rPr>
              <w:t>S v Tau</w:t>
            </w:r>
            <w:r w:rsidRPr="00A4127A">
              <w:rPr>
                <w:rFonts w:ascii="Gill Sans MT" w:hAnsi="Gill Sans MT" w:cstheme="minorHAnsi"/>
                <w:color w:val="000000" w:themeColor="text1"/>
                <w:sz w:val="22"/>
                <w:szCs w:val="22"/>
                <w:lang w:val="en-US"/>
              </w:rPr>
              <w:t> 1997(1) ZLR 93 (H) at 99 H</w:t>
            </w:r>
            <w:r>
              <w:rPr>
                <w:rFonts w:ascii="Gill Sans MT" w:hAnsi="Gill Sans MT" w:cstheme="minorHAnsi"/>
                <w:color w:val="000000" w:themeColor="text1"/>
                <w:sz w:val="22"/>
                <w:szCs w:val="22"/>
                <w:lang w:val="en-US"/>
              </w:rPr>
              <w:t xml:space="preserve"> </w:t>
            </w:r>
            <w:r w:rsidRPr="00A4127A">
              <w:rPr>
                <w:rFonts w:ascii="Gill Sans MT" w:hAnsi="Gill Sans MT" w:cstheme="minorHAnsi"/>
                <w:color w:val="000000" w:themeColor="text1"/>
                <w:sz w:val="22"/>
                <w:szCs w:val="22"/>
                <w:lang w:val="en-US"/>
              </w:rPr>
              <w:t> </w:t>
            </w:r>
          </w:p>
        </w:tc>
      </w:tr>
      <w:tr w:rsidR="00D217C7" w:rsidRPr="003A2D48" w14:paraId="199C3677" w14:textId="77777777" w:rsidTr="00BF0503">
        <w:tc>
          <w:tcPr>
            <w:tcW w:w="2689" w:type="dxa"/>
          </w:tcPr>
          <w:p w14:paraId="52F92484" w14:textId="3B8CB718" w:rsidR="00D217C7" w:rsidRPr="001D2B71" w:rsidRDefault="00D217C7" w:rsidP="00711EE3">
            <w:pPr>
              <w:tabs>
                <w:tab w:val="right" w:pos="2473"/>
              </w:tabs>
              <w:spacing w:line="276" w:lineRule="auto"/>
              <w:jc w:val="both"/>
              <w:rPr>
                <w:rFonts w:ascii="Gill Sans MT" w:eastAsia="Gill Sans" w:hAnsi="Gill Sans MT" w:cs="Gill Sans"/>
                <w:sz w:val="22"/>
                <w:szCs w:val="22"/>
              </w:rPr>
            </w:pPr>
            <w:r w:rsidRPr="001D2B71">
              <w:rPr>
                <w:rFonts w:ascii="Gill Sans MT" w:eastAsia="Gill Sans" w:hAnsi="Gill Sans MT" w:cs="Gill Sans"/>
                <w:sz w:val="22"/>
                <w:szCs w:val="22"/>
              </w:rPr>
              <w:t>Facts</w:t>
            </w:r>
            <w:r w:rsidRPr="001D2B71">
              <w:rPr>
                <w:rFonts w:ascii="Gill Sans MT" w:eastAsia="Gill Sans" w:hAnsi="Gill Sans MT" w:cs="Gill Sans"/>
                <w:sz w:val="22"/>
                <w:szCs w:val="22"/>
              </w:rPr>
              <w:tab/>
            </w:r>
          </w:p>
          <w:p w14:paraId="3AFABDE3" w14:textId="77777777" w:rsidR="00D217C7" w:rsidRPr="001D2B71" w:rsidRDefault="00D217C7" w:rsidP="00711EE3">
            <w:pPr>
              <w:tabs>
                <w:tab w:val="right" w:pos="2473"/>
              </w:tabs>
              <w:spacing w:line="276" w:lineRule="auto"/>
              <w:jc w:val="both"/>
              <w:rPr>
                <w:rFonts w:ascii="Gill Sans MT" w:eastAsia="Gill Sans" w:hAnsi="Gill Sans MT" w:cs="Gill Sans"/>
                <w:sz w:val="22"/>
                <w:szCs w:val="22"/>
              </w:rPr>
            </w:pPr>
          </w:p>
        </w:tc>
        <w:tc>
          <w:tcPr>
            <w:tcW w:w="6520" w:type="dxa"/>
          </w:tcPr>
          <w:p w14:paraId="2A19301C" w14:textId="77777777" w:rsidR="00C15D12" w:rsidRDefault="00C15D12" w:rsidP="00C15D12">
            <w:pPr>
              <w:jc w:val="both"/>
              <w:rPr>
                <w:rFonts w:ascii="Gill Sans MT" w:hAnsi="Gill Sans MT"/>
                <w:sz w:val="22"/>
                <w:szCs w:val="22"/>
              </w:rPr>
            </w:pPr>
            <w:r>
              <w:rPr>
                <w:rFonts w:ascii="Gill Sans MT" w:hAnsi="Gill Sans MT"/>
                <w:sz w:val="22"/>
                <w:szCs w:val="22"/>
              </w:rPr>
              <w:t xml:space="preserve">The accused </w:t>
            </w:r>
            <w:r w:rsidRPr="00DB1C6A">
              <w:rPr>
                <w:rFonts w:ascii="Gill Sans MT" w:hAnsi="Gill Sans MT"/>
                <w:sz w:val="22"/>
                <w:szCs w:val="22"/>
              </w:rPr>
              <w:t>was charged with engaging in sexual intercourse with a minor</w:t>
            </w:r>
            <w:r>
              <w:rPr>
                <w:rFonts w:ascii="Gill Sans MT" w:hAnsi="Gill Sans MT"/>
                <w:sz w:val="22"/>
                <w:szCs w:val="22"/>
              </w:rPr>
              <w:t xml:space="preserve"> in</w:t>
            </w:r>
            <w:r w:rsidRPr="00DB1C6A">
              <w:rPr>
                <w:rFonts w:ascii="Gill Sans MT" w:hAnsi="Gill Sans MT"/>
                <w:sz w:val="22"/>
                <w:szCs w:val="22"/>
              </w:rPr>
              <w:t xml:space="preserve"> violation of </w:t>
            </w:r>
            <w:r>
              <w:rPr>
                <w:rFonts w:ascii="Gill Sans MT" w:hAnsi="Gill Sans MT"/>
                <w:sz w:val="22"/>
                <w:szCs w:val="22"/>
              </w:rPr>
              <w:t>s</w:t>
            </w:r>
            <w:r w:rsidRPr="00DB1C6A">
              <w:rPr>
                <w:rFonts w:ascii="Gill Sans MT" w:hAnsi="Gill Sans MT"/>
                <w:sz w:val="22"/>
                <w:szCs w:val="22"/>
              </w:rPr>
              <w:t>ection 70 of the Criminal Law (Codification and Reform) Act</w:t>
            </w:r>
            <w:r>
              <w:rPr>
                <w:rFonts w:ascii="Gill Sans MT" w:hAnsi="Gill Sans MT"/>
                <w:sz w:val="22"/>
                <w:szCs w:val="22"/>
              </w:rPr>
              <w:t xml:space="preserve"> (the Act)</w:t>
            </w:r>
            <w:r w:rsidRPr="00DB1C6A">
              <w:rPr>
                <w:rFonts w:ascii="Gill Sans MT" w:hAnsi="Gill Sans MT"/>
                <w:sz w:val="22"/>
                <w:szCs w:val="22"/>
              </w:rPr>
              <w:t>. The complainant, a 15-year-old girl, and the accused had consensual sexual intercourse at the accused's residence. The complainant's father reported the incident to the police, resulting in the accused's arrest.</w:t>
            </w:r>
          </w:p>
          <w:p w14:paraId="23575E91" w14:textId="77777777" w:rsidR="00C15D12" w:rsidRPr="00DB1C6A" w:rsidRDefault="00C15D12" w:rsidP="00C15D12">
            <w:pPr>
              <w:jc w:val="both"/>
              <w:rPr>
                <w:rFonts w:ascii="Gill Sans MT" w:hAnsi="Gill Sans MT"/>
                <w:sz w:val="22"/>
                <w:szCs w:val="22"/>
              </w:rPr>
            </w:pPr>
          </w:p>
          <w:p w14:paraId="5C0DD473" w14:textId="45BEEB51" w:rsidR="00D217C7" w:rsidRPr="00EE0914" w:rsidRDefault="00C15D12" w:rsidP="00711EE3">
            <w:pPr>
              <w:jc w:val="both"/>
              <w:rPr>
                <w:rFonts w:ascii="Gill Sans MT" w:hAnsi="Gill Sans MT"/>
                <w:sz w:val="22"/>
                <w:szCs w:val="22"/>
              </w:rPr>
            </w:pPr>
            <w:r w:rsidRPr="00DB1C6A">
              <w:rPr>
                <w:rFonts w:ascii="Gill Sans MT" w:hAnsi="Gill Sans MT"/>
                <w:sz w:val="22"/>
                <w:szCs w:val="22"/>
              </w:rPr>
              <w:t xml:space="preserve">During the trial, it was revealed that the accused was HIV positive, while the complainant tested negative for HIV. </w:t>
            </w:r>
            <w:r>
              <w:rPr>
                <w:rFonts w:ascii="Gill Sans MT" w:hAnsi="Gill Sans MT"/>
                <w:sz w:val="22"/>
                <w:szCs w:val="22"/>
              </w:rPr>
              <w:t>T</w:t>
            </w:r>
            <w:r w:rsidRPr="00DB1C6A">
              <w:rPr>
                <w:rFonts w:ascii="Gill Sans MT" w:hAnsi="Gill Sans MT"/>
                <w:sz w:val="22"/>
                <w:szCs w:val="22"/>
              </w:rPr>
              <w:t>he trial magistrate referred the case to the Prosecutor General</w:t>
            </w:r>
            <w:r>
              <w:rPr>
                <w:rFonts w:ascii="Gill Sans MT" w:hAnsi="Gill Sans MT"/>
                <w:sz w:val="22"/>
                <w:szCs w:val="22"/>
              </w:rPr>
              <w:t xml:space="preserve"> b</w:t>
            </w:r>
            <w:r w:rsidRPr="00DB1C6A">
              <w:rPr>
                <w:rFonts w:ascii="Gill Sans MT" w:hAnsi="Gill Sans MT"/>
                <w:sz w:val="22"/>
                <w:szCs w:val="22"/>
              </w:rPr>
              <w:t xml:space="preserve">ecause of the accused's HIV status. The accused could not be sentenced under </w:t>
            </w:r>
            <w:r>
              <w:rPr>
                <w:rFonts w:ascii="Gill Sans MT" w:hAnsi="Gill Sans MT"/>
                <w:sz w:val="22"/>
                <w:szCs w:val="22"/>
              </w:rPr>
              <w:t>s</w:t>
            </w:r>
            <w:r w:rsidRPr="00DB1C6A">
              <w:rPr>
                <w:rFonts w:ascii="Gill Sans MT" w:hAnsi="Gill Sans MT"/>
                <w:sz w:val="22"/>
                <w:szCs w:val="22"/>
              </w:rPr>
              <w:t xml:space="preserve">ection 70 but would instead be charged under </w:t>
            </w:r>
            <w:r>
              <w:rPr>
                <w:rFonts w:ascii="Gill Sans MT" w:hAnsi="Gill Sans MT"/>
                <w:sz w:val="22"/>
                <w:szCs w:val="22"/>
              </w:rPr>
              <w:t>s</w:t>
            </w:r>
            <w:r w:rsidRPr="00DB1C6A">
              <w:rPr>
                <w:rFonts w:ascii="Gill Sans MT" w:hAnsi="Gill Sans MT"/>
                <w:sz w:val="22"/>
                <w:szCs w:val="22"/>
              </w:rPr>
              <w:t xml:space="preserve">ection 80(1)(c) of the same Act. This section imposes a minimum mandatory sentence of not less than ten years for engaging in sexual intercourse with a young person </w:t>
            </w:r>
            <w:r>
              <w:rPr>
                <w:rFonts w:ascii="Gill Sans MT" w:hAnsi="Gill Sans MT"/>
                <w:sz w:val="22"/>
                <w:szCs w:val="22"/>
              </w:rPr>
              <w:t>and exposing them to the risk of HIV transmission</w:t>
            </w:r>
            <w:r w:rsidRPr="00DB1C6A">
              <w:rPr>
                <w:rFonts w:ascii="Gill Sans MT" w:hAnsi="Gill Sans MT"/>
                <w:sz w:val="22"/>
                <w:szCs w:val="22"/>
              </w:rPr>
              <w:t>.</w:t>
            </w:r>
          </w:p>
        </w:tc>
      </w:tr>
      <w:tr w:rsidR="00D217C7" w:rsidRPr="00942068" w14:paraId="21B7AFC1" w14:textId="77777777" w:rsidTr="00BF0503">
        <w:tc>
          <w:tcPr>
            <w:tcW w:w="2689" w:type="dxa"/>
          </w:tcPr>
          <w:p w14:paraId="18E24248" w14:textId="350C7FB9" w:rsidR="00D217C7" w:rsidRPr="00942068" w:rsidRDefault="00D217C7" w:rsidP="00711EE3">
            <w:pPr>
              <w:jc w:val="both"/>
              <w:rPr>
                <w:rFonts w:ascii="Gill Sans MT" w:hAnsi="Gill Sans MT" w:cstheme="minorHAnsi"/>
                <w:color w:val="000000" w:themeColor="text1"/>
                <w:sz w:val="22"/>
                <w:szCs w:val="22"/>
              </w:rPr>
            </w:pPr>
            <w:r w:rsidRPr="00BB35A1">
              <w:rPr>
                <w:rFonts w:ascii="Gill Sans MT" w:hAnsi="Gill Sans MT" w:cs="Arial"/>
                <w:sz w:val="22"/>
                <w:szCs w:val="22"/>
              </w:rPr>
              <w:t>Summary</w:t>
            </w:r>
          </w:p>
        </w:tc>
        <w:tc>
          <w:tcPr>
            <w:tcW w:w="6520" w:type="dxa"/>
          </w:tcPr>
          <w:p w14:paraId="453BC9C0" w14:textId="304CA6E5" w:rsidR="00D217C7" w:rsidRPr="00942068" w:rsidRDefault="00B9192F" w:rsidP="00711EE3">
            <w:pPr>
              <w:jc w:val="both"/>
              <w:rPr>
                <w:rFonts w:ascii="Gill Sans MT" w:hAnsi="Gill Sans MT" w:cstheme="minorHAnsi"/>
                <w:color w:val="000000" w:themeColor="text1"/>
                <w:sz w:val="22"/>
                <w:szCs w:val="22"/>
              </w:rPr>
            </w:pPr>
            <w:r w:rsidRPr="00B9192F">
              <w:rPr>
                <w:rFonts w:ascii="Gill Sans MT" w:hAnsi="Gill Sans MT" w:cstheme="minorHAnsi"/>
                <w:color w:val="000000" w:themeColor="text1"/>
                <w:sz w:val="22"/>
                <w:szCs w:val="22"/>
              </w:rPr>
              <w:t>The court reviewed the case and noted that the accused was convicted by the trial magistrate based on a guilty plea. There were concerns that the accused did not fully understand the essential elements of the offense. The court also noted that the accused had no legal representation. Thus, he may not have comprehended the offence he was charged with. The judge emphasized the magistrate's responsibility to clearly explain the elements and inquire about the accused's knowledge of the complainant's age. Considering this serious error, the court held that the proceedings were unjust and ordered a new trial to be conducted before a competent magistrate.</w:t>
            </w:r>
          </w:p>
        </w:tc>
      </w:tr>
      <w:tr w:rsidR="00D217C7" w:rsidRPr="001D2B71" w14:paraId="1F3918C4" w14:textId="77777777" w:rsidTr="00BF0503">
        <w:trPr>
          <w:trHeight w:val="171"/>
        </w:trPr>
        <w:tc>
          <w:tcPr>
            <w:tcW w:w="2689" w:type="dxa"/>
          </w:tcPr>
          <w:p w14:paraId="1EDE5343" w14:textId="0AA69E1D" w:rsidR="00D217C7" w:rsidRPr="001D2B71" w:rsidRDefault="00D217C7" w:rsidP="00711EE3">
            <w:pPr>
              <w:spacing w:line="276" w:lineRule="auto"/>
              <w:jc w:val="both"/>
              <w:rPr>
                <w:rFonts w:ascii="Gill Sans MT" w:eastAsia="Gill Sans" w:hAnsi="Gill Sans MT" w:cs="Gill Sans"/>
                <w:sz w:val="22"/>
                <w:szCs w:val="22"/>
              </w:rPr>
            </w:pPr>
            <w:r w:rsidRPr="001D2B71">
              <w:rPr>
                <w:rFonts w:ascii="Gill Sans MT" w:eastAsia="Gill Sans" w:hAnsi="Gill Sans MT" w:cs="Gill Sans"/>
                <w:sz w:val="22"/>
                <w:szCs w:val="22"/>
              </w:rPr>
              <w:lastRenderedPageBreak/>
              <w:t>Decision/ Judgment</w:t>
            </w:r>
          </w:p>
        </w:tc>
        <w:tc>
          <w:tcPr>
            <w:tcW w:w="6520" w:type="dxa"/>
          </w:tcPr>
          <w:p w14:paraId="522CE424" w14:textId="0B039DB1" w:rsidR="00D217C7" w:rsidRPr="001D2B71" w:rsidRDefault="00B9192F" w:rsidP="00711EE3">
            <w:pPr>
              <w:jc w:val="both"/>
              <w:rPr>
                <w:rFonts w:ascii="Gill Sans MT" w:eastAsia="Gill Sans" w:hAnsi="Gill Sans MT" w:cs="Gill Sans"/>
                <w:sz w:val="22"/>
                <w:szCs w:val="22"/>
              </w:rPr>
            </w:pPr>
            <w:r>
              <w:rPr>
                <w:rFonts w:ascii="Gill Sans MT" w:eastAsia="Gill Sans" w:hAnsi="Gill Sans MT" w:cs="Gill Sans"/>
                <w:sz w:val="22"/>
                <w:szCs w:val="22"/>
              </w:rPr>
              <w:t>The sentence was set aside.</w:t>
            </w:r>
          </w:p>
        </w:tc>
      </w:tr>
      <w:tr w:rsidR="00D217C7" w:rsidRPr="007D20EC" w14:paraId="2603A215" w14:textId="77777777" w:rsidTr="00BF0503">
        <w:tc>
          <w:tcPr>
            <w:tcW w:w="2689" w:type="dxa"/>
          </w:tcPr>
          <w:p w14:paraId="6C77C8F4" w14:textId="081437A0" w:rsidR="00D217C7" w:rsidRPr="001D2B71" w:rsidRDefault="00D217C7" w:rsidP="00711EE3">
            <w:pPr>
              <w:spacing w:line="276" w:lineRule="auto"/>
              <w:jc w:val="both"/>
              <w:rPr>
                <w:rFonts w:ascii="Gill Sans MT" w:eastAsia="Gill Sans" w:hAnsi="Gill Sans MT" w:cs="Gill Sans"/>
                <w:sz w:val="22"/>
                <w:szCs w:val="22"/>
              </w:rPr>
            </w:pPr>
            <w:r w:rsidRPr="001D2B71">
              <w:rPr>
                <w:rFonts w:ascii="Gill Sans MT" w:eastAsia="Gill Sans" w:hAnsi="Gill Sans MT" w:cs="Gill Sans"/>
                <w:sz w:val="22"/>
                <w:szCs w:val="22"/>
              </w:rPr>
              <w:t>Basis of the decision</w:t>
            </w:r>
          </w:p>
        </w:tc>
        <w:tc>
          <w:tcPr>
            <w:tcW w:w="6520" w:type="dxa"/>
          </w:tcPr>
          <w:p w14:paraId="4A6529DB" w14:textId="4E8A82E8" w:rsidR="00D217C7" w:rsidRPr="007D20EC" w:rsidRDefault="00064177" w:rsidP="00B9192F">
            <w:pPr>
              <w:pStyle w:val="NormalWeb"/>
              <w:spacing w:before="0" w:beforeAutospacing="0" w:after="0" w:afterAutospacing="0"/>
              <w:jc w:val="both"/>
              <w:textAlignment w:val="baseline"/>
              <w:rPr>
                <w:rFonts w:ascii="Gill Sans MT" w:hAnsi="Gill Sans MT" w:cs="Arial"/>
                <w:color w:val="000000" w:themeColor="text1"/>
                <w:sz w:val="22"/>
                <w:szCs w:val="22"/>
              </w:rPr>
            </w:pPr>
            <w:bookmarkStart w:id="0" w:name="_heading=h.gjdgxs" w:colFirst="0" w:colLast="0"/>
            <w:bookmarkEnd w:id="0"/>
            <w:r>
              <w:rPr>
                <w:rFonts w:ascii="Gill Sans MT" w:hAnsi="Gill Sans MT" w:cs="Arial"/>
                <w:color w:val="000000" w:themeColor="text1"/>
                <w:sz w:val="22"/>
                <w:szCs w:val="22"/>
              </w:rPr>
              <w:t xml:space="preserve">The </w:t>
            </w:r>
            <w:r w:rsidR="00B9192F">
              <w:rPr>
                <w:rFonts w:ascii="Gill Sans MT" w:hAnsi="Gill Sans MT" w:cs="Arial"/>
                <w:color w:val="000000" w:themeColor="text1"/>
                <w:sz w:val="22"/>
                <w:szCs w:val="22"/>
              </w:rPr>
              <w:t>lower court failed to conduct</w:t>
            </w:r>
            <w:r>
              <w:rPr>
                <w:rFonts w:ascii="Gill Sans MT" w:hAnsi="Gill Sans MT" w:cs="Arial"/>
                <w:color w:val="000000" w:themeColor="text1"/>
                <w:sz w:val="22"/>
                <w:szCs w:val="22"/>
              </w:rPr>
              <w:t xml:space="preserve"> a fair trial</w:t>
            </w:r>
            <w:r w:rsidR="00B9192F">
              <w:rPr>
                <w:rFonts w:ascii="Gill Sans MT" w:hAnsi="Gill Sans MT" w:cs="Arial"/>
                <w:color w:val="000000" w:themeColor="text1"/>
                <w:sz w:val="22"/>
                <w:szCs w:val="22"/>
              </w:rPr>
              <w:t>.</w:t>
            </w:r>
          </w:p>
        </w:tc>
      </w:tr>
      <w:tr w:rsidR="00D217C7" w:rsidRPr="00942068" w14:paraId="6493A33E" w14:textId="77777777" w:rsidTr="00BF0503">
        <w:tc>
          <w:tcPr>
            <w:tcW w:w="2689" w:type="dxa"/>
          </w:tcPr>
          <w:p w14:paraId="746DCC34"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Reported by</w:t>
            </w:r>
          </w:p>
          <w:p w14:paraId="333FD928"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Date</w:t>
            </w:r>
          </w:p>
        </w:tc>
        <w:tc>
          <w:tcPr>
            <w:tcW w:w="6520" w:type="dxa"/>
          </w:tcPr>
          <w:p w14:paraId="337AAD85" w14:textId="0505E352" w:rsidR="00D217C7" w:rsidRDefault="00064177"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Luxolo Tomsana</w:t>
            </w:r>
          </w:p>
          <w:p w14:paraId="045FA6EE" w14:textId="5A248FB2" w:rsidR="00D217C7" w:rsidRPr="00942068" w:rsidRDefault="00064177"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15 June 2023</w:t>
            </w:r>
          </w:p>
        </w:tc>
      </w:tr>
    </w:tbl>
    <w:p w14:paraId="0EEA76DD" w14:textId="77777777" w:rsidR="00D217C7" w:rsidRPr="00942068" w:rsidRDefault="00D217C7" w:rsidP="00D217C7">
      <w:pPr>
        <w:jc w:val="both"/>
        <w:rPr>
          <w:rFonts w:ascii="Gill Sans MT" w:hAnsi="Gill Sans MT" w:cstheme="minorHAnsi"/>
          <w:color w:val="000000" w:themeColor="text1"/>
          <w:sz w:val="22"/>
          <w:szCs w:val="22"/>
        </w:rPr>
      </w:pPr>
    </w:p>
    <w:p w14:paraId="53DEC0FE" w14:textId="77777777" w:rsidR="00D217C7" w:rsidRDefault="00D217C7" w:rsidP="00D217C7"/>
    <w:p w14:paraId="53FC49AD" w14:textId="77777777" w:rsidR="005F0D04" w:rsidRDefault="005F0D04"/>
    <w:sectPr w:rsidR="005F0D04">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AB7B2" w14:textId="77777777" w:rsidR="00D445A8" w:rsidRDefault="00D445A8" w:rsidP="00D217C7">
      <w:r>
        <w:separator/>
      </w:r>
    </w:p>
  </w:endnote>
  <w:endnote w:type="continuationSeparator" w:id="0">
    <w:p w14:paraId="5B62753D" w14:textId="77777777" w:rsidR="00D445A8" w:rsidRDefault="00D445A8" w:rsidP="00D21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Gill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8F869" w14:textId="77777777" w:rsidR="00D445A8" w:rsidRDefault="00D445A8" w:rsidP="00D217C7">
      <w:r>
        <w:separator/>
      </w:r>
    </w:p>
  </w:footnote>
  <w:footnote w:type="continuationSeparator" w:id="0">
    <w:p w14:paraId="5F0759BB" w14:textId="77777777" w:rsidR="00D445A8" w:rsidRDefault="00D445A8" w:rsidP="00D21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74E0" w14:textId="77777777" w:rsidR="00A0607C" w:rsidRPr="00A0607C" w:rsidRDefault="00000000" w:rsidP="00A0607C">
    <w:pPr>
      <w:pStyle w:val="Header"/>
      <w:jc w:val="right"/>
      <w:rPr>
        <w:sz w:val="18"/>
      </w:rPr>
    </w:pPr>
  </w:p>
  <w:p w14:paraId="6901A671" w14:textId="77777777" w:rsidR="00A0607C" w:rsidRDefault="00000000" w:rsidP="00A0607C">
    <w:pPr>
      <w:pStyle w:val="Header"/>
      <w:jc w:val="right"/>
      <w:rPr>
        <w:sz w:val="18"/>
      </w:rPr>
    </w:pPr>
  </w:p>
  <w:p w14:paraId="7F5B1A8F" w14:textId="77777777" w:rsidR="00A0607C" w:rsidRDefault="00000000" w:rsidP="00A0607C">
    <w:pPr>
      <w:pStyle w:val="Header"/>
      <w:jc w:val="right"/>
      <w:rPr>
        <w:sz w:val="18"/>
      </w:rPr>
    </w:pPr>
  </w:p>
  <w:p w14:paraId="6516D429" w14:textId="77777777" w:rsidR="00A0607C" w:rsidRPr="00A0607C" w:rsidRDefault="00000000" w:rsidP="00A0607C">
    <w:pPr>
      <w:pStyle w:val="Header"/>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61207"/>
    <w:multiLevelType w:val="hybridMultilevel"/>
    <w:tmpl w:val="36944D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07830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19"/>
    <w:rsid w:val="00064177"/>
    <w:rsid w:val="001C7748"/>
    <w:rsid w:val="00373566"/>
    <w:rsid w:val="0048118D"/>
    <w:rsid w:val="005E1E37"/>
    <w:rsid w:val="005F0D04"/>
    <w:rsid w:val="005F663A"/>
    <w:rsid w:val="00673FB1"/>
    <w:rsid w:val="006F29E3"/>
    <w:rsid w:val="00A36319"/>
    <w:rsid w:val="00A4127A"/>
    <w:rsid w:val="00B156A9"/>
    <w:rsid w:val="00B3422A"/>
    <w:rsid w:val="00B44479"/>
    <w:rsid w:val="00B56F56"/>
    <w:rsid w:val="00B9192F"/>
    <w:rsid w:val="00BF0503"/>
    <w:rsid w:val="00C15D12"/>
    <w:rsid w:val="00D217C7"/>
    <w:rsid w:val="00D445A8"/>
    <w:rsid w:val="00D7353E"/>
    <w:rsid w:val="00EE0914"/>
    <w:rsid w:val="00EF31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50F5F"/>
  <w15:chartTrackingRefBased/>
  <w15:docId w15:val="{0439FB94-C308-4293-A33C-EEF4563F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7C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D217C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7C7"/>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217C7"/>
    <w:pPr>
      <w:tabs>
        <w:tab w:val="center" w:pos="4513"/>
        <w:tab w:val="right" w:pos="9026"/>
      </w:tabs>
    </w:pPr>
  </w:style>
  <w:style w:type="character" w:customStyle="1" w:styleId="HeaderChar">
    <w:name w:val="Header Char"/>
    <w:basedOn w:val="DefaultParagraphFont"/>
    <w:link w:val="Header"/>
    <w:uiPriority w:val="99"/>
    <w:rsid w:val="00D217C7"/>
    <w:rPr>
      <w:rFonts w:ascii="Times New Roman" w:eastAsia="Times New Roman" w:hAnsi="Times New Roman" w:cs="Times New Roman"/>
      <w:sz w:val="24"/>
      <w:szCs w:val="24"/>
    </w:rPr>
  </w:style>
  <w:style w:type="paragraph" w:styleId="NormalWeb">
    <w:name w:val="Normal (Web)"/>
    <w:basedOn w:val="Normal"/>
    <w:uiPriority w:val="99"/>
    <w:unhideWhenUsed/>
    <w:rsid w:val="00D217C7"/>
    <w:pPr>
      <w:spacing w:before="100" w:beforeAutospacing="1" w:after="100" w:afterAutospacing="1"/>
    </w:pPr>
  </w:style>
  <w:style w:type="paragraph" w:styleId="FootnoteText">
    <w:name w:val="footnote text"/>
    <w:basedOn w:val="Normal"/>
    <w:link w:val="FootnoteTextChar"/>
    <w:uiPriority w:val="99"/>
    <w:semiHidden/>
    <w:unhideWhenUsed/>
    <w:rsid w:val="00D217C7"/>
    <w:rPr>
      <w:sz w:val="20"/>
      <w:szCs w:val="20"/>
    </w:rPr>
  </w:style>
  <w:style w:type="character" w:customStyle="1" w:styleId="FootnoteTextChar">
    <w:name w:val="Footnote Text Char"/>
    <w:basedOn w:val="DefaultParagraphFont"/>
    <w:link w:val="FootnoteText"/>
    <w:uiPriority w:val="99"/>
    <w:semiHidden/>
    <w:rsid w:val="00D217C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217C7"/>
    <w:rPr>
      <w:vertAlign w:val="superscript"/>
    </w:rPr>
  </w:style>
  <w:style w:type="paragraph" w:styleId="ListParagraph">
    <w:name w:val="List Paragraph"/>
    <w:basedOn w:val="Normal"/>
    <w:uiPriority w:val="34"/>
    <w:qFormat/>
    <w:rsid w:val="00D217C7"/>
    <w:pPr>
      <w:ind w:left="720"/>
      <w:contextualSpacing/>
    </w:pPr>
  </w:style>
  <w:style w:type="character" w:styleId="Hyperlink">
    <w:name w:val="Hyperlink"/>
    <w:basedOn w:val="DefaultParagraphFont"/>
    <w:uiPriority w:val="99"/>
    <w:unhideWhenUsed/>
    <w:rsid w:val="00373566"/>
    <w:rPr>
      <w:color w:val="0563C1" w:themeColor="hyperlink"/>
      <w:u w:val="single"/>
    </w:rPr>
  </w:style>
  <w:style w:type="character" w:styleId="UnresolvedMention">
    <w:name w:val="Unresolved Mention"/>
    <w:basedOn w:val="DefaultParagraphFont"/>
    <w:uiPriority w:val="99"/>
    <w:semiHidden/>
    <w:unhideWhenUsed/>
    <w:rsid w:val="00373566"/>
    <w:rPr>
      <w:color w:val="605E5C"/>
      <w:shd w:val="clear" w:color="auto" w:fill="E1DFDD"/>
    </w:rPr>
  </w:style>
  <w:style w:type="character" w:styleId="FollowedHyperlink">
    <w:name w:val="FollowedHyperlink"/>
    <w:basedOn w:val="DefaultParagraphFont"/>
    <w:uiPriority w:val="99"/>
    <w:semiHidden/>
    <w:unhideWhenUsed/>
    <w:rsid w:val="00C15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9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zimlii.org/akn/zw/judgment/zwmsvhc/2021/34/eng@2021-06-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Luxolo Tomsana</dc:creator>
  <cp:keywords/>
  <dc:description/>
  <cp:lastModifiedBy>Inge Papp</cp:lastModifiedBy>
  <cp:revision>11</cp:revision>
  <dcterms:created xsi:type="dcterms:W3CDTF">2023-06-15T22:37:00Z</dcterms:created>
  <dcterms:modified xsi:type="dcterms:W3CDTF">2023-06-22T09:03:00Z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53a40b8596d0a94efe00b668071a10bf0a13014689425742eff03c09ec070701</vt:lpwstr>
  </property>
</Properties>
</file>