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684" w:rsidRDefault="002805D9" w:rsidP="002805D9">
      <w:pPr>
        <w:jc w:val="center"/>
        <w:rPr>
          <w:rFonts w:ascii="Bookman Old Style" w:hAnsi="Bookman Old Style"/>
          <w:b/>
          <w:sz w:val="28"/>
          <w:szCs w:val="28"/>
        </w:rPr>
      </w:pPr>
      <w:bookmarkStart w:id="0" w:name="_GoBack"/>
      <w:bookmarkEnd w:id="0"/>
      <w:r>
        <w:rPr>
          <w:rFonts w:ascii="Bookman Old Style" w:hAnsi="Bookman Old Style"/>
          <w:b/>
          <w:sz w:val="28"/>
          <w:szCs w:val="28"/>
        </w:rPr>
        <w:t>THE REPUBLIC OF UGANDA</w:t>
      </w:r>
    </w:p>
    <w:p w:rsidR="002805D9" w:rsidRDefault="002805D9" w:rsidP="002805D9">
      <w:pPr>
        <w:jc w:val="center"/>
        <w:rPr>
          <w:rFonts w:ascii="Bookman Old Style" w:hAnsi="Bookman Old Style"/>
          <w:b/>
          <w:sz w:val="28"/>
          <w:szCs w:val="28"/>
        </w:rPr>
      </w:pPr>
      <w:r>
        <w:rPr>
          <w:rFonts w:ascii="Bookman Old Style" w:hAnsi="Bookman Old Style"/>
          <w:b/>
          <w:sz w:val="28"/>
          <w:szCs w:val="28"/>
        </w:rPr>
        <w:t>IN TH HIGH COURT OF UGANDA AT JINJA</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r>
        <w:rPr>
          <w:rFonts w:ascii="Bookman Old Style" w:hAnsi="Bookman Old Style"/>
          <w:b/>
          <w:sz w:val="28"/>
          <w:szCs w:val="28"/>
        </w:rPr>
        <w:t>CRIMINAL APPEAL NO. 055 OF 2014</w:t>
      </w:r>
    </w:p>
    <w:p w:rsidR="002805D9" w:rsidRDefault="002805D9" w:rsidP="002805D9">
      <w:pPr>
        <w:jc w:val="center"/>
        <w:rPr>
          <w:rFonts w:ascii="Bookman Old Style" w:hAnsi="Bookman Old Style"/>
        </w:rPr>
      </w:pPr>
      <w:r w:rsidRPr="002805D9">
        <w:rPr>
          <w:rFonts w:ascii="Bookman Old Style" w:hAnsi="Bookman Old Style"/>
        </w:rPr>
        <w:t xml:space="preserve">(Arising from Chief Magistrate’s Court of Mukono at Kayunga </w:t>
      </w:r>
    </w:p>
    <w:p w:rsidR="002805D9" w:rsidRPr="002805D9" w:rsidRDefault="002805D9" w:rsidP="002805D9">
      <w:pPr>
        <w:jc w:val="center"/>
        <w:rPr>
          <w:rFonts w:ascii="Bookman Old Style" w:hAnsi="Bookman Old Style"/>
        </w:rPr>
      </w:pPr>
      <w:r w:rsidRPr="002805D9">
        <w:rPr>
          <w:rFonts w:ascii="Bookman Old Style" w:hAnsi="Bookman Old Style"/>
        </w:rPr>
        <w:t>Criminal Case No. 135 of 2014)</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r>
        <w:rPr>
          <w:rFonts w:ascii="Bookman Old Style" w:hAnsi="Bookman Old Style"/>
          <w:b/>
          <w:sz w:val="28"/>
          <w:szCs w:val="28"/>
        </w:rPr>
        <w:t>MUSIITA MOSES   ::::::::::::::::::::::::::::::::::::::::</w:t>
      </w:r>
      <w:proofErr w:type="gramStart"/>
      <w:r>
        <w:rPr>
          <w:rFonts w:ascii="Bookman Old Style" w:hAnsi="Bookman Old Style"/>
          <w:b/>
          <w:sz w:val="28"/>
          <w:szCs w:val="28"/>
        </w:rPr>
        <w:t>:  APPELLANT</w:t>
      </w:r>
      <w:proofErr w:type="gramEnd"/>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r>
        <w:rPr>
          <w:rFonts w:ascii="Bookman Old Style" w:hAnsi="Bookman Old Style"/>
          <w:b/>
          <w:sz w:val="28"/>
          <w:szCs w:val="28"/>
        </w:rPr>
        <w:t>VERSUS</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proofErr w:type="gramStart"/>
      <w:r>
        <w:rPr>
          <w:rFonts w:ascii="Bookman Old Style" w:hAnsi="Bookman Old Style"/>
          <w:b/>
          <w:sz w:val="28"/>
          <w:szCs w:val="28"/>
        </w:rPr>
        <w:t>UGANDA  :</w:t>
      </w:r>
      <w:proofErr w:type="gramEnd"/>
      <w:r>
        <w:rPr>
          <w:rFonts w:ascii="Bookman Old Style" w:hAnsi="Bookman Old Style"/>
          <w:b/>
          <w:sz w:val="28"/>
          <w:szCs w:val="28"/>
        </w:rPr>
        <w:t>::::::::::::::::::::::::::::::::::::::::::::::::::::  RESPONDENT</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r>
        <w:rPr>
          <w:rFonts w:ascii="Bookman Old Style" w:hAnsi="Bookman Old Style"/>
          <w:b/>
          <w:sz w:val="28"/>
          <w:szCs w:val="28"/>
        </w:rPr>
        <w:t>BEFORE:  THE HON. JUSTICE GODFREY NAMUNDI</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p>
    <w:p w:rsidR="002805D9" w:rsidRPr="00722B4B" w:rsidRDefault="002805D9" w:rsidP="002805D9">
      <w:pPr>
        <w:jc w:val="center"/>
        <w:rPr>
          <w:rFonts w:ascii="Bookman Old Style" w:hAnsi="Bookman Old Style"/>
          <w:b/>
          <w:sz w:val="28"/>
          <w:szCs w:val="28"/>
          <w:u w:val="single"/>
        </w:rPr>
      </w:pPr>
      <w:r w:rsidRPr="00722B4B">
        <w:rPr>
          <w:rFonts w:ascii="Bookman Old Style" w:hAnsi="Bookman Old Style"/>
          <w:b/>
          <w:sz w:val="28"/>
          <w:szCs w:val="28"/>
          <w:u w:val="single"/>
        </w:rPr>
        <w:t>JUDGMENT</w:t>
      </w:r>
    </w:p>
    <w:p w:rsidR="002805D9" w:rsidRDefault="002805D9" w:rsidP="002805D9">
      <w:pPr>
        <w:jc w:val="center"/>
        <w:rPr>
          <w:rFonts w:ascii="Bookman Old Style" w:hAnsi="Bookman Old Style"/>
          <w:b/>
          <w:sz w:val="28"/>
          <w:szCs w:val="28"/>
        </w:rPr>
      </w:pPr>
    </w:p>
    <w:p w:rsidR="002805D9" w:rsidRDefault="002805D9" w:rsidP="002805D9">
      <w:pPr>
        <w:jc w:val="center"/>
        <w:rPr>
          <w:rFonts w:ascii="Bookman Old Style" w:hAnsi="Bookman Old Style"/>
          <w:b/>
          <w:sz w:val="28"/>
          <w:szCs w:val="28"/>
        </w:rPr>
      </w:pPr>
    </w:p>
    <w:p w:rsidR="002805D9" w:rsidRDefault="002805D9" w:rsidP="002805D9">
      <w:pPr>
        <w:spacing w:line="360" w:lineRule="auto"/>
        <w:rPr>
          <w:rFonts w:ascii="Bookman Old Style" w:hAnsi="Bookman Old Style"/>
          <w:sz w:val="28"/>
          <w:szCs w:val="28"/>
        </w:rPr>
      </w:pPr>
      <w:r>
        <w:rPr>
          <w:rFonts w:ascii="Bookman Old Style" w:hAnsi="Bookman Old Style"/>
          <w:sz w:val="28"/>
          <w:szCs w:val="28"/>
        </w:rPr>
        <w:t xml:space="preserve">This Appeal arises out of the Judgment and Orders of the Chief Magistrate Ms. Agnes </w:t>
      </w:r>
      <w:proofErr w:type="spellStart"/>
      <w:r>
        <w:rPr>
          <w:rFonts w:ascii="Bookman Old Style" w:hAnsi="Bookman Old Style"/>
          <w:sz w:val="28"/>
          <w:szCs w:val="28"/>
        </w:rPr>
        <w:t>Nkonge</w:t>
      </w:r>
      <w:proofErr w:type="spellEnd"/>
      <w:r>
        <w:rPr>
          <w:rFonts w:ascii="Bookman Old Style" w:hAnsi="Bookman Old Style"/>
          <w:sz w:val="28"/>
          <w:szCs w:val="28"/>
        </w:rPr>
        <w:t xml:space="preserve"> sitting at </w:t>
      </w:r>
      <w:proofErr w:type="spellStart"/>
      <w:r>
        <w:rPr>
          <w:rFonts w:ascii="Bookman Old Style" w:hAnsi="Bookman Old Style"/>
          <w:sz w:val="28"/>
          <w:szCs w:val="28"/>
        </w:rPr>
        <w:t>Mukono</w:t>
      </w:r>
      <w:proofErr w:type="spellEnd"/>
      <w:r>
        <w:rPr>
          <w:rFonts w:ascii="Bookman Old Style" w:hAnsi="Bookman Old Style"/>
          <w:sz w:val="28"/>
          <w:szCs w:val="28"/>
        </w:rPr>
        <w:t xml:space="preserve"> Chief Magistrate’s Court.</w:t>
      </w:r>
    </w:p>
    <w:p w:rsidR="002805D9" w:rsidRDefault="002805D9" w:rsidP="002805D9">
      <w:pPr>
        <w:spacing w:line="360" w:lineRule="auto"/>
        <w:rPr>
          <w:rFonts w:ascii="Bookman Old Style" w:hAnsi="Bookman Old Style"/>
          <w:sz w:val="28"/>
          <w:szCs w:val="28"/>
        </w:rPr>
      </w:pPr>
    </w:p>
    <w:p w:rsidR="002805D9" w:rsidRDefault="002805D9" w:rsidP="002805D9">
      <w:pPr>
        <w:spacing w:line="360" w:lineRule="auto"/>
        <w:rPr>
          <w:rFonts w:ascii="Bookman Old Style" w:hAnsi="Bookman Old Style"/>
          <w:sz w:val="28"/>
          <w:szCs w:val="28"/>
        </w:rPr>
      </w:pPr>
      <w:r>
        <w:rPr>
          <w:rFonts w:ascii="Bookman Old Style" w:hAnsi="Bookman Old Style"/>
          <w:sz w:val="28"/>
          <w:szCs w:val="28"/>
        </w:rPr>
        <w:t xml:space="preserve">Therein she convicted the Appellant </w:t>
      </w:r>
      <w:proofErr w:type="spellStart"/>
      <w:r>
        <w:rPr>
          <w:rFonts w:ascii="Bookman Old Style" w:hAnsi="Bookman Old Style"/>
          <w:sz w:val="28"/>
          <w:szCs w:val="28"/>
        </w:rPr>
        <w:t>Musiita</w:t>
      </w:r>
      <w:proofErr w:type="spellEnd"/>
      <w:r>
        <w:rPr>
          <w:rFonts w:ascii="Bookman Old Style" w:hAnsi="Bookman Old Style"/>
          <w:sz w:val="28"/>
          <w:szCs w:val="28"/>
        </w:rPr>
        <w:t xml:space="preserve"> Moses for the offence of Arson c/s 327 of the Penal Code Act and sentenced him to serve four years of imprisonment.</w:t>
      </w:r>
    </w:p>
    <w:p w:rsidR="002805D9" w:rsidRDefault="002805D9" w:rsidP="002805D9">
      <w:pPr>
        <w:spacing w:line="360" w:lineRule="auto"/>
        <w:rPr>
          <w:rFonts w:ascii="Bookman Old Style" w:hAnsi="Bookman Old Style"/>
          <w:sz w:val="28"/>
          <w:szCs w:val="28"/>
        </w:rPr>
      </w:pPr>
    </w:p>
    <w:p w:rsidR="002805D9" w:rsidRDefault="002805D9" w:rsidP="002805D9">
      <w:pPr>
        <w:spacing w:line="360" w:lineRule="auto"/>
        <w:rPr>
          <w:rFonts w:ascii="Bookman Old Style" w:hAnsi="Bookman Old Style"/>
          <w:sz w:val="28"/>
          <w:szCs w:val="28"/>
        </w:rPr>
      </w:pPr>
      <w:r>
        <w:rPr>
          <w:rFonts w:ascii="Bookman Old Style" w:hAnsi="Bookman Old Style"/>
          <w:sz w:val="28"/>
          <w:szCs w:val="28"/>
        </w:rPr>
        <w:t xml:space="preserve">The brief facts of this matter are that the complainant </w:t>
      </w:r>
      <w:proofErr w:type="spellStart"/>
      <w:r>
        <w:rPr>
          <w:rFonts w:ascii="Bookman Old Style" w:hAnsi="Bookman Old Style"/>
          <w:sz w:val="28"/>
          <w:szCs w:val="28"/>
        </w:rPr>
        <w:t>Lowanyang</w:t>
      </w:r>
      <w:proofErr w:type="spellEnd"/>
      <w:r>
        <w:rPr>
          <w:rFonts w:ascii="Bookman Old Style" w:hAnsi="Bookman Old Style"/>
          <w:sz w:val="28"/>
          <w:szCs w:val="28"/>
        </w:rPr>
        <w:t xml:space="preserve"> Mar</w:t>
      </w:r>
      <w:r w:rsidR="004D1A8D">
        <w:rPr>
          <w:rFonts w:ascii="Bookman Old Style" w:hAnsi="Bookman Old Style"/>
          <w:sz w:val="28"/>
          <w:szCs w:val="28"/>
        </w:rPr>
        <w:t>k</w:t>
      </w:r>
      <w:r>
        <w:rPr>
          <w:rFonts w:ascii="Bookman Old Style" w:hAnsi="Bookman Old Style"/>
          <w:sz w:val="28"/>
          <w:szCs w:val="28"/>
        </w:rPr>
        <w:t xml:space="preserve"> was a herdsman on the farm of PW1.</w:t>
      </w:r>
    </w:p>
    <w:p w:rsidR="002805D9" w:rsidRDefault="002805D9" w:rsidP="002805D9">
      <w:pPr>
        <w:spacing w:line="360" w:lineRule="auto"/>
        <w:rPr>
          <w:rFonts w:ascii="Bookman Old Style" w:hAnsi="Bookman Old Style"/>
          <w:sz w:val="28"/>
          <w:szCs w:val="28"/>
        </w:rPr>
      </w:pPr>
    </w:p>
    <w:p w:rsidR="002805D9" w:rsidRDefault="002805D9" w:rsidP="002805D9">
      <w:pPr>
        <w:spacing w:line="360" w:lineRule="auto"/>
        <w:rPr>
          <w:rFonts w:ascii="Bookman Old Style" w:hAnsi="Bookman Old Style"/>
          <w:sz w:val="28"/>
          <w:szCs w:val="28"/>
        </w:rPr>
      </w:pPr>
      <w:r>
        <w:rPr>
          <w:rFonts w:ascii="Bookman Old Style" w:hAnsi="Bookman Old Style"/>
          <w:sz w:val="28"/>
          <w:szCs w:val="28"/>
        </w:rPr>
        <w:lastRenderedPageBreak/>
        <w:t>On 29/5/2013, the hut in which he was staying got burnt.   The Appellant was arrested as having been responsible.  He was tried and found guilty.</w:t>
      </w:r>
    </w:p>
    <w:p w:rsidR="002805D9" w:rsidRDefault="002805D9" w:rsidP="002805D9">
      <w:pPr>
        <w:spacing w:line="360" w:lineRule="auto"/>
        <w:rPr>
          <w:rFonts w:ascii="Bookman Old Style" w:hAnsi="Bookman Old Style"/>
          <w:sz w:val="28"/>
          <w:szCs w:val="28"/>
        </w:rPr>
      </w:pPr>
    </w:p>
    <w:p w:rsidR="002805D9" w:rsidRDefault="002805D9" w:rsidP="002805D9">
      <w:pPr>
        <w:spacing w:line="360" w:lineRule="auto"/>
        <w:rPr>
          <w:rFonts w:ascii="Bookman Old Style" w:hAnsi="Bookman Old Style"/>
          <w:sz w:val="28"/>
          <w:szCs w:val="28"/>
        </w:rPr>
      </w:pPr>
      <w:r>
        <w:rPr>
          <w:rFonts w:ascii="Bookman Old Style" w:hAnsi="Bookman Old Style"/>
          <w:sz w:val="28"/>
          <w:szCs w:val="28"/>
        </w:rPr>
        <w:t>The Appellant has raised 6 grounds of Appeal which revolve about 3 issues:</w:t>
      </w:r>
    </w:p>
    <w:p w:rsidR="002805D9" w:rsidRDefault="002805D9" w:rsidP="002805D9">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The sentence.</w:t>
      </w:r>
    </w:p>
    <w:p w:rsidR="002805D9" w:rsidRDefault="002805D9" w:rsidP="002805D9">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The evaluation of evidence.</w:t>
      </w:r>
    </w:p>
    <w:p w:rsidR="002805D9" w:rsidRDefault="002805D9" w:rsidP="002805D9">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 xml:space="preserve">The alibi raised by </w:t>
      </w:r>
      <w:r w:rsidR="008F7772">
        <w:rPr>
          <w:rFonts w:ascii="Bookman Old Style" w:hAnsi="Bookman Old Style"/>
          <w:sz w:val="28"/>
          <w:szCs w:val="28"/>
        </w:rPr>
        <w:t>the Appellant was not considered by the Court.</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The Appellant made his own submissions, his Counsel having disappeared from the proceedings.  He submitted that he does not know the complainant (</w:t>
      </w:r>
      <w:proofErr w:type="spellStart"/>
      <w:r>
        <w:rPr>
          <w:rFonts w:ascii="Bookman Old Style" w:hAnsi="Bookman Old Style"/>
          <w:sz w:val="28"/>
          <w:szCs w:val="28"/>
        </w:rPr>
        <w:t>Lowanyang</w:t>
      </w:r>
      <w:proofErr w:type="spellEnd"/>
      <w:r>
        <w:rPr>
          <w:rFonts w:ascii="Bookman Old Style" w:hAnsi="Bookman Old Style"/>
          <w:sz w:val="28"/>
          <w:szCs w:val="28"/>
        </w:rPr>
        <w:t>).</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That at the time the hut was allegedly burnt, the Appellant was attending a meeting with some of the </w:t>
      </w:r>
      <w:r w:rsidR="00FD7D36">
        <w:rPr>
          <w:rFonts w:ascii="Bookman Old Style" w:hAnsi="Bookman Old Style"/>
          <w:sz w:val="28"/>
          <w:szCs w:val="28"/>
        </w:rPr>
        <w:t>people</w:t>
      </w:r>
      <w:r>
        <w:rPr>
          <w:rFonts w:ascii="Bookman Old Style" w:hAnsi="Bookman Old Style"/>
          <w:sz w:val="28"/>
          <w:szCs w:val="28"/>
        </w:rPr>
        <w:t xml:space="preserve"> who are his witnesses.</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That </w:t>
      </w:r>
      <w:proofErr w:type="spellStart"/>
      <w:r>
        <w:rPr>
          <w:rFonts w:ascii="Bookman Old Style" w:hAnsi="Bookman Old Style"/>
          <w:sz w:val="28"/>
          <w:szCs w:val="28"/>
        </w:rPr>
        <w:t>Lowanyang</w:t>
      </w:r>
      <w:proofErr w:type="spellEnd"/>
      <w:r>
        <w:rPr>
          <w:rFonts w:ascii="Bookman Old Style" w:hAnsi="Bookman Old Style"/>
          <w:sz w:val="28"/>
          <w:szCs w:val="28"/>
        </w:rPr>
        <w:t xml:space="preserve"> and the witness who claim to have seen him burn the hut are not residents of the area.</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He further submitted that the owner of the land on which the hut was Moses </w:t>
      </w:r>
      <w:proofErr w:type="spellStart"/>
      <w:r>
        <w:rPr>
          <w:rFonts w:ascii="Bookman Old Style" w:hAnsi="Bookman Old Style"/>
          <w:sz w:val="28"/>
          <w:szCs w:val="28"/>
        </w:rPr>
        <w:t>Kalangwa</w:t>
      </w:r>
      <w:proofErr w:type="spellEnd"/>
      <w:r>
        <w:rPr>
          <w:rFonts w:ascii="Bookman Old Style" w:hAnsi="Bookman Old Style"/>
          <w:sz w:val="28"/>
          <w:szCs w:val="28"/>
        </w:rPr>
        <w:t xml:space="preserve"> had a grudge with him, having tried to buy the Appellant’s land when the Appellant refused, the said </w:t>
      </w:r>
      <w:proofErr w:type="spellStart"/>
      <w:r>
        <w:rPr>
          <w:rFonts w:ascii="Bookman Old Style" w:hAnsi="Bookman Old Style"/>
          <w:sz w:val="28"/>
          <w:szCs w:val="28"/>
        </w:rPr>
        <w:t>Kalangwa</w:t>
      </w:r>
      <w:proofErr w:type="spellEnd"/>
      <w:r>
        <w:rPr>
          <w:rFonts w:ascii="Bookman Old Style" w:hAnsi="Bookman Old Style"/>
          <w:sz w:val="28"/>
          <w:szCs w:val="28"/>
        </w:rPr>
        <w:t xml:space="preserve"> then framed him.</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He also submitted that the sentence was harsh and yet he is sick.  That he should have been given the option of a fine.</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Ms. </w:t>
      </w:r>
      <w:proofErr w:type="spellStart"/>
      <w:r>
        <w:rPr>
          <w:rFonts w:ascii="Bookman Old Style" w:hAnsi="Bookman Old Style"/>
          <w:sz w:val="28"/>
          <w:szCs w:val="28"/>
        </w:rPr>
        <w:t>Nabagala</w:t>
      </w:r>
      <w:proofErr w:type="spellEnd"/>
      <w:r>
        <w:rPr>
          <w:rFonts w:ascii="Bookman Old Style" w:hAnsi="Bookman Old Style"/>
          <w:sz w:val="28"/>
          <w:szCs w:val="28"/>
        </w:rPr>
        <w:t xml:space="preserve"> – Resident State Attorney has submitted that the ingredients of the offence were proved to the required standard.</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She categorized the grounds of appeal under:</w:t>
      </w:r>
    </w:p>
    <w:p w:rsidR="008F7772" w:rsidRDefault="008F7772" w:rsidP="008F7772">
      <w:pPr>
        <w:pStyle w:val="ListParagraph"/>
        <w:numPr>
          <w:ilvl w:val="0"/>
          <w:numId w:val="2"/>
        </w:numPr>
        <w:spacing w:line="360" w:lineRule="auto"/>
        <w:rPr>
          <w:rFonts w:ascii="Bookman Old Style" w:hAnsi="Bookman Old Style"/>
          <w:sz w:val="28"/>
          <w:szCs w:val="28"/>
        </w:rPr>
      </w:pPr>
      <w:r>
        <w:rPr>
          <w:rFonts w:ascii="Bookman Old Style" w:hAnsi="Bookman Old Style"/>
          <w:sz w:val="28"/>
          <w:szCs w:val="28"/>
        </w:rPr>
        <w:t>Evaluation of the evidence by the trial magistrate and</w:t>
      </w:r>
    </w:p>
    <w:p w:rsidR="008F7772" w:rsidRDefault="008F7772" w:rsidP="008F7772">
      <w:pPr>
        <w:pStyle w:val="ListParagraph"/>
        <w:numPr>
          <w:ilvl w:val="0"/>
          <w:numId w:val="2"/>
        </w:numPr>
        <w:spacing w:line="360" w:lineRule="auto"/>
        <w:rPr>
          <w:rFonts w:ascii="Bookman Old Style" w:hAnsi="Bookman Old Style"/>
          <w:sz w:val="28"/>
          <w:szCs w:val="28"/>
        </w:rPr>
      </w:pPr>
      <w:r>
        <w:rPr>
          <w:rFonts w:ascii="Bookman Old Style" w:hAnsi="Bookman Old Style"/>
          <w:sz w:val="28"/>
          <w:szCs w:val="28"/>
        </w:rPr>
        <w:t>Whether the sentence was excessive.</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In her submissions</w:t>
      </w:r>
      <w:r w:rsidR="004D1A8D">
        <w:rPr>
          <w:rFonts w:ascii="Bookman Old Style" w:hAnsi="Bookman Old Style"/>
          <w:sz w:val="28"/>
          <w:szCs w:val="28"/>
        </w:rPr>
        <w:t>, she</w:t>
      </w:r>
      <w:r>
        <w:rPr>
          <w:rFonts w:ascii="Bookman Old Style" w:hAnsi="Bookman Old Style"/>
          <w:sz w:val="28"/>
          <w:szCs w:val="28"/>
        </w:rPr>
        <w:t xml:space="preserve"> relied on the evidence of PW3 </w:t>
      </w:r>
      <w:proofErr w:type="spellStart"/>
      <w:r>
        <w:rPr>
          <w:rFonts w:ascii="Bookman Old Style" w:hAnsi="Bookman Old Style"/>
          <w:sz w:val="28"/>
          <w:szCs w:val="28"/>
        </w:rPr>
        <w:t>Lubega</w:t>
      </w:r>
      <w:proofErr w:type="spellEnd"/>
      <w:r>
        <w:rPr>
          <w:rFonts w:ascii="Bookman Old Style" w:hAnsi="Bookman Old Style"/>
          <w:sz w:val="28"/>
          <w:szCs w:val="28"/>
        </w:rPr>
        <w:t xml:space="preserve"> All</w:t>
      </w:r>
      <w:r w:rsidR="004D1A8D">
        <w:rPr>
          <w:rFonts w:ascii="Bookman Old Style" w:hAnsi="Bookman Old Style"/>
          <w:sz w:val="28"/>
          <w:szCs w:val="28"/>
        </w:rPr>
        <w:t>a</w:t>
      </w:r>
      <w:r>
        <w:rPr>
          <w:rFonts w:ascii="Bookman Old Style" w:hAnsi="Bookman Old Style"/>
          <w:sz w:val="28"/>
          <w:szCs w:val="28"/>
        </w:rPr>
        <w:t xml:space="preserve">n, </w:t>
      </w:r>
      <w:proofErr w:type="spellStart"/>
      <w:r>
        <w:rPr>
          <w:rFonts w:ascii="Bookman Old Style" w:hAnsi="Bookman Old Style"/>
          <w:sz w:val="28"/>
          <w:szCs w:val="28"/>
        </w:rPr>
        <w:t>Lowanyang</w:t>
      </w:r>
      <w:proofErr w:type="spellEnd"/>
      <w:r>
        <w:rPr>
          <w:rFonts w:ascii="Bookman Old Style" w:hAnsi="Bookman Old Style"/>
          <w:sz w:val="28"/>
          <w:szCs w:val="28"/>
        </w:rPr>
        <w:t xml:space="preserve"> Mark and </w:t>
      </w:r>
      <w:proofErr w:type="spellStart"/>
      <w:r>
        <w:rPr>
          <w:rFonts w:ascii="Bookman Old Style" w:hAnsi="Bookman Old Style"/>
          <w:sz w:val="28"/>
          <w:szCs w:val="28"/>
        </w:rPr>
        <w:t>Kalisa</w:t>
      </w:r>
      <w:proofErr w:type="spellEnd"/>
      <w:r>
        <w:rPr>
          <w:rFonts w:ascii="Bookman Old Style" w:hAnsi="Bookman Old Style"/>
          <w:sz w:val="28"/>
          <w:szCs w:val="28"/>
        </w:rPr>
        <w:t xml:space="preserve"> </w:t>
      </w:r>
      <w:proofErr w:type="spellStart"/>
      <w:r>
        <w:rPr>
          <w:rFonts w:ascii="Bookman Old Style" w:hAnsi="Bookman Old Style"/>
          <w:sz w:val="28"/>
          <w:szCs w:val="28"/>
        </w:rPr>
        <w:t>Karangwa</w:t>
      </w:r>
      <w:proofErr w:type="spellEnd"/>
      <w:r>
        <w:rPr>
          <w:rFonts w:ascii="Bookman Old Style" w:hAnsi="Bookman Old Style"/>
          <w:sz w:val="28"/>
          <w:szCs w:val="28"/>
        </w:rPr>
        <w:t xml:space="preserve"> (PW1) to establish that the hut in question was indeed burnt.</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Further that even the witnesses for the Appellant e.g. </w:t>
      </w:r>
      <w:proofErr w:type="spellStart"/>
      <w:r>
        <w:rPr>
          <w:rFonts w:ascii="Bookman Old Style" w:hAnsi="Bookman Old Style"/>
          <w:sz w:val="28"/>
          <w:szCs w:val="28"/>
        </w:rPr>
        <w:t>Kayonga</w:t>
      </w:r>
      <w:proofErr w:type="spellEnd"/>
      <w:r>
        <w:rPr>
          <w:rFonts w:ascii="Bookman Old Style" w:hAnsi="Bookman Old Style"/>
          <w:sz w:val="28"/>
          <w:szCs w:val="28"/>
        </w:rPr>
        <w:t xml:space="preserve"> Godfrey (PW4) confirmed that the hut was indeed burnt.</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 xml:space="preserve">On the evidence on record, there is no dispute that the hut was indeed burnt and both the prosecution and defence are agreed </w:t>
      </w:r>
      <w:r w:rsidR="00FD7D36">
        <w:rPr>
          <w:rFonts w:ascii="Bookman Old Style" w:hAnsi="Bookman Old Style"/>
          <w:sz w:val="28"/>
          <w:szCs w:val="28"/>
        </w:rPr>
        <w:t>ab</w:t>
      </w:r>
      <w:r>
        <w:rPr>
          <w:rFonts w:ascii="Bookman Old Style" w:hAnsi="Bookman Old Style"/>
          <w:sz w:val="28"/>
          <w:szCs w:val="28"/>
        </w:rPr>
        <w:t>out this.  I need not dwell on this.</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t>What is in issue is whether the Appellant was responsible or participated in the burning of the hut.</w:t>
      </w:r>
    </w:p>
    <w:p w:rsidR="008F7772" w:rsidRDefault="008F7772" w:rsidP="008F7772">
      <w:pPr>
        <w:spacing w:line="360" w:lineRule="auto"/>
        <w:rPr>
          <w:rFonts w:ascii="Bookman Old Style" w:hAnsi="Bookman Old Style"/>
          <w:sz w:val="28"/>
          <w:szCs w:val="28"/>
        </w:rPr>
      </w:pPr>
    </w:p>
    <w:p w:rsidR="008F7772" w:rsidRDefault="008F7772" w:rsidP="008F7772">
      <w:pPr>
        <w:spacing w:line="360" w:lineRule="auto"/>
        <w:rPr>
          <w:rFonts w:ascii="Bookman Old Style" w:hAnsi="Bookman Old Style"/>
          <w:sz w:val="28"/>
          <w:szCs w:val="28"/>
        </w:rPr>
      </w:pPr>
      <w:r>
        <w:rPr>
          <w:rFonts w:ascii="Bookman Old Style" w:hAnsi="Bookman Old Style"/>
          <w:sz w:val="28"/>
          <w:szCs w:val="28"/>
        </w:rPr>
        <w:lastRenderedPageBreak/>
        <w:t>Counsel for the State</w:t>
      </w:r>
      <w:r w:rsidR="00722B4B">
        <w:rPr>
          <w:rFonts w:ascii="Bookman Old Style" w:hAnsi="Bookman Old Style"/>
          <w:sz w:val="28"/>
          <w:szCs w:val="28"/>
        </w:rPr>
        <w:t xml:space="preserve"> has submitted that PW4 </w:t>
      </w:r>
      <w:proofErr w:type="spellStart"/>
      <w:r w:rsidR="00722B4B">
        <w:rPr>
          <w:rFonts w:ascii="Bookman Old Style" w:hAnsi="Bookman Old Style"/>
          <w:sz w:val="28"/>
          <w:szCs w:val="28"/>
        </w:rPr>
        <w:t>Lowanyang</w:t>
      </w:r>
      <w:proofErr w:type="spellEnd"/>
      <w:r w:rsidR="00722B4B">
        <w:rPr>
          <w:rFonts w:ascii="Bookman Old Style" w:hAnsi="Bookman Old Style"/>
          <w:sz w:val="28"/>
          <w:szCs w:val="28"/>
        </w:rPr>
        <w:t xml:space="preserve"> and PW2 </w:t>
      </w:r>
      <w:proofErr w:type="spellStart"/>
      <w:r w:rsidR="00722B4B">
        <w:rPr>
          <w:rFonts w:ascii="Bookman Old Style" w:hAnsi="Bookman Old Style"/>
          <w:sz w:val="28"/>
          <w:szCs w:val="28"/>
        </w:rPr>
        <w:t>Kamba</w:t>
      </w:r>
      <w:proofErr w:type="spellEnd"/>
      <w:r w:rsidR="00722B4B">
        <w:rPr>
          <w:rFonts w:ascii="Bookman Old Style" w:hAnsi="Bookman Old Style"/>
          <w:sz w:val="28"/>
          <w:szCs w:val="28"/>
        </w:rPr>
        <w:t xml:space="preserve"> William clearly identified the Appellant at the scene of crime.  This was at around 7.30pm and they were able to see him with the assistance of the light from the burning hut (in respect of PW4 and PW2) and in respect of PW2 with the additional assistance of the headlight of the motorcycle.</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 xml:space="preserve">The Appellant was seen in the company of some other people carrying sticks, but it is him and one </w:t>
      </w:r>
      <w:proofErr w:type="spellStart"/>
      <w:r>
        <w:rPr>
          <w:rFonts w:ascii="Bookman Old Style" w:hAnsi="Bookman Old Style"/>
          <w:sz w:val="28"/>
          <w:szCs w:val="28"/>
        </w:rPr>
        <w:t>Simbwa</w:t>
      </w:r>
      <w:proofErr w:type="spellEnd"/>
      <w:r>
        <w:rPr>
          <w:rFonts w:ascii="Bookman Old Style" w:hAnsi="Bookman Old Style"/>
          <w:sz w:val="28"/>
          <w:szCs w:val="28"/>
        </w:rPr>
        <w:t xml:space="preserve"> who were positively identified.</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The Appellant on the other hand claims the incident happened during the day and that this was at the very time the Appellant was attending a meeting with his witnesses.</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DW2 the area chairman claims he heard of the incident at 7.30pm while DW3 and the Appellant claim some people at the meeting are the ones who reported that the house was burning.</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The said people are not named neither does the Appellant and the witnesses state whether any action was taken or anybody went to the scene since this was a meeting involving area residents, who should have been concerned with a calamity concerning a fellow resident.</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lastRenderedPageBreak/>
        <w:t>The area chairman himself neither went to the scene, nor did he take any other action as the local leader.</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 xml:space="preserve">It is not the duty of the accused/Appellant to prove his alibi like the one raised in </w:t>
      </w:r>
      <w:r w:rsidR="004D1A8D">
        <w:rPr>
          <w:rFonts w:ascii="Bookman Old Style" w:hAnsi="Bookman Old Style"/>
          <w:sz w:val="28"/>
          <w:szCs w:val="28"/>
        </w:rPr>
        <w:t>the instant</w:t>
      </w:r>
      <w:r>
        <w:rPr>
          <w:rFonts w:ascii="Bookman Old Style" w:hAnsi="Bookman Old Style"/>
          <w:sz w:val="28"/>
          <w:szCs w:val="28"/>
        </w:rPr>
        <w:t xml:space="preserve"> case.</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The prosecution must instead produce evidence to discredit the said alibi.</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The Appellant was clearly identified at the scene and the conditions for identification were favourable given the light from the burning hut.  Secondly, the Appellant was known to PW4 and PW2 as a neighbour.</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This evidence clearly brings into question the alibi or the unsubstantiated claims by the Appellant and his witnesses that the incident took place during the day.</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I am therefore convinced that the prosecution proved the participation of the Appellant in the commission of the offence to the required standard of beyond reasonable doubt.  There is no justification for the act so the said action was unlawful.</w:t>
      </w:r>
    </w:p>
    <w:p w:rsidR="00722B4B" w:rsidRDefault="00722B4B" w:rsidP="008F7772">
      <w:pPr>
        <w:spacing w:line="360" w:lineRule="auto"/>
        <w:rPr>
          <w:rFonts w:ascii="Bookman Old Style" w:hAnsi="Bookman Old Style"/>
          <w:sz w:val="28"/>
          <w:szCs w:val="28"/>
        </w:rPr>
      </w:pPr>
    </w:p>
    <w:p w:rsidR="00722B4B" w:rsidRDefault="00722B4B" w:rsidP="008F7772">
      <w:pPr>
        <w:spacing w:line="360" w:lineRule="auto"/>
        <w:rPr>
          <w:rFonts w:ascii="Bookman Old Style" w:hAnsi="Bookman Old Style"/>
          <w:sz w:val="28"/>
          <w:szCs w:val="28"/>
        </w:rPr>
      </w:pPr>
      <w:r>
        <w:rPr>
          <w:rFonts w:ascii="Bookman Old Style" w:hAnsi="Bookman Old Style"/>
          <w:sz w:val="28"/>
          <w:szCs w:val="28"/>
        </w:rPr>
        <w:t xml:space="preserve">The grounds that the evidence was not properly evaluated and that the magistrate failed to consider the alibi do </w:t>
      </w:r>
      <w:r w:rsidR="00F12362">
        <w:rPr>
          <w:rFonts w:ascii="Bookman Old Style" w:hAnsi="Bookman Old Style"/>
          <w:sz w:val="28"/>
          <w:szCs w:val="28"/>
        </w:rPr>
        <w:t>collapse and are dismissed accordingly.</w:t>
      </w:r>
    </w:p>
    <w:p w:rsidR="00F12362" w:rsidRDefault="00F12362" w:rsidP="008F7772">
      <w:pPr>
        <w:spacing w:line="360" w:lineRule="auto"/>
        <w:rPr>
          <w:rFonts w:ascii="Bookman Old Style" w:hAnsi="Bookman Old Style"/>
          <w:sz w:val="28"/>
          <w:szCs w:val="28"/>
        </w:rPr>
      </w:pPr>
      <w:r>
        <w:rPr>
          <w:rFonts w:ascii="Bookman Old Style" w:hAnsi="Bookman Old Style"/>
          <w:sz w:val="28"/>
          <w:szCs w:val="28"/>
        </w:rPr>
        <w:lastRenderedPageBreak/>
        <w:t>On sentence, the Appellant claims the sentence was excessive and that he should have been given the option of a fine.</w:t>
      </w:r>
    </w:p>
    <w:p w:rsidR="00F12362" w:rsidRDefault="00F12362" w:rsidP="008F7772">
      <w:pPr>
        <w:spacing w:line="360" w:lineRule="auto"/>
        <w:rPr>
          <w:rFonts w:ascii="Bookman Old Style" w:hAnsi="Bookman Old Style"/>
          <w:sz w:val="28"/>
          <w:szCs w:val="28"/>
        </w:rPr>
      </w:pPr>
    </w:p>
    <w:p w:rsidR="00F12362" w:rsidRDefault="00F12362" w:rsidP="008F7772">
      <w:pPr>
        <w:spacing w:line="360" w:lineRule="auto"/>
        <w:rPr>
          <w:rFonts w:ascii="Bookman Old Style" w:hAnsi="Bookman Old Style"/>
          <w:sz w:val="28"/>
          <w:szCs w:val="28"/>
        </w:rPr>
      </w:pPr>
      <w:r>
        <w:rPr>
          <w:rFonts w:ascii="Bookman Old Style" w:hAnsi="Bookman Old Style"/>
          <w:sz w:val="28"/>
          <w:szCs w:val="28"/>
        </w:rPr>
        <w:t>The prosecution argues that the sentence was proper given that the maximum sentence is life imprisonment.</w:t>
      </w:r>
    </w:p>
    <w:p w:rsidR="00F12362" w:rsidRDefault="00F12362" w:rsidP="008F7772">
      <w:pPr>
        <w:spacing w:line="360" w:lineRule="auto"/>
        <w:rPr>
          <w:rFonts w:ascii="Bookman Old Style" w:hAnsi="Bookman Old Style"/>
          <w:sz w:val="28"/>
          <w:szCs w:val="28"/>
        </w:rPr>
      </w:pPr>
    </w:p>
    <w:p w:rsidR="00F12362" w:rsidRDefault="00F12362" w:rsidP="008F7772">
      <w:pPr>
        <w:spacing w:line="360" w:lineRule="auto"/>
        <w:rPr>
          <w:rFonts w:ascii="Bookman Old Style" w:hAnsi="Bookman Old Style"/>
          <w:sz w:val="28"/>
          <w:szCs w:val="28"/>
        </w:rPr>
      </w:pPr>
      <w:r>
        <w:rPr>
          <w:rFonts w:ascii="Bookman Old Style" w:hAnsi="Bookman Old Style"/>
          <w:sz w:val="28"/>
          <w:szCs w:val="28"/>
        </w:rPr>
        <w:t>Ordinarily, the Courts consider both the aggravating and mitigation factors in the process of sentencing.  I have perused the record in the course of sentencing.  The magistrate clearly mentioned that she gave a sentence of 4 years other than the maximum considering:</w:t>
      </w:r>
    </w:p>
    <w:p w:rsidR="00F12362" w:rsidRDefault="00F12362" w:rsidP="00F12362">
      <w:pPr>
        <w:pStyle w:val="ListParagraph"/>
        <w:numPr>
          <w:ilvl w:val="0"/>
          <w:numId w:val="3"/>
        </w:numPr>
        <w:spacing w:line="360" w:lineRule="auto"/>
        <w:rPr>
          <w:rFonts w:ascii="Bookman Old Style" w:hAnsi="Bookman Old Style"/>
          <w:sz w:val="28"/>
          <w:szCs w:val="28"/>
        </w:rPr>
      </w:pPr>
      <w:r>
        <w:rPr>
          <w:rFonts w:ascii="Bookman Old Style" w:hAnsi="Bookman Old Style"/>
          <w:sz w:val="28"/>
          <w:szCs w:val="28"/>
        </w:rPr>
        <w:t>The age of the Appellant.</w:t>
      </w:r>
    </w:p>
    <w:p w:rsidR="00F12362" w:rsidRDefault="00F12362" w:rsidP="00F12362">
      <w:pPr>
        <w:pStyle w:val="ListParagraph"/>
        <w:numPr>
          <w:ilvl w:val="0"/>
          <w:numId w:val="3"/>
        </w:numPr>
        <w:spacing w:line="360" w:lineRule="auto"/>
        <w:rPr>
          <w:rFonts w:ascii="Bookman Old Style" w:hAnsi="Bookman Old Style"/>
          <w:sz w:val="28"/>
          <w:szCs w:val="28"/>
        </w:rPr>
      </w:pPr>
      <w:r>
        <w:rPr>
          <w:rFonts w:ascii="Bookman Old Style" w:hAnsi="Bookman Old Style"/>
          <w:sz w:val="28"/>
          <w:szCs w:val="28"/>
        </w:rPr>
        <w:t>The fact that the Appellant was a first offender.</w:t>
      </w:r>
    </w:p>
    <w:p w:rsidR="00F12362" w:rsidRDefault="00F12362" w:rsidP="00F12362">
      <w:pPr>
        <w:spacing w:line="360" w:lineRule="auto"/>
        <w:rPr>
          <w:rFonts w:ascii="Bookman Old Style" w:hAnsi="Bookman Old Style"/>
          <w:sz w:val="28"/>
          <w:szCs w:val="28"/>
        </w:rPr>
      </w:pPr>
    </w:p>
    <w:p w:rsidR="00F12362" w:rsidRDefault="00F12362" w:rsidP="00F12362">
      <w:pPr>
        <w:spacing w:line="360" w:lineRule="auto"/>
        <w:rPr>
          <w:rFonts w:ascii="Bookman Old Style" w:hAnsi="Bookman Old Style"/>
          <w:sz w:val="28"/>
          <w:szCs w:val="28"/>
        </w:rPr>
      </w:pPr>
      <w:r>
        <w:rPr>
          <w:rFonts w:ascii="Bookman Old Style" w:hAnsi="Bookman Old Style"/>
          <w:sz w:val="28"/>
          <w:szCs w:val="28"/>
        </w:rPr>
        <w:t>I have not seen any fault with those considerations.  Arson is an</w:t>
      </w:r>
      <w:r w:rsidR="00DA41A9">
        <w:rPr>
          <w:rFonts w:ascii="Bookman Old Style" w:hAnsi="Bookman Old Style"/>
          <w:sz w:val="28"/>
          <w:szCs w:val="28"/>
        </w:rPr>
        <w:t xml:space="preserve"> offence that carries a maximum sentence</w:t>
      </w:r>
      <w:r w:rsidR="00C740BA">
        <w:rPr>
          <w:rFonts w:ascii="Bookman Old Style" w:hAnsi="Bookman Old Style"/>
          <w:sz w:val="28"/>
          <w:szCs w:val="28"/>
        </w:rPr>
        <w:t xml:space="preserve"> of life imprisonment and should not be taken lightly.</w:t>
      </w: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In summary, I find no merits in this appeal and it is dismissed accordingly.   The Judgment and orders of the trial Court are upheld and confirmed.</w:t>
      </w: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b/>
          <w:sz w:val="28"/>
          <w:szCs w:val="28"/>
        </w:rPr>
      </w:pPr>
      <w:r>
        <w:rPr>
          <w:rFonts w:ascii="Bookman Old Style" w:hAnsi="Bookman Old Style"/>
          <w:b/>
          <w:sz w:val="28"/>
          <w:szCs w:val="28"/>
        </w:rPr>
        <w:t>Godfrey Namundi</w:t>
      </w:r>
    </w:p>
    <w:p w:rsidR="00C740BA" w:rsidRDefault="00C740BA" w:rsidP="00F12362">
      <w:pPr>
        <w:spacing w:line="360" w:lineRule="auto"/>
        <w:rPr>
          <w:rFonts w:ascii="Bookman Old Style" w:hAnsi="Bookman Old Style"/>
          <w:b/>
          <w:sz w:val="28"/>
          <w:szCs w:val="28"/>
        </w:rPr>
      </w:pPr>
      <w:r>
        <w:rPr>
          <w:rFonts w:ascii="Bookman Old Style" w:hAnsi="Bookman Old Style"/>
          <w:b/>
          <w:sz w:val="28"/>
          <w:szCs w:val="28"/>
        </w:rPr>
        <w:t>JUDGE</w:t>
      </w:r>
    </w:p>
    <w:p w:rsidR="00C740BA" w:rsidRDefault="00C740BA" w:rsidP="00F12362">
      <w:pPr>
        <w:spacing w:line="360" w:lineRule="auto"/>
        <w:rPr>
          <w:rFonts w:ascii="Bookman Old Style" w:hAnsi="Bookman Old Style"/>
          <w:sz w:val="28"/>
          <w:szCs w:val="28"/>
        </w:rPr>
      </w:pPr>
      <w:r>
        <w:rPr>
          <w:rFonts w:ascii="Bookman Old Style" w:hAnsi="Bookman Old Style"/>
          <w:b/>
          <w:sz w:val="28"/>
          <w:szCs w:val="28"/>
        </w:rPr>
        <w:t>5/3/2015</w:t>
      </w: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5/3/2015:</w:t>
      </w: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Appellant present</w:t>
      </w: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 xml:space="preserve">Resident State Attorney – </w:t>
      </w:r>
      <w:proofErr w:type="spellStart"/>
      <w:r>
        <w:rPr>
          <w:rFonts w:ascii="Bookman Old Style" w:hAnsi="Bookman Old Style"/>
          <w:sz w:val="28"/>
          <w:szCs w:val="28"/>
        </w:rPr>
        <w:t>Nabagala</w:t>
      </w:r>
      <w:proofErr w:type="spellEnd"/>
      <w:r>
        <w:rPr>
          <w:rFonts w:ascii="Bookman Old Style" w:hAnsi="Bookman Old Style"/>
          <w:sz w:val="28"/>
          <w:szCs w:val="28"/>
        </w:rPr>
        <w:t xml:space="preserve"> Grace</w:t>
      </w: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Defence counsel absent</w:t>
      </w: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r>
        <w:rPr>
          <w:rFonts w:ascii="Bookman Old Style" w:hAnsi="Bookman Old Style"/>
          <w:sz w:val="28"/>
          <w:szCs w:val="28"/>
        </w:rPr>
        <w:t xml:space="preserve">Court: </w:t>
      </w:r>
      <w:r>
        <w:rPr>
          <w:rFonts w:ascii="Bookman Old Style" w:hAnsi="Bookman Old Style"/>
          <w:sz w:val="28"/>
          <w:szCs w:val="28"/>
        </w:rPr>
        <w:tab/>
        <w:t>Judgment delivered in open Court.</w:t>
      </w:r>
    </w:p>
    <w:p w:rsidR="00C740BA" w:rsidRDefault="00C740BA" w:rsidP="00F12362">
      <w:pPr>
        <w:spacing w:line="360" w:lineRule="auto"/>
        <w:rPr>
          <w:rFonts w:ascii="Bookman Old Style" w:hAnsi="Bookman Old Style"/>
          <w:sz w:val="28"/>
          <w:szCs w:val="28"/>
        </w:rPr>
      </w:pPr>
    </w:p>
    <w:p w:rsidR="00C740BA" w:rsidRDefault="00C740BA" w:rsidP="00F12362">
      <w:pPr>
        <w:spacing w:line="360" w:lineRule="auto"/>
        <w:rPr>
          <w:rFonts w:ascii="Bookman Old Style" w:hAnsi="Bookman Old Style"/>
          <w:sz w:val="28"/>
          <w:szCs w:val="28"/>
        </w:rPr>
      </w:pPr>
    </w:p>
    <w:p w:rsidR="00C740BA" w:rsidRDefault="00C740BA" w:rsidP="00C740BA">
      <w:pPr>
        <w:spacing w:line="360" w:lineRule="auto"/>
        <w:rPr>
          <w:rFonts w:ascii="Bookman Old Style" w:hAnsi="Bookman Old Style"/>
          <w:b/>
          <w:sz w:val="28"/>
          <w:szCs w:val="28"/>
        </w:rPr>
      </w:pPr>
      <w:r>
        <w:rPr>
          <w:rFonts w:ascii="Bookman Old Style" w:hAnsi="Bookman Old Style"/>
          <w:b/>
          <w:sz w:val="28"/>
          <w:szCs w:val="28"/>
        </w:rPr>
        <w:t>Godfrey Namundi</w:t>
      </w:r>
    </w:p>
    <w:p w:rsidR="00C740BA" w:rsidRDefault="00C740BA" w:rsidP="00C740BA">
      <w:pPr>
        <w:spacing w:line="360" w:lineRule="auto"/>
        <w:rPr>
          <w:rFonts w:ascii="Bookman Old Style" w:hAnsi="Bookman Old Style"/>
          <w:b/>
          <w:sz w:val="28"/>
          <w:szCs w:val="28"/>
        </w:rPr>
      </w:pPr>
      <w:r>
        <w:rPr>
          <w:rFonts w:ascii="Bookman Old Style" w:hAnsi="Bookman Old Style"/>
          <w:b/>
          <w:sz w:val="28"/>
          <w:szCs w:val="28"/>
        </w:rPr>
        <w:t>JUDGE</w:t>
      </w:r>
    </w:p>
    <w:p w:rsidR="00C740BA" w:rsidRDefault="00C740BA" w:rsidP="00C740BA">
      <w:pPr>
        <w:spacing w:line="360" w:lineRule="auto"/>
        <w:rPr>
          <w:rFonts w:ascii="Bookman Old Style" w:hAnsi="Bookman Old Style"/>
          <w:sz w:val="28"/>
          <w:szCs w:val="28"/>
        </w:rPr>
      </w:pPr>
      <w:r>
        <w:rPr>
          <w:rFonts w:ascii="Bookman Old Style" w:hAnsi="Bookman Old Style"/>
          <w:b/>
          <w:sz w:val="28"/>
          <w:szCs w:val="28"/>
        </w:rPr>
        <w:t>5/3/2015</w:t>
      </w:r>
    </w:p>
    <w:p w:rsidR="00C740BA" w:rsidRPr="00C740BA" w:rsidRDefault="00C740BA" w:rsidP="00F12362">
      <w:pPr>
        <w:spacing w:line="360" w:lineRule="auto"/>
        <w:rPr>
          <w:rFonts w:ascii="Bookman Old Style" w:hAnsi="Bookman Old Style"/>
          <w:sz w:val="28"/>
          <w:szCs w:val="28"/>
        </w:rPr>
      </w:pPr>
    </w:p>
    <w:sectPr w:rsidR="00C740BA" w:rsidRPr="00C740BA" w:rsidSect="00722B4B">
      <w:footerReference w:type="default" r:id="rId8"/>
      <w:pgSz w:w="12240" w:h="15840"/>
      <w:pgMar w:top="1728" w:right="1440" w:bottom="1440" w:left="1872" w:header="720" w:footer="720" w:gutter="0"/>
      <w:lnNumType w:countBy="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0AB" w:rsidRDefault="00D310AB" w:rsidP="00722B4B">
      <w:pPr>
        <w:spacing w:line="240" w:lineRule="auto"/>
      </w:pPr>
      <w:r>
        <w:separator/>
      </w:r>
    </w:p>
  </w:endnote>
  <w:endnote w:type="continuationSeparator" w:id="0">
    <w:p w:rsidR="00D310AB" w:rsidRDefault="00D310AB" w:rsidP="00722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58148"/>
      <w:docPartObj>
        <w:docPartGallery w:val="Page Numbers (Bottom of Page)"/>
        <w:docPartUnique/>
      </w:docPartObj>
    </w:sdtPr>
    <w:sdtEndPr>
      <w:rPr>
        <w:noProof/>
      </w:rPr>
    </w:sdtEndPr>
    <w:sdtContent>
      <w:p w:rsidR="00722B4B" w:rsidRDefault="00722B4B">
        <w:pPr>
          <w:pStyle w:val="Footer"/>
          <w:jc w:val="center"/>
        </w:pPr>
        <w:r>
          <w:fldChar w:fldCharType="begin"/>
        </w:r>
        <w:r>
          <w:instrText xml:space="preserve"> PAGE   \* MERGEFORMAT </w:instrText>
        </w:r>
        <w:r>
          <w:fldChar w:fldCharType="separate"/>
        </w:r>
        <w:r w:rsidR="00F04802">
          <w:rPr>
            <w:noProof/>
          </w:rPr>
          <w:t>1</w:t>
        </w:r>
        <w:r>
          <w:rPr>
            <w:noProof/>
          </w:rPr>
          <w:fldChar w:fldCharType="end"/>
        </w:r>
      </w:p>
    </w:sdtContent>
  </w:sdt>
  <w:p w:rsidR="00722B4B" w:rsidRDefault="00722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0AB" w:rsidRDefault="00D310AB" w:rsidP="00722B4B">
      <w:pPr>
        <w:spacing w:line="240" w:lineRule="auto"/>
      </w:pPr>
      <w:r>
        <w:separator/>
      </w:r>
    </w:p>
  </w:footnote>
  <w:footnote w:type="continuationSeparator" w:id="0">
    <w:p w:rsidR="00D310AB" w:rsidRDefault="00D310AB" w:rsidP="00722B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45"/>
    <w:multiLevelType w:val="hybridMultilevel"/>
    <w:tmpl w:val="60FC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91E32"/>
    <w:multiLevelType w:val="hybridMultilevel"/>
    <w:tmpl w:val="84D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22D21"/>
    <w:multiLevelType w:val="hybridMultilevel"/>
    <w:tmpl w:val="6888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D9"/>
    <w:rsid w:val="00255FED"/>
    <w:rsid w:val="00273093"/>
    <w:rsid w:val="002805D9"/>
    <w:rsid w:val="00383715"/>
    <w:rsid w:val="004D1A8D"/>
    <w:rsid w:val="00722B4B"/>
    <w:rsid w:val="008F7772"/>
    <w:rsid w:val="00C740BA"/>
    <w:rsid w:val="00D310AB"/>
    <w:rsid w:val="00DA41A9"/>
    <w:rsid w:val="00F04802"/>
    <w:rsid w:val="00F11684"/>
    <w:rsid w:val="00F12362"/>
    <w:rsid w:val="00FD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D9"/>
    <w:pPr>
      <w:ind w:left="720"/>
      <w:contextualSpacing/>
    </w:pPr>
  </w:style>
  <w:style w:type="paragraph" w:styleId="Header">
    <w:name w:val="header"/>
    <w:basedOn w:val="Normal"/>
    <w:link w:val="HeaderChar"/>
    <w:uiPriority w:val="99"/>
    <w:unhideWhenUsed/>
    <w:rsid w:val="00722B4B"/>
    <w:pPr>
      <w:tabs>
        <w:tab w:val="center" w:pos="4680"/>
        <w:tab w:val="right" w:pos="9360"/>
      </w:tabs>
      <w:spacing w:line="240" w:lineRule="auto"/>
    </w:pPr>
  </w:style>
  <w:style w:type="character" w:customStyle="1" w:styleId="HeaderChar">
    <w:name w:val="Header Char"/>
    <w:basedOn w:val="DefaultParagraphFont"/>
    <w:link w:val="Header"/>
    <w:uiPriority w:val="99"/>
    <w:rsid w:val="00722B4B"/>
  </w:style>
  <w:style w:type="paragraph" w:styleId="Footer">
    <w:name w:val="footer"/>
    <w:basedOn w:val="Normal"/>
    <w:link w:val="FooterChar"/>
    <w:uiPriority w:val="99"/>
    <w:unhideWhenUsed/>
    <w:rsid w:val="00722B4B"/>
    <w:pPr>
      <w:tabs>
        <w:tab w:val="center" w:pos="4680"/>
        <w:tab w:val="right" w:pos="9360"/>
      </w:tabs>
      <w:spacing w:line="240" w:lineRule="auto"/>
    </w:pPr>
  </w:style>
  <w:style w:type="character" w:customStyle="1" w:styleId="FooterChar">
    <w:name w:val="Footer Char"/>
    <w:basedOn w:val="DefaultParagraphFont"/>
    <w:link w:val="Footer"/>
    <w:uiPriority w:val="99"/>
    <w:rsid w:val="00722B4B"/>
  </w:style>
  <w:style w:type="character" w:styleId="LineNumber">
    <w:name w:val="line number"/>
    <w:basedOn w:val="DefaultParagraphFont"/>
    <w:uiPriority w:val="99"/>
    <w:semiHidden/>
    <w:unhideWhenUsed/>
    <w:rsid w:val="00722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D9"/>
    <w:pPr>
      <w:ind w:left="720"/>
      <w:contextualSpacing/>
    </w:pPr>
  </w:style>
  <w:style w:type="paragraph" w:styleId="Header">
    <w:name w:val="header"/>
    <w:basedOn w:val="Normal"/>
    <w:link w:val="HeaderChar"/>
    <w:uiPriority w:val="99"/>
    <w:unhideWhenUsed/>
    <w:rsid w:val="00722B4B"/>
    <w:pPr>
      <w:tabs>
        <w:tab w:val="center" w:pos="4680"/>
        <w:tab w:val="right" w:pos="9360"/>
      </w:tabs>
      <w:spacing w:line="240" w:lineRule="auto"/>
    </w:pPr>
  </w:style>
  <w:style w:type="character" w:customStyle="1" w:styleId="HeaderChar">
    <w:name w:val="Header Char"/>
    <w:basedOn w:val="DefaultParagraphFont"/>
    <w:link w:val="Header"/>
    <w:uiPriority w:val="99"/>
    <w:rsid w:val="00722B4B"/>
  </w:style>
  <w:style w:type="paragraph" w:styleId="Footer">
    <w:name w:val="footer"/>
    <w:basedOn w:val="Normal"/>
    <w:link w:val="FooterChar"/>
    <w:uiPriority w:val="99"/>
    <w:unhideWhenUsed/>
    <w:rsid w:val="00722B4B"/>
    <w:pPr>
      <w:tabs>
        <w:tab w:val="center" w:pos="4680"/>
        <w:tab w:val="right" w:pos="9360"/>
      </w:tabs>
      <w:spacing w:line="240" w:lineRule="auto"/>
    </w:pPr>
  </w:style>
  <w:style w:type="character" w:customStyle="1" w:styleId="FooterChar">
    <w:name w:val="Footer Char"/>
    <w:basedOn w:val="DefaultParagraphFont"/>
    <w:link w:val="Footer"/>
    <w:uiPriority w:val="99"/>
    <w:rsid w:val="00722B4B"/>
  </w:style>
  <w:style w:type="character" w:styleId="LineNumber">
    <w:name w:val="line number"/>
    <w:basedOn w:val="DefaultParagraphFont"/>
    <w:uiPriority w:val="99"/>
    <w:semiHidden/>
    <w:unhideWhenUsed/>
    <w:rsid w:val="0072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886</Words>
  <Characters>5051</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adotu</dc:creator>
  <cp:lastModifiedBy>Ben Mulingoki</cp:lastModifiedBy>
  <cp:revision>2</cp:revision>
  <dcterms:created xsi:type="dcterms:W3CDTF">2016-01-04T09:08:00Z</dcterms:created>
  <dcterms:modified xsi:type="dcterms:W3CDTF">2016-01-04T09:08:00Z</dcterms:modified>
</cp:coreProperties>
</file>