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ind w:firstLine="709"/>
        <w:rPr>
          <w:rFonts w:ascii="Times New Roman"/>
          <w:sz w:val="28"/>
        </w:rPr>
      </w:pPr>
      <ns0: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0/main">
        <ns0:drawing>
          <ns1:inline distT="0" distB="0" distL="0" distR="0">
            <ns1:extent cx="2286000" cy="1143000"/>
            <ns1:effectExtent l="0" t="0" r="0" b="0"/>
            <ns1:docPr id="4" name="Public rectangle" descr="Public rectangle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ublic rectangle" descr="Public rectangle"/>
                    <ns3:cNvPicPr>
                      <ns2:picLocks noChangeAspect="1" noChangeArrowheads="1"/>
                    </ns3:cNvPicPr>
                  </ns3:nvPicPr>
                  <ns3:blipFill>
                    <ns2:blip ns4:embed="image">
                      <ns2:extLst>
                        <ns2:ext uri="{28A0092B-C50C-407E-A947-70E740481C1C}" cx="2286000" cy="1143000">
                          <ns5:useLocalDpi val="0"/>
                        </ns2:ext>
                      </ns2:extLst>
                    </ns2:blip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2286000" cy="114300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</ns3:pic>
              </ns2:graphicData>
            </ns2:graphic>
          </ns1:inline>
        </ns0:drawing>
      </ns0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image" Type="http://schemas.openxmlformats.org/officeDocument/2006/relationships/image" Target="media/public.png"/></Relationships>
</file>