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marker</w:t>
      </w:r>
    </w:p>
    <w:sectPr>
      <w:headerReference w:type="default" r:id="header"/>
      <w:pgSz w:w="11906" w:h="16838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spacing w:before="0" w:after="0" w:line="240" w:lineRule="auto"/>
    </w:pPr>
    <w:r>
      <w:t>Header Header Header Header Header Header Header Header Header Header Header Header Header Header Header Header Header Header Header Header Header Header Header Header Header</w:t>
    </w:r>
  </w:p>
  <w:p>
    <w:pPr>
      <w:spacing w:before="0" w:after="0" w:line="240" w:lineRule="auto"/>
    </w:pPr>
  </w:p>
  <w:p>
    <w:pPr>
      <w:spacing w:before="0" w:after="0" w:line="240" w:lineRule="auto"/>
    </w:pPr>
  </w:p>
  <w:p>
    <w:pPr>
      <w:spacing w:before="0" w:after="0" w:line="240" w:lineRule="auto"/>
    </w:pPr>
    <w:r>
      <w:t>Last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  <w:pPrDefault>
      <w:pPr>
        <w:spacing w:before="0" w:after="0" w:line="240" w:lineRule="auto"/>
      </w:pPr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header" Type="http://schemas.openxmlformats.org/officeDocument/2006/relationships/header" Target="header1.xml"/></Relationships>
</file>