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소프트웨어 라이선스 계약서</w:t>
      </w:r>
    </w:p>
    <w:p>
      <w:pPr>
        <w:spacing w:after="120"/>
        <w:jc w:val="both"/>
      </w:pPr>
      <w:r>
        <w:rPr>
          <w:rFonts w:ascii="Malgun Gothic" w:cs="Malgun Gothic" w:eastAsia="Malgun Gothic" w:hAnsi="Malgun Gothic"/>
        </w:rPr>
        <w:t xml:space="preserve">주식회사 에이엑스솔루션(이하 "갑")과 주식회사 한빛테크(이하 "을")는 문서 변환 소프트웨어의 사용 허락에 관하여 다음과 같이 계약을 체결한다.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(목적) 본 계약은 갑이 개발한 소프트웨어를 을이 사용함에 있어 필요한 제반 사항을 정함을 목적으로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(계약 기간) 본 계약의 유효기간은 2026년 8월 1일부터 2027년 7월 31일까지로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(사용 범위) 을은 다음 각 호의 범위 내에서 소프트웨어를 사용할 수 있다.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을의 사내 업무 시스템에 한하여 설치 및 운용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동시 사용자 150인 이내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제3자에 대한 재판매 및 재라이선스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(대금 및 지급) 연간 라이선스 대금은 금 일천이백만 원(₩12,000,000, VAT 별도)으로 하며, 을은 계약 체결일로부터 30일 이내에 갑이 지정한 계좌로 지급한다.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(비밀유지) 양 당사자는 본 계약과 관련하여 알게 된 상대방의 영업비밀을 계약 종료 후 3년간 제3자에게 누설하여서는 아니 된다.</w:t>
      </w:r>
    </w:p>
    <w:p>
      <w:pPr>
        <w:spacing w:after="240" w:before="240"/>
        <w:jc w:val="both"/>
      </w:pPr>
      <w:r>
        <w:rPr>
          <w:rFonts w:ascii="Malgun Gothic" w:cs="Malgun Gothic" w:eastAsia="Malgun Gothic" w:hAnsi="Malgun Gothic"/>
        </w:rPr>
        <w:t xml:space="preserve">본 계약의 성립을 증명하기 위하여 계약서 2부를 작성하여 갑과 을이 기명날인 후 각 1부씩 보관한다.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2026년 7월 17일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갑</w:t>
            </w:r>
          </w:p>
        </w:tc>
        <w:tc>
          <w:tcPr>
            <w:tcW w:type="dxa" w:w="4513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을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주식회사 에이엑스솔루션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대표이사  김 도 현  (인)</w:t>
            </w:r>
          </w:p>
        </w:tc>
        <w:tc>
          <w:tcPr>
            <w:tcW w:type="dxa" w:w="45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주식회사 한빛테크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대표이사  이 준 서  (인)</w:t>
            </w:r>
          </w:p>
        </w:tc>
      </w:tr>
    </w:tbl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2026-07-17T15:13:00.526Z</dcterms:created>
  <dcterms:modified xsi:type="dcterms:W3CDTF">2026-07-17T15:13:00.526Z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