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 Overview</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Rideshare Chats is a dual-ecosystem social networking and professional management platform built specifically for the global rideshare economy. It serves two distinct audiences: providing a centralized professional hub for drivers, while transforming isolated passenger commutes into live, interactive social experiences.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Ecosystem Features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Driver’s Command Center:</w:t>
      </w:r>
      <w:r w:rsidDel="00000000" w:rsidR="00000000" w:rsidRPr="00000000">
        <w:rPr>
          <w:rFonts w:ascii="Google Sans" w:cs="Google Sans" w:eastAsia="Google Sans" w:hAnsi="Google Sans"/>
          <w:color w:val="1f1f1f"/>
          <w:rtl w:val="0"/>
        </w:rPr>
        <w:t xml:space="preserve"> A social networking and professional management platform designed around the operational and community needs of rideshare drivers. While everyday users can join and follow others, the core architecture prioritizes driver utility.</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Passenger "Rolling Rooms":</w:t>
      </w:r>
      <w:r w:rsidDel="00000000" w:rsidR="00000000" w:rsidRPr="00000000">
        <w:rPr>
          <w:rFonts w:ascii="Google Sans" w:cs="Google Sans" w:eastAsia="Google Sans" w:hAnsi="Google Sans"/>
          <w:color w:val="1f1f1f"/>
          <w:rtl w:val="0"/>
        </w:rPr>
        <w:t xml:space="preserve"> A live video networking feature that connects up to nine verified riders across the country in real-time based on their current moods. Users maintain complete control over their room's dynamic through two core provisions:</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Automated Matching:</w:t>
      </w:r>
      <w:r w:rsidDel="00000000" w:rsidR="00000000" w:rsidRPr="00000000">
        <w:rPr>
          <w:rFonts w:ascii="Google Sans" w:cs="Google Sans" w:eastAsia="Google Sans" w:hAnsi="Google Sans"/>
          <w:color w:val="1f1f1f"/>
          <w:rtl w:val="0"/>
        </w:rPr>
        <w:t xml:space="preserve"> Users can allow the platform's algorithm to automatically match and fill open slots with other active, verified riders.</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Manual Control:</w:t>
      </w:r>
      <w:r w:rsidDel="00000000" w:rsidR="00000000" w:rsidRPr="00000000">
        <w:rPr>
          <w:rFonts w:ascii="Google Sans" w:cs="Google Sans" w:eastAsia="Google Sans" w:hAnsi="Google Sans"/>
          <w:color w:val="1f1f1f"/>
          <w:rtl w:val="0"/>
        </w:rPr>
        <w:t xml:space="preserve"> Users can opt to manually curate and fill the room themselves, or choose to leave remaining slots completely empty for a more private or exclusive experience.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Post-Ride Extension (Organic Marketing Multiplier):</w:t>
      </w:r>
      <w:r w:rsidDel="00000000" w:rsidR="00000000" w:rsidRPr="00000000">
        <w:rPr>
          <w:rFonts w:ascii="Google Sans" w:cs="Google Sans" w:eastAsia="Google Sans" w:hAnsi="Google Sans"/>
          <w:color w:val="1f1f1f"/>
          <w:rtl w:val="0"/>
        </w:rPr>
        <w:t xml:space="preserve"> Chats remain live for up to three minutes after a passenger exits the vehicle. This brief grace period allows users to carry their live broadcast into their workplaces, homes, or final destinations. This feature seamlessly bridges the gap between the ride and the user's real life while generating highly visible, free, real-world marketing for the app to bystanders.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Proprietary Security &amp; Authentication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platform authenticity and prevent non-traveling users from remaining on the network indefinitely, Rideshare Chats utilizes a proprietary </w:t>
      </w:r>
      <w:r w:rsidDel="00000000" w:rsidR="00000000" w:rsidRPr="00000000">
        <w:rPr>
          <w:rFonts w:ascii="Google Sans" w:cs="Google Sans" w:eastAsia="Google Sans" w:hAnsi="Google Sans"/>
          <w:b w:val="1"/>
          <w:bCs w:val="1"/>
          <w:color w:val="1f1f1f"/>
          <w:rtl w:val="0"/>
        </w:rPr>
        <w:t xml:space="preserve">Trip Validation Engine</w:t>
      </w:r>
      <w:r w:rsidDel="00000000" w:rsidR="00000000" w:rsidRPr="00000000">
        <w:rPr>
          <w:rFonts w:ascii="Google Sans" w:cs="Google Sans" w:eastAsia="Google Sans" w:hAnsi="Google Sans"/>
          <w:color w:val="1f1f1f"/>
          <w:rtl w:val="0"/>
        </w:rPr>
        <w:t xml:space="preserve">. With the exception of the three-minute post-ride extension, this system strictly verifies that users are actively in transit using three distinct metrics:</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GPS Speed Thresholds:</w:t>
      </w:r>
      <w:r w:rsidDel="00000000" w:rsidR="00000000" w:rsidRPr="00000000">
        <w:rPr>
          <w:rFonts w:ascii="Google Sans" w:cs="Google Sans" w:eastAsia="Google Sans" w:hAnsi="Google Sans"/>
          <w:color w:val="1f1f1f"/>
          <w:rtl w:val="0"/>
        </w:rPr>
        <w:t xml:space="preserve"> Requires movement exceeding 15 mph.</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Hardware Sensors:</w:t>
      </w:r>
      <w:r w:rsidDel="00000000" w:rsidR="00000000" w:rsidRPr="00000000">
        <w:rPr>
          <w:rFonts w:ascii="Google Sans" w:cs="Google Sans" w:eastAsia="Google Sans" w:hAnsi="Google Sans"/>
          <w:color w:val="1f1f1f"/>
          <w:rtl w:val="0"/>
        </w:rPr>
        <w:t xml:space="preserve"> Analyzes smartphone accelerometer micro-vibrations consistent with vehicular travel.</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Integration:</w:t>
      </w:r>
      <w:r w:rsidDel="00000000" w:rsidR="00000000" w:rsidRPr="00000000">
        <w:rPr>
          <w:rFonts w:ascii="Google Sans" w:cs="Google Sans" w:eastAsia="Google Sans" w:hAnsi="Google Sans"/>
          <w:color w:val="1f1f1f"/>
          <w:rtl w:val="0"/>
        </w:rPr>
        <w:t xml:space="preserve"> Utilizes direct API webhooks from major rideshare platforms like Uber and Lyft.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 Opportunity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targets a massive, highly captive daily audience, built to capitalize on a global market that currently generates an estimated 90 million to 100 million rideshare trips every single day.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