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fastest way to get an app uninstalled in the gig economy is to drain the user's battery before they reach their destination. Continuous 1Hz GPS polling and raw accelerometer data streams will absolutely destroy a smartphone's battery, especially when running concurrently with a WebRTC video stream.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the </w:t>
      </w:r>
      <w:r w:rsidDel="00000000" w:rsidR="00000000" w:rsidRPr="00000000">
        <w:rPr>
          <w:rFonts w:ascii="Google Sans" w:cs="Google Sans" w:eastAsia="Google Sans" w:hAnsi="Google Sans"/>
          <w:b w:val="1"/>
          <w:bCs w:val="1"/>
          <w:color w:val="1f1f1f"/>
          <w:rtl w:val="0"/>
        </w:rPr>
        <w:t xml:space="preserve">Trip Validation Engine (TVE)</w:t>
      </w:r>
      <w:r w:rsidDel="00000000" w:rsidR="00000000" w:rsidRPr="00000000">
        <w:rPr>
          <w:rFonts w:ascii="Google Sans" w:cs="Google Sans" w:eastAsia="Google Sans" w:hAnsi="Google Sans"/>
          <w:color w:val="1f1f1f"/>
          <w:rtl w:val="0"/>
        </w:rPr>
        <w:t xml:space="preserve"> securely and efficiently, we must abandon continuous hardware polling and adopt a </w:t>
      </w:r>
      <w:r w:rsidDel="00000000" w:rsidR="00000000" w:rsidRPr="00000000">
        <w:rPr>
          <w:rFonts w:ascii="Google Sans" w:cs="Google Sans" w:eastAsia="Google Sans" w:hAnsi="Google Sans"/>
          <w:b w:val="1"/>
          <w:bCs w:val="1"/>
          <w:color w:val="1f1f1f"/>
          <w:rtl w:val="0"/>
        </w:rPr>
        <w:t xml:space="preserve">Tiered, Passive-to-Active Validation Architecture</w:t>
      </w:r>
      <w:r w:rsidDel="00000000" w:rsidR="00000000" w:rsidRPr="00000000">
        <w:rPr>
          <w:rFonts w:ascii="Google Sans" w:cs="Google Sans" w:eastAsia="Google Sans" w:hAnsi="Google Sans"/>
          <w:color w:val="1f1f1f"/>
          <w:rtl w:val="0"/>
        </w:rPr>
        <w:t xml:space="preserve">. We rely on zero-cost server-side truth first, low-power hardware co-processors second, and active hardware polling only as a final, pulsed heuristic.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architectural blueprint for a battery-conscious TVE.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 The API Webhook Anchor (Zero Battery Drain)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relying solely on the device to prove it is in a car, we let the rideshare companies' servers do the heavy lifting.</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OAuth 2.0 Integration:</w:t>
      </w:r>
      <w:r w:rsidDel="00000000" w:rsidR="00000000" w:rsidRPr="00000000">
        <w:rPr>
          <w:rFonts w:ascii="Google Sans" w:cs="Google Sans" w:eastAsia="Google Sans" w:hAnsi="Google Sans"/>
          <w:color w:val="1f1f1f"/>
          <w:rtl w:val="0"/>
        </w:rPr>
        <w:t xml:space="preserve"> During onboarding, the user links their Uber or Lyft passenger account via a seamless OAuth 2.0 flow.</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Server-to-Server Webhooks:</w:t>
      </w:r>
      <w:r w:rsidDel="00000000" w:rsidR="00000000" w:rsidRPr="00000000">
        <w:rPr>
          <w:rFonts w:ascii="Google Sans" w:cs="Google Sans" w:eastAsia="Google Sans" w:hAnsi="Google Sans"/>
          <w:color w:val="1f1f1f"/>
          <w:rtl w:val="0"/>
        </w:rPr>
        <w:t xml:space="preserve"> Our Node.js/Go backend subscribes to the rideshare provider's trip status webhooks (e.g., Uber's Trip Experiences API).</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Trigger:</w:t>
      </w:r>
      <w:r w:rsidDel="00000000" w:rsidR="00000000" w:rsidRPr="00000000">
        <w:rPr>
          <w:rFonts w:ascii="Google Sans" w:cs="Google Sans" w:eastAsia="Google Sans" w:hAnsi="Google Sans"/>
          <w:color w:val="1f1f1f"/>
          <w:rtl w:val="0"/>
        </w:rPr>
        <w:t xml:space="preserve"> When a driver swipes "Start Ride," Uber’s server fires a webhook (trip.status = 'in_progress') directly to our backend. Our backend updates the user's TVE state in Redis. This requires </w:t>
      </w:r>
      <w:r w:rsidDel="00000000" w:rsidR="00000000" w:rsidRPr="00000000">
        <w:rPr>
          <w:rFonts w:ascii="Google Sans" w:cs="Google Sans" w:eastAsia="Google Sans" w:hAnsi="Google Sans"/>
          <w:b w:val="1"/>
          <w:bCs w:val="1"/>
          <w:color w:val="1f1f1f"/>
          <w:rtl w:val="0"/>
        </w:rPr>
        <w:t xml:space="preserve">zero battery</w:t>
      </w:r>
      <w:r w:rsidDel="00000000" w:rsidR="00000000" w:rsidRPr="00000000">
        <w:rPr>
          <w:rFonts w:ascii="Google Sans" w:cs="Google Sans" w:eastAsia="Google Sans" w:hAnsi="Google Sans"/>
          <w:color w:val="1f1f1f"/>
          <w:rtl w:val="0"/>
        </w:rPr>
        <w:t xml:space="preserve"> from the user's device and serves as our absolute ground truth.</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2: Coprocessor Activity Recognition (Ultra-Low Battery)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cannot blindly trust the webhook alone (a user could request a ride for a friend while sitting on their couch). We need hardware validation, but we cannot read raw accelerometer X/Y/Z data streams—it keeps the main CPU awake.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OS Abstraction Layer:</w:t>
      </w:r>
      <w:r w:rsidDel="00000000" w:rsidR="00000000" w:rsidRPr="00000000">
        <w:rPr>
          <w:rFonts w:ascii="Google Sans" w:cs="Google Sans" w:eastAsia="Google Sans" w:hAnsi="Google Sans"/>
          <w:color w:val="1f1f1f"/>
          <w:rtl w:val="0"/>
        </w:rPr>
        <w:t xml:space="preserve"> We utilize the native OS-level APIs: </w:t>
      </w:r>
      <w:r w:rsidDel="00000000" w:rsidR="00000000" w:rsidRPr="00000000">
        <w:rPr>
          <w:rFonts w:ascii="Google Sans" w:cs="Google Sans" w:eastAsia="Google Sans" w:hAnsi="Google Sans"/>
          <w:b w:val="1"/>
          <w:bCs w:val="1"/>
          <w:color w:val="1f1f1f"/>
          <w:rtl w:val="0"/>
        </w:rPr>
        <w:t xml:space="preserve">Core Motion</w:t>
      </w:r>
      <w:r w:rsidDel="00000000" w:rsidR="00000000" w:rsidRPr="00000000">
        <w:rPr>
          <w:rFonts w:ascii="Google Sans" w:cs="Google Sans" w:eastAsia="Google Sans" w:hAnsi="Google Sans"/>
          <w:color w:val="1f1f1f"/>
          <w:rtl w:val="0"/>
        </w:rPr>
        <w:t xml:space="preserve"> (Apple) and </w:t>
      </w:r>
      <w:r w:rsidDel="00000000" w:rsidR="00000000" w:rsidRPr="00000000">
        <w:rPr>
          <w:rFonts w:ascii="Google Sans" w:cs="Google Sans" w:eastAsia="Google Sans" w:hAnsi="Google Sans"/>
          <w:b w:val="1"/>
          <w:bCs w:val="1"/>
          <w:color w:val="1f1f1f"/>
          <w:rtl w:val="0"/>
        </w:rPr>
        <w:t xml:space="preserve">Activity Recognition API</w:t>
      </w:r>
      <w:r w:rsidDel="00000000" w:rsidR="00000000" w:rsidRPr="00000000">
        <w:rPr>
          <w:rFonts w:ascii="Google Sans" w:cs="Google Sans" w:eastAsia="Google Sans" w:hAnsi="Google Sans"/>
          <w:color w:val="1f1f1f"/>
          <w:rtl w:val="0"/>
        </w:rPr>
        <w:t xml:space="preserve"> (Android).</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Hardware Efficiency:</w:t>
      </w:r>
      <w:r w:rsidDel="00000000" w:rsidR="00000000" w:rsidRPr="00000000">
        <w:rPr>
          <w:rFonts w:ascii="Google Sans" w:cs="Google Sans" w:eastAsia="Google Sans" w:hAnsi="Google Sans"/>
          <w:color w:val="1f1f1f"/>
          <w:rtl w:val="0"/>
        </w:rPr>
        <w:t xml:space="preserve"> These APIs offload movement classification entirely to the device's low-power motion coprocessor (like Apple's M-series chips). The coprocessor constantly analyzes micro-vibrations in the background with minimal energy footprint.</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Validation State:</w:t>
      </w:r>
      <w:r w:rsidDel="00000000" w:rsidR="00000000" w:rsidRPr="00000000">
        <w:rPr>
          <w:rFonts w:ascii="Google Sans" w:cs="Google Sans" w:eastAsia="Google Sans" w:hAnsi="Google Sans"/>
          <w:color w:val="1f1f1f"/>
          <w:rtl w:val="0"/>
        </w:rPr>
        <w:t xml:space="preserve"> The TVE client silently listens for the OS to broadcast the automotive state. If the webhook says "in progress" AND the coprocessor registers automotive, the user passes Tier 2.</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3: Pulsed GPS Heuristics (Battery-Optimized Polling)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definitively hit our "&gt;15mph" threshold requirement, we must use GPS, but we will not use continuous, turn-by-turn navigation polling.</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Significant Location Change / Fused Location:</w:t>
      </w:r>
      <w:r w:rsidDel="00000000" w:rsidR="00000000" w:rsidRPr="00000000">
        <w:rPr>
          <w:rFonts w:ascii="Google Sans" w:cs="Google Sans" w:eastAsia="Google Sans" w:hAnsi="Google Sans"/>
          <w:color w:val="1f1f1f"/>
          <w:rtl w:val="0"/>
        </w:rPr>
        <w:t xml:space="preserve"> We utilize the OS's fused location providers, which prioritize cell-tower triangulation and Wi-Fi MAC address scraping over pure satellite GPS, drastically reducing power draw.</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"Pulse" Check:</w:t>
      </w:r>
      <w:r w:rsidDel="00000000" w:rsidR="00000000" w:rsidRPr="00000000">
        <w:rPr>
          <w:rFonts w:ascii="Google Sans" w:cs="Google Sans" w:eastAsia="Google Sans" w:hAnsi="Google Sans"/>
          <w:color w:val="1f1f1f"/>
          <w:rtl w:val="0"/>
        </w:rPr>
        <w:t xml:space="preserve"> Once Tier 1 and Tier 2 are validated, the TVE requests just </w:t>
      </w:r>
      <w:r w:rsidDel="00000000" w:rsidR="00000000" w:rsidRPr="00000000">
        <w:rPr>
          <w:rFonts w:ascii="Google Sans" w:cs="Google Sans" w:eastAsia="Google Sans" w:hAnsi="Google Sans"/>
          <w:b w:val="1"/>
          <w:bCs w:val="1"/>
          <w:color w:val="1f1f1f"/>
          <w:rtl w:val="0"/>
        </w:rPr>
        <w:t xml:space="preserve">two</w:t>
      </w:r>
      <w:r w:rsidDel="00000000" w:rsidR="00000000" w:rsidRPr="00000000">
        <w:rPr>
          <w:rFonts w:ascii="Google Sans" w:cs="Google Sans" w:eastAsia="Google Sans" w:hAnsi="Google Sans"/>
          <w:color w:val="1f1f1f"/>
          <w:rtl w:val="0"/>
        </w:rPr>
        <w:t xml:space="preserve"> high-accuracy GPS coordinates spaced exactly 5 seconds apart.</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Math:</w:t>
      </w:r>
      <w:r w:rsidDel="00000000" w:rsidR="00000000" w:rsidRPr="00000000">
        <w:rPr>
          <w:rFonts w:ascii="Google Sans" w:cs="Google Sans" w:eastAsia="Google Sans" w:hAnsi="Google Sans"/>
          <w:color w:val="1f1f1f"/>
          <w:rtl w:val="0"/>
        </w:rPr>
        <w:t xml:space="preserve"> The client calculates the distance between these two points using the Haversine formula. If the calculated speed exceeds 15mph, the TVE state locks to "Verified."</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Cooldown:</w:t>
      </w:r>
      <w:r w:rsidDel="00000000" w:rsidR="00000000" w:rsidRPr="00000000">
        <w:rPr>
          <w:rFonts w:ascii="Google Sans" w:cs="Google Sans" w:eastAsia="Google Sans" w:hAnsi="Google Sans"/>
          <w:color w:val="1f1f1f"/>
          <w:rtl w:val="0"/>
        </w:rPr>
        <w:t xml:space="preserve"> Once verified, the GPS hardware goes back to sleep. The TVE will not pulse the GPS again unless the coprocessor (Tier 2) drops the automotive state (indicating the car has stopped for an extended period).</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UI/UX: Frictionless Validation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keeping with the Sleek.Design aesthetic, the heavy lifting of the TVE must be completely invisible to the user unless an intervention is required.</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Launch Experience:</w:t>
      </w:r>
      <w:r w:rsidDel="00000000" w:rsidR="00000000" w:rsidRPr="00000000">
        <w:rPr>
          <w:rFonts w:ascii="Google Sans" w:cs="Google Sans" w:eastAsia="Google Sans" w:hAnsi="Google Sans"/>
          <w:color w:val="1f1f1f"/>
          <w:rtl w:val="0"/>
        </w:rPr>
        <w:t xml:space="preserve"> When the user taps the app icon, they are met with a deep-dark, minimalist splash screen. In the center, a thin, frosted glassmorphic ring elegantly spins up.</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Feedback:</w:t>
      </w:r>
      <w:r w:rsidDel="00000000" w:rsidR="00000000" w:rsidRPr="00000000">
        <w:rPr>
          <w:rFonts w:ascii="Google Sans" w:cs="Google Sans" w:eastAsia="Google Sans" w:hAnsi="Google Sans"/>
          <w:color w:val="1f1f1f"/>
          <w:rtl w:val="0"/>
        </w:rPr>
        <w:t xml:space="preserve"> As the three tiers validate (usually within 1.5 seconds), the ring glows with a soft, neon success accent, instantly dissolving into the 3x3 Discovery Grid.</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Handling Edge Cases:</w:t>
      </w:r>
      <w:r w:rsidDel="00000000" w:rsidR="00000000" w:rsidRPr="00000000">
        <w:rPr>
          <w:rFonts w:ascii="Google Sans" w:cs="Google Sans" w:eastAsia="Google Sans" w:hAnsi="Google Sans"/>
          <w:color w:val="1f1f1f"/>
          <w:rtl w:val="0"/>
        </w:rPr>
        <w:t xml:space="preserve"> If the user opens the app on their couch, the ring pulses with a muted, warm amber. A sleek bottom-sheet modal slides up: </w:t>
      </w:r>
      <w:r w:rsidDel="00000000" w:rsidR="00000000" w:rsidRPr="00000000">
        <w:rPr>
          <w:rFonts w:ascii="Google Sans" w:cs="Google Sans" w:eastAsia="Google Sans" w:hAnsi="Google Sans"/>
          <w:i w:val="1"/>
          <w:iCs w:val="1"/>
          <w:color w:val="1f1f1f"/>
          <w:rtl w:val="0"/>
        </w:rPr>
        <w:t xml:space="preserve">"Waiting for your ride to start... We’ll let you in as soon as you hit the road."</w:t>
      </w:r>
      <w:r w:rsidDel="00000000" w:rsidR="00000000" w:rsidRPr="00000000">
        <w:rPr>
          <w:rFonts w:ascii="Google Sans" w:cs="Google Sans" w:eastAsia="Google Sans" w:hAnsi="Google Sans"/>
          <w:color w:val="1f1f1f"/>
          <w:rtl w:val="0"/>
        </w:rPr>
        <w:t xml:space="preserve"> There are no error states or red alerts—just a calm, status-driven UI that waits for the TVE criteria to be met.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