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C9DC3"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3D641D95"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6FF016A9"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32BD1363"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2873283F"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5C89C546" w14:textId="77777777" w:rsidR="001C08AD" w:rsidRPr="001C08AD" w:rsidRDefault="001C08AD">
      <w:pPr>
        <w:spacing w:line="360" w:lineRule="auto"/>
        <w:jc w:val="center"/>
        <w:rPr>
          <w:rFonts w:ascii="Times New Roman" w:eastAsia="Times New Roman" w:hAnsi="Times New Roman" w:cs="Times New Roman"/>
          <w:b/>
          <w:color w:val="222222"/>
          <w:sz w:val="32"/>
          <w:szCs w:val="32"/>
          <w:highlight w:val="white"/>
          <w:lang w:val="en-GB"/>
        </w:rPr>
      </w:pPr>
    </w:p>
    <w:p w14:paraId="00000001" w14:textId="64DBBA5F" w:rsidR="00A55E48" w:rsidRPr="001C08AD" w:rsidRDefault="007E0B99">
      <w:pPr>
        <w:spacing w:line="360" w:lineRule="auto"/>
        <w:jc w:val="center"/>
        <w:rPr>
          <w:rFonts w:ascii="Times New Roman" w:eastAsia="Times New Roman" w:hAnsi="Times New Roman" w:cs="Times New Roman"/>
          <w:b/>
          <w:color w:val="222222"/>
          <w:sz w:val="32"/>
          <w:szCs w:val="32"/>
          <w:highlight w:val="white"/>
          <w:lang w:val="en-GB"/>
        </w:rPr>
      </w:pPr>
      <w:r w:rsidRPr="001C08AD">
        <w:rPr>
          <w:rFonts w:ascii="Times New Roman" w:eastAsia="Times New Roman" w:hAnsi="Times New Roman" w:cs="Times New Roman"/>
          <w:b/>
          <w:color w:val="222222"/>
          <w:sz w:val="32"/>
          <w:szCs w:val="32"/>
          <w:highlight w:val="white"/>
          <w:lang w:val="en-GB"/>
        </w:rPr>
        <w:t>RESEARCHING EXPERIENCE DESIGN AND CONSUMER EXPERIENCE: ASSESSMENT 2 WORKSHOP</w:t>
      </w:r>
    </w:p>
    <w:p w14:paraId="00000002" w14:textId="221E82C5" w:rsidR="00A55E48" w:rsidRPr="001C08AD" w:rsidRDefault="007E0B99">
      <w:pPr>
        <w:spacing w:line="360" w:lineRule="auto"/>
        <w:jc w:val="center"/>
        <w:rPr>
          <w:rFonts w:ascii="Times New Roman" w:eastAsia="Times New Roman" w:hAnsi="Times New Roman" w:cs="Times New Roman"/>
          <w:color w:val="222222"/>
          <w:sz w:val="32"/>
          <w:szCs w:val="32"/>
          <w:highlight w:val="white"/>
          <w:lang w:val="en-GB"/>
        </w:rPr>
      </w:pPr>
      <w:r w:rsidRPr="001C08AD">
        <w:rPr>
          <w:rFonts w:ascii="Times New Roman" w:eastAsia="Times New Roman" w:hAnsi="Times New Roman" w:cs="Times New Roman"/>
          <w:b/>
          <w:color w:val="222222"/>
          <w:sz w:val="32"/>
          <w:szCs w:val="32"/>
          <w:highlight w:val="white"/>
          <w:lang w:val="en-GB"/>
        </w:rPr>
        <w:t>INDIVIDUAL PORTFOLIO</w:t>
      </w:r>
      <w:r w:rsidR="0004162A" w:rsidRPr="001C08AD">
        <w:rPr>
          <w:lang w:val="en-GB"/>
        </w:rPr>
        <w:br w:type="page"/>
      </w:r>
    </w:p>
    <w:sdt>
      <w:sdtPr>
        <w:rPr>
          <w:rFonts w:ascii="Arial" w:eastAsia="Arial" w:hAnsi="Arial" w:cs="Arial"/>
          <w:color w:val="auto"/>
          <w:sz w:val="22"/>
          <w:szCs w:val="22"/>
          <w:lang w:val="en-GB" w:eastAsia="en-IN"/>
        </w:rPr>
        <w:id w:val="-758290240"/>
        <w:docPartObj>
          <w:docPartGallery w:val="Table of Contents"/>
          <w:docPartUnique/>
        </w:docPartObj>
      </w:sdtPr>
      <w:sdtEndPr>
        <w:rPr>
          <w:rFonts w:ascii="Times New Roman" w:hAnsi="Times New Roman" w:cs="Times New Roman"/>
          <w:b/>
          <w:bCs/>
          <w:noProof/>
          <w:sz w:val="24"/>
          <w:szCs w:val="24"/>
        </w:rPr>
      </w:sdtEndPr>
      <w:sdtContent>
        <w:p w14:paraId="448CDBD0" w14:textId="6BBFB964" w:rsidR="001C08AD" w:rsidRPr="001C08AD" w:rsidRDefault="007E0B99" w:rsidP="001C08AD">
          <w:pPr>
            <w:pStyle w:val="TOCHeading"/>
            <w:jc w:val="center"/>
            <w:rPr>
              <w:rFonts w:ascii="Times New Roman" w:hAnsi="Times New Roman" w:cs="Times New Roman"/>
              <w:b/>
              <w:bCs/>
              <w:color w:val="auto"/>
              <w:sz w:val="28"/>
              <w:szCs w:val="28"/>
              <w:lang w:val="en-GB"/>
            </w:rPr>
          </w:pPr>
          <w:r w:rsidRPr="001C08AD">
            <w:rPr>
              <w:rFonts w:ascii="Times New Roman" w:hAnsi="Times New Roman" w:cs="Times New Roman"/>
              <w:b/>
              <w:bCs/>
              <w:color w:val="auto"/>
              <w:sz w:val="28"/>
              <w:szCs w:val="28"/>
              <w:lang w:val="en-GB"/>
            </w:rPr>
            <w:t>Table of Contents</w:t>
          </w:r>
        </w:p>
        <w:p w14:paraId="522C02EB" w14:textId="19EEFCBA"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r w:rsidRPr="001C08AD">
            <w:rPr>
              <w:rFonts w:ascii="Times New Roman" w:hAnsi="Times New Roman" w:cs="Times New Roman"/>
              <w:sz w:val="24"/>
              <w:szCs w:val="24"/>
              <w:lang w:val="en-GB"/>
            </w:rPr>
            <w:fldChar w:fldCharType="begin"/>
          </w:r>
          <w:r w:rsidRPr="001C08AD">
            <w:rPr>
              <w:rFonts w:ascii="Times New Roman" w:hAnsi="Times New Roman" w:cs="Times New Roman"/>
              <w:sz w:val="24"/>
              <w:szCs w:val="24"/>
              <w:lang w:val="en-GB"/>
            </w:rPr>
            <w:instrText xml:space="preserve"> TOC \o "1-3" \h \z \u </w:instrText>
          </w:r>
          <w:r w:rsidRPr="001C08AD">
            <w:rPr>
              <w:rFonts w:ascii="Times New Roman" w:hAnsi="Times New Roman" w:cs="Times New Roman"/>
              <w:sz w:val="24"/>
              <w:szCs w:val="24"/>
              <w:lang w:val="en-GB"/>
            </w:rPr>
            <w:fldChar w:fldCharType="separate"/>
          </w:r>
          <w:hyperlink w:anchor="_Toc132995620" w:history="1">
            <w:r w:rsidRPr="001C08AD">
              <w:rPr>
                <w:rStyle w:val="Hyperlink"/>
                <w:rFonts w:ascii="Times New Roman" w:hAnsi="Times New Roman" w:cs="Times New Roman"/>
                <w:noProof/>
                <w:sz w:val="24"/>
                <w:szCs w:val="24"/>
                <w:highlight w:val="white"/>
                <w:lang w:val="en-GB"/>
              </w:rPr>
              <w:t>Introduction</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_Toc132995620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2</w:t>
            </w:r>
            <w:r w:rsidRPr="001C08AD">
              <w:rPr>
                <w:rFonts w:ascii="Times New Roman" w:hAnsi="Times New Roman" w:cs="Times New Roman"/>
                <w:noProof/>
                <w:webHidden/>
                <w:sz w:val="24"/>
                <w:szCs w:val="24"/>
                <w:lang w:val="en-GB"/>
              </w:rPr>
              <w:fldChar w:fldCharType="end"/>
            </w:r>
          </w:hyperlink>
        </w:p>
        <w:p w14:paraId="7D78D7B8" w14:textId="662546BD"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1" w:history="1">
            <w:r w:rsidRPr="001C08AD">
              <w:rPr>
                <w:rStyle w:val="Hyperlink"/>
                <w:rFonts w:ascii="Times New Roman" w:hAnsi="Times New Roman" w:cs="Times New Roman"/>
                <w:noProof/>
                <w:sz w:val="24"/>
                <w:szCs w:val="24"/>
                <w:highlight w:val="white"/>
                <w:lang w:val="en-GB"/>
              </w:rPr>
              <w:t>Design and experience management theories related to Qatar World Cup 2022</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_Toc132995621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2</w:t>
            </w:r>
            <w:r w:rsidRPr="001C08AD">
              <w:rPr>
                <w:rFonts w:ascii="Times New Roman" w:hAnsi="Times New Roman" w:cs="Times New Roman"/>
                <w:noProof/>
                <w:webHidden/>
                <w:sz w:val="24"/>
                <w:szCs w:val="24"/>
                <w:lang w:val="en-GB"/>
              </w:rPr>
              <w:fldChar w:fldCharType="end"/>
            </w:r>
          </w:hyperlink>
        </w:p>
        <w:p w14:paraId="1FF8B2B2" w14:textId="5BBBF66B"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2" w:history="1">
            <w:r w:rsidRPr="001C08AD">
              <w:rPr>
                <w:rStyle w:val="Hyperlink"/>
                <w:rFonts w:ascii="Times New Roman" w:hAnsi="Times New Roman" w:cs="Times New Roman"/>
                <w:noProof/>
                <w:sz w:val="24"/>
                <w:szCs w:val="24"/>
                <w:highlight w:val="white"/>
                <w:lang w:val="en-GB"/>
              </w:rPr>
              <w:t>Analysis and discussion of supporting documentation of the event</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_Toc132995622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8</w:t>
            </w:r>
            <w:r w:rsidRPr="001C08AD">
              <w:rPr>
                <w:rFonts w:ascii="Times New Roman" w:hAnsi="Times New Roman" w:cs="Times New Roman"/>
                <w:noProof/>
                <w:webHidden/>
                <w:sz w:val="24"/>
                <w:szCs w:val="24"/>
                <w:lang w:val="en-GB"/>
              </w:rPr>
              <w:fldChar w:fldCharType="end"/>
            </w:r>
          </w:hyperlink>
        </w:p>
        <w:p w14:paraId="22EC0C17" w14:textId="7A0531E5"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3" w:history="1">
            <w:r w:rsidRPr="001C08AD">
              <w:rPr>
                <w:rStyle w:val="Hyperlink"/>
                <w:rFonts w:ascii="Times New Roman" w:hAnsi="Times New Roman" w:cs="Times New Roman"/>
                <w:noProof/>
                <w:sz w:val="24"/>
                <w:szCs w:val="24"/>
                <w:highlight w:val="white"/>
                <w:lang w:val="en-GB"/>
              </w:rPr>
              <w:t xml:space="preserve">Research Approach </w:t>
            </w:r>
            <w:r w:rsidRPr="001C08AD">
              <w:rPr>
                <w:rStyle w:val="Hyperlink"/>
                <w:rFonts w:ascii="Times New Roman" w:hAnsi="Times New Roman" w:cs="Times New Roman"/>
                <w:noProof/>
                <w:sz w:val="24"/>
                <w:szCs w:val="24"/>
                <w:highlight w:val="white"/>
                <w:lang w:val="en-GB"/>
              </w:rPr>
              <w:t>with Self-reflection</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_Toc132995623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10</w:t>
            </w:r>
            <w:r w:rsidRPr="001C08AD">
              <w:rPr>
                <w:rFonts w:ascii="Times New Roman" w:hAnsi="Times New Roman" w:cs="Times New Roman"/>
                <w:noProof/>
                <w:webHidden/>
                <w:sz w:val="24"/>
                <w:szCs w:val="24"/>
                <w:lang w:val="en-GB"/>
              </w:rPr>
              <w:fldChar w:fldCharType="end"/>
            </w:r>
          </w:hyperlink>
        </w:p>
        <w:p w14:paraId="54989563" w14:textId="68ADE102"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4" w:history="1">
            <w:r w:rsidRPr="001C08AD">
              <w:rPr>
                <w:rStyle w:val="Hyperlink"/>
                <w:rFonts w:ascii="Times New Roman" w:hAnsi="Times New Roman" w:cs="Times New Roman"/>
                <w:noProof/>
                <w:sz w:val="24"/>
                <w:szCs w:val="24"/>
                <w:highlight w:val="white"/>
                <w:lang w:val="en-GB"/>
              </w:rPr>
              <w:t>Conclusion and Recommendation</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_Toc132995624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11</w:t>
            </w:r>
            <w:r w:rsidRPr="001C08AD">
              <w:rPr>
                <w:rFonts w:ascii="Times New Roman" w:hAnsi="Times New Roman" w:cs="Times New Roman"/>
                <w:noProof/>
                <w:webHidden/>
                <w:sz w:val="24"/>
                <w:szCs w:val="24"/>
                <w:lang w:val="en-GB"/>
              </w:rPr>
              <w:fldChar w:fldCharType="end"/>
            </w:r>
          </w:hyperlink>
        </w:p>
        <w:p w14:paraId="7CA7D84B" w14:textId="25A9BD00"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5" w:history="1">
            <w:r w:rsidRPr="001C08AD">
              <w:rPr>
                <w:rStyle w:val="Hyperlink"/>
                <w:rFonts w:ascii="Times New Roman" w:hAnsi="Times New Roman" w:cs="Times New Roman"/>
                <w:noProof/>
                <w:sz w:val="24"/>
                <w:szCs w:val="24"/>
                <w:highlight w:val="white"/>
                <w:lang w:val="en-GB"/>
              </w:rPr>
              <w:t>References</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_Toc132995625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13</w:t>
            </w:r>
            <w:r w:rsidRPr="001C08AD">
              <w:rPr>
                <w:rFonts w:ascii="Times New Roman" w:hAnsi="Times New Roman" w:cs="Times New Roman"/>
                <w:noProof/>
                <w:webHidden/>
                <w:sz w:val="24"/>
                <w:szCs w:val="24"/>
                <w:lang w:val="en-GB"/>
              </w:rPr>
              <w:fldChar w:fldCharType="end"/>
            </w:r>
          </w:hyperlink>
        </w:p>
        <w:p w14:paraId="4E21B393" w14:textId="10393ABE" w:rsidR="001C08AD" w:rsidRPr="001C08AD" w:rsidRDefault="007E0B99" w:rsidP="001C08AD">
          <w:pPr>
            <w:pStyle w:val="TOC1"/>
            <w:tabs>
              <w:tab w:val="right" w:leader="dot" w:pos="9350"/>
            </w:tabs>
            <w:spacing w:line="360" w:lineRule="auto"/>
            <w:jc w:val="both"/>
            <w:rPr>
              <w:rFonts w:ascii="Times New Roman" w:eastAsiaTheme="minorEastAsia" w:hAnsi="Times New Roman" w:cs="Times New Roman"/>
              <w:noProof/>
              <w:sz w:val="24"/>
              <w:szCs w:val="24"/>
              <w:lang w:val="en-GB"/>
            </w:rPr>
          </w:pPr>
          <w:hyperlink w:anchor="_Toc132995626" w:history="1">
            <w:r w:rsidRPr="001C08AD">
              <w:rPr>
                <w:rStyle w:val="Hyperlink"/>
                <w:rFonts w:ascii="Times New Roman" w:hAnsi="Times New Roman" w:cs="Times New Roman"/>
                <w:noProof/>
                <w:sz w:val="24"/>
                <w:szCs w:val="24"/>
                <w:highlight w:val="white"/>
                <w:lang w:val="en-GB"/>
              </w:rPr>
              <w:t>Appendix</w:t>
            </w:r>
            <w:r w:rsidRPr="001C08AD">
              <w:rPr>
                <w:rFonts w:ascii="Times New Roman" w:hAnsi="Times New Roman" w:cs="Times New Roman"/>
                <w:noProof/>
                <w:webHidden/>
                <w:sz w:val="24"/>
                <w:szCs w:val="24"/>
                <w:lang w:val="en-GB"/>
              </w:rPr>
              <w:tab/>
            </w:r>
            <w:r w:rsidRPr="001C08AD">
              <w:rPr>
                <w:rFonts w:ascii="Times New Roman" w:hAnsi="Times New Roman" w:cs="Times New Roman"/>
                <w:noProof/>
                <w:webHidden/>
                <w:sz w:val="24"/>
                <w:szCs w:val="24"/>
                <w:lang w:val="en-GB"/>
              </w:rPr>
              <w:fldChar w:fldCharType="begin"/>
            </w:r>
            <w:r w:rsidRPr="001C08AD">
              <w:rPr>
                <w:rFonts w:ascii="Times New Roman" w:hAnsi="Times New Roman" w:cs="Times New Roman"/>
                <w:noProof/>
                <w:webHidden/>
                <w:sz w:val="24"/>
                <w:szCs w:val="24"/>
                <w:lang w:val="en-GB"/>
              </w:rPr>
              <w:instrText xml:space="preserve"> PAGEREF _Toc132995626 \h </w:instrText>
            </w:r>
            <w:r w:rsidRPr="001C08AD">
              <w:rPr>
                <w:rFonts w:ascii="Times New Roman" w:hAnsi="Times New Roman" w:cs="Times New Roman"/>
                <w:noProof/>
                <w:webHidden/>
                <w:sz w:val="24"/>
                <w:szCs w:val="24"/>
                <w:lang w:val="en-GB"/>
              </w:rPr>
            </w:r>
            <w:r w:rsidRPr="001C08AD">
              <w:rPr>
                <w:rFonts w:ascii="Times New Roman" w:hAnsi="Times New Roman" w:cs="Times New Roman"/>
                <w:noProof/>
                <w:webHidden/>
                <w:sz w:val="24"/>
                <w:szCs w:val="24"/>
                <w:lang w:val="en-GB"/>
              </w:rPr>
              <w:fldChar w:fldCharType="separate"/>
            </w:r>
            <w:r w:rsidRPr="001C08AD">
              <w:rPr>
                <w:rFonts w:ascii="Times New Roman" w:hAnsi="Times New Roman" w:cs="Times New Roman"/>
                <w:noProof/>
                <w:webHidden/>
                <w:sz w:val="24"/>
                <w:szCs w:val="24"/>
                <w:lang w:val="en-GB"/>
              </w:rPr>
              <w:t>15</w:t>
            </w:r>
            <w:r w:rsidRPr="001C08AD">
              <w:rPr>
                <w:rFonts w:ascii="Times New Roman" w:hAnsi="Times New Roman" w:cs="Times New Roman"/>
                <w:noProof/>
                <w:webHidden/>
                <w:sz w:val="24"/>
                <w:szCs w:val="24"/>
                <w:lang w:val="en-GB"/>
              </w:rPr>
              <w:fldChar w:fldCharType="end"/>
            </w:r>
          </w:hyperlink>
        </w:p>
        <w:p w14:paraId="6AD9869D" w14:textId="7DF2F1D4" w:rsidR="001C08AD" w:rsidRPr="001C08AD" w:rsidRDefault="007E0B99" w:rsidP="001C08AD">
          <w:pPr>
            <w:spacing w:line="360" w:lineRule="auto"/>
            <w:jc w:val="both"/>
            <w:rPr>
              <w:rFonts w:ascii="Times New Roman" w:hAnsi="Times New Roman" w:cs="Times New Roman"/>
              <w:sz w:val="24"/>
              <w:szCs w:val="24"/>
              <w:lang w:val="en-GB"/>
            </w:rPr>
          </w:pPr>
          <w:r w:rsidRPr="001C08AD">
            <w:rPr>
              <w:rFonts w:ascii="Times New Roman" w:hAnsi="Times New Roman" w:cs="Times New Roman"/>
              <w:b/>
              <w:bCs/>
              <w:noProof/>
              <w:sz w:val="24"/>
              <w:szCs w:val="24"/>
              <w:lang w:val="en-GB"/>
            </w:rPr>
            <w:fldChar w:fldCharType="end"/>
          </w:r>
        </w:p>
      </w:sdtContent>
    </w:sdt>
    <w:p w14:paraId="549BDEF8" w14:textId="77777777" w:rsidR="001C08AD" w:rsidRPr="001C08AD" w:rsidRDefault="007E0B99">
      <w:pPr>
        <w:rPr>
          <w:rFonts w:ascii="Times New Roman" w:hAnsi="Times New Roman"/>
          <w:b/>
          <w:sz w:val="28"/>
          <w:szCs w:val="40"/>
          <w:highlight w:val="white"/>
          <w:lang w:val="en-GB"/>
        </w:rPr>
      </w:pPr>
      <w:r w:rsidRPr="001C08AD">
        <w:rPr>
          <w:highlight w:val="white"/>
          <w:lang w:val="en-GB"/>
        </w:rPr>
        <w:br w:type="page"/>
      </w:r>
    </w:p>
    <w:p w14:paraId="00000003" w14:textId="7B85BC75" w:rsidR="00A55E48" w:rsidRPr="001C08AD" w:rsidRDefault="007E0B99" w:rsidP="001C08AD">
      <w:pPr>
        <w:pStyle w:val="Heading1"/>
        <w:rPr>
          <w:highlight w:val="white"/>
          <w:lang w:val="en-GB"/>
        </w:rPr>
      </w:pPr>
      <w:bookmarkStart w:id="0" w:name="_Toc132995620"/>
      <w:r w:rsidRPr="001C08AD">
        <w:rPr>
          <w:highlight w:val="white"/>
          <w:lang w:val="en-GB"/>
        </w:rPr>
        <w:lastRenderedPageBreak/>
        <w:t>Introduction</w:t>
      </w:r>
      <w:bookmarkEnd w:id="0"/>
    </w:p>
    <w:p w14:paraId="00000004" w14:textId="2C61E473"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The chosen event for this assignment is </w:t>
      </w:r>
      <w:r w:rsidRPr="001C08AD">
        <w:rPr>
          <w:rFonts w:ascii="Times New Roman" w:eastAsia="Times New Roman" w:hAnsi="Times New Roman" w:cs="Times New Roman"/>
          <w:b/>
          <w:i/>
          <w:color w:val="222222"/>
          <w:sz w:val="24"/>
          <w:szCs w:val="24"/>
          <w:highlight w:val="white"/>
          <w:lang w:val="en-GB"/>
        </w:rPr>
        <w:t xml:space="preserve">Qatar World Cup 2022. </w:t>
      </w:r>
      <w:r w:rsidRPr="001C08AD">
        <w:rPr>
          <w:rFonts w:ascii="Times New Roman" w:eastAsia="Times New Roman" w:hAnsi="Times New Roman" w:cs="Times New Roman"/>
          <w:color w:val="222222"/>
          <w:sz w:val="24"/>
          <w:szCs w:val="24"/>
          <w:highlight w:val="white"/>
          <w:lang w:val="en-GB"/>
        </w:rPr>
        <w:t>The FIFA World Cup 2022 was organized in Qatar from 20th November to 18th December. The event was celebrated across the world by all football lovers. Millions of people have visited Qatar to watch the most important matches of the world cup. The event expe</w:t>
      </w:r>
      <w:r w:rsidRPr="001C08AD">
        <w:rPr>
          <w:rFonts w:ascii="Times New Roman" w:eastAsia="Times New Roman" w:hAnsi="Times New Roman" w:cs="Times New Roman"/>
          <w:color w:val="222222"/>
          <w:sz w:val="24"/>
          <w:szCs w:val="24"/>
          <w:highlight w:val="white"/>
          <w:lang w:val="en-GB"/>
        </w:rPr>
        <w:t>rience associated with Qatar World Cup is dynamic in terms of arranging hospitality development for all the visitors, their suitability, and affordability to stay in the hotels and enjoy the game physically. 64 matches were played in the total world cup se</w:t>
      </w:r>
      <w:r w:rsidRPr="001C08AD">
        <w:rPr>
          <w:rFonts w:ascii="Times New Roman" w:eastAsia="Times New Roman" w:hAnsi="Times New Roman" w:cs="Times New Roman"/>
          <w:color w:val="222222"/>
          <w:sz w:val="24"/>
          <w:szCs w:val="24"/>
          <w:highlight w:val="white"/>
          <w:lang w:val="en-GB"/>
        </w:rPr>
        <w:t>ries across 8 venues in Qatar. Qatar promoted the hosting of the tournament as it represented the Arab world. More than 1.4 million fans have visited the Fifa World Cup in 2022 in Qatar. The stadiums of Qatar accommodate almost 60,000 to 80,000 visitors in</w:t>
      </w:r>
      <w:r w:rsidRPr="001C08AD">
        <w:rPr>
          <w:rFonts w:ascii="Times New Roman" w:eastAsia="Times New Roman" w:hAnsi="Times New Roman" w:cs="Times New Roman"/>
          <w:color w:val="222222"/>
          <w:sz w:val="24"/>
          <w:szCs w:val="24"/>
          <w:highlight w:val="white"/>
          <w:lang w:val="en-GB"/>
        </w:rPr>
        <w:t xml:space="preserve"> each match. </w:t>
      </w:r>
    </w:p>
    <w:p w14:paraId="00000005" w14:textId="30E0DCA5"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i/>
          <w:color w:val="222222"/>
          <w:sz w:val="24"/>
          <w:szCs w:val="24"/>
          <w:highlight w:val="white"/>
          <w:lang w:val="en-GB"/>
        </w:rPr>
        <w:t>The Match Hospitality sales Team</w:t>
      </w:r>
      <w:r w:rsidRPr="001C08AD">
        <w:rPr>
          <w:rFonts w:ascii="Times New Roman" w:eastAsia="Times New Roman" w:hAnsi="Times New Roman" w:cs="Times New Roman"/>
          <w:color w:val="222222"/>
          <w:sz w:val="24"/>
          <w:szCs w:val="24"/>
          <w:highlight w:val="white"/>
          <w:lang w:val="en-GB"/>
        </w:rPr>
        <w:t xml:space="preserve"> and the</w:t>
      </w:r>
      <w:r w:rsidRPr="001C08AD">
        <w:rPr>
          <w:rFonts w:ascii="Times New Roman" w:eastAsia="Times New Roman" w:hAnsi="Times New Roman" w:cs="Times New Roman"/>
          <w:i/>
          <w:color w:val="222222"/>
          <w:sz w:val="24"/>
          <w:szCs w:val="24"/>
          <w:highlight w:val="white"/>
          <w:lang w:val="en-GB"/>
        </w:rPr>
        <w:t xml:space="preserve"> Official Hospitality Program</w:t>
      </w:r>
      <w:r w:rsidRPr="001C08AD">
        <w:rPr>
          <w:rFonts w:ascii="Times New Roman" w:eastAsia="Times New Roman" w:hAnsi="Times New Roman" w:cs="Times New Roman"/>
          <w:color w:val="222222"/>
          <w:sz w:val="24"/>
          <w:szCs w:val="24"/>
          <w:highlight w:val="white"/>
          <w:lang w:val="en-GB"/>
        </w:rPr>
        <w:t xml:space="preserve"> of Qatar World Cup have ensured the Fifa World Cup experience of visitors is memorable. The event and hospitality management group associated with the tournament has develo</w:t>
      </w:r>
      <w:r w:rsidRPr="001C08AD">
        <w:rPr>
          <w:rFonts w:ascii="Times New Roman" w:eastAsia="Times New Roman" w:hAnsi="Times New Roman" w:cs="Times New Roman"/>
          <w:color w:val="222222"/>
          <w:sz w:val="24"/>
          <w:szCs w:val="24"/>
          <w:highlight w:val="white"/>
          <w:lang w:val="en-GB"/>
        </w:rPr>
        <w:t>ped the responsibility to manage the visitors. They provide them with adequate facilities in Qatar in terms of accommodation, fooding, and traveling to the match grounds, and confirmed the ticket availability, safety, and security in the cities of Qatar to</w:t>
      </w:r>
      <w:r w:rsidRPr="001C08AD">
        <w:rPr>
          <w:rFonts w:ascii="Times New Roman" w:eastAsia="Times New Roman" w:hAnsi="Times New Roman" w:cs="Times New Roman"/>
          <w:color w:val="222222"/>
          <w:sz w:val="24"/>
          <w:szCs w:val="24"/>
          <w:highlight w:val="white"/>
          <w:lang w:val="en-GB"/>
        </w:rPr>
        <w:t xml:space="preserve"> gain personalised experience of the travel. In this assignment, the use of design and experience management process for the consumers adopted by event groups of the Qatar World Cup will be going to be presented. The critical evaluation of the customer hos</w:t>
      </w:r>
      <w:r w:rsidRPr="001C08AD">
        <w:rPr>
          <w:rFonts w:ascii="Times New Roman" w:eastAsia="Times New Roman" w:hAnsi="Times New Roman" w:cs="Times New Roman"/>
          <w:color w:val="222222"/>
          <w:sz w:val="24"/>
          <w:szCs w:val="24"/>
          <w:highlight w:val="white"/>
          <w:lang w:val="en-GB"/>
        </w:rPr>
        <w:t xml:space="preserve">pitality management in the world cup will be assessed in this assignment to develop an understanding of the </w:t>
      </w:r>
      <w:r w:rsidR="001C08AD" w:rsidRPr="001C08AD">
        <w:rPr>
          <w:rFonts w:ascii="Times New Roman" w:eastAsia="Times New Roman" w:hAnsi="Times New Roman" w:cs="Times New Roman"/>
          <w:color w:val="222222"/>
          <w:sz w:val="24"/>
          <w:szCs w:val="24"/>
          <w:highlight w:val="white"/>
          <w:lang w:val="en-GB"/>
        </w:rPr>
        <w:t>number</w:t>
      </w:r>
      <w:r w:rsidRPr="001C08AD">
        <w:rPr>
          <w:rFonts w:ascii="Times New Roman" w:eastAsia="Times New Roman" w:hAnsi="Times New Roman" w:cs="Times New Roman"/>
          <w:color w:val="222222"/>
          <w:sz w:val="24"/>
          <w:szCs w:val="24"/>
          <w:highlight w:val="white"/>
          <w:lang w:val="en-GB"/>
        </w:rPr>
        <w:t xml:space="preserve"> of facilities provided by the event and hospitality management group to the customers. The accommodation pricing</w:t>
      </w:r>
      <w:r w:rsidR="001C08AD" w:rsidRPr="001C08AD">
        <w:rPr>
          <w:rFonts w:ascii="Times New Roman" w:eastAsia="Times New Roman" w:hAnsi="Times New Roman" w:cs="Times New Roman"/>
          <w:color w:val="222222"/>
          <w:sz w:val="24"/>
          <w:szCs w:val="24"/>
          <w:highlight w:val="white"/>
          <w:lang w:val="en-GB"/>
        </w:rPr>
        <w:t xml:space="preserve"> for the tourists</w:t>
      </w:r>
      <w:r w:rsidRPr="001C08AD">
        <w:rPr>
          <w:rFonts w:ascii="Times New Roman" w:eastAsia="Times New Roman" w:hAnsi="Times New Roman" w:cs="Times New Roman"/>
          <w:color w:val="222222"/>
          <w:sz w:val="24"/>
          <w:szCs w:val="24"/>
          <w:highlight w:val="white"/>
          <w:lang w:val="en-GB"/>
        </w:rPr>
        <w:t xml:space="preserve"> and ticket </w:t>
      </w:r>
      <w:r w:rsidRPr="001C08AD">
        <w:rPr>
          <w:rFonts w:ascii="Times New Roman" w:eastAsia="Times New Roman" w:hAnsi="Times New Roman" w:cs="Times New Roman"/>
          <w:color w:val="222222"/>
          <w:sz w:val="24"/>
          <w:szCs w:val="24"/>
          <w:highlight w:val="white"/>
          <w:lang w:val="en-GB"/>
        </w:rPr>
        <w:t xml:space="preserve">rates will be discussed along with the service facilities. </w:t>
      </w:r>
    </w:p>
    <w:p w14:paraId="00000006" w14:textId="77777777" w:rsidR="00A55E48" w:rsidRPr="001C08AD" w:rsidRDefault="007E0B99" w:rsidP="001C08AD">
      <w:pPr>
        <w:pStyle w:val="Heading1"/>
        <w:rPr>
          <w:highlight w:val="white"/>
          <w:lang w:val="en-GB"/>
        </w:rPr>
      </w:pPr>
      <w:bookmarkStart w:id="1" w:name="_Toc132995621"/>
      <w:r w:rsidRPr="001C08AD">
        <w:rPr>
          <w:highlight w:val="white"/>
          <w:lang w:val="en-GB"/>
        </w:rPr>
        <w:t>Design and experience management theories related to Qatar World Cup 2022</w:t>
      </w:r>
      <w:bookmarkEnd w:id="1"/>
    </w:p>
    <w:p w14:paraId="00000007" w14:textId="77777777" w:rsidR="00A55E48" w:rsidRPr="001C08AD" w:rsidRDefault="007E0B99">
      <w:pPr>
        <w:spacing w:line="360" w:lineRule="auto"/>
        <w:jc w:val="both"/>
        <w:rPr>
          <w:rFonts w:ascii="Times New Roman" w:eastAsia="Times New Roman" w:hAnsi="Times New Roman" w:cs="Times New Roman"/>
          <w:b/>
          <w:color w:val="222222"/>
          <w:sz w:val="26"/>
          <w:szCs w:val="26"/>
          <w:highlight w:val="white"/>
          <w:lang w:val="en-GB"/>
        </w:rPr>
      </w:pPr>
      <w:r w:rsidRPr="001C08AD">
        <w:rPr>
          <w:rFonts w:ascii="Times New Roman" w:eastAsia="Times New Roman" w:hAnsi="Times New Roman" w:cs="Times New Roman"/>
          <w:b/>
          <w:color w:val="222222"/>
          <w:sz w:val="26"/>
          <w:szCs w:val="26"/>
          <w:highlight w:val="white"/>
          <w:lang w:val="en-GB"/>
        </w:rPr>
        <w:t xml:space="preserve">Design </w:t>
      </w:r>
    </w:p>
    <w:p w14:paraId="00000008"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The design of Qatar World Cup 2022 has been analysed in this discussion as a great event for </w:t>
      </w:r>
      <w:r w:rsidRPr="001C08AD">
        <w:rPr>
          <w:rFonts w:ascii="Times New Roman" w:eastAsia="Times New Roman" w:hAnsi="Times New Roman" w:cs="Times New Roman"/>
          <w:color w:val="222222"/>
          <w:sz w:val="24"/>
          <w:szCs w:val="24"/>
          <w:highlight w:val="white"/>
          <w:lang w:val="en-GB"/>
        </w:rPr>
        <w:t>celebration.</w:t>
      </w:r>
    </w:p>
    <w:p w14:paraId="00000009" w14:textId="77777777" w:rsidR="00A55E48" w:rsidRPr="001C08AD" w:rsidRDefault="007E0B99">
      <w:pPr>
        <w:spacing w:line="360" w:lineRule="auto"/>
        <w:jc w:val="both"/>
        <w:rPr>
          <w:rFonts w:ascii="Times New Roman" w:eastAsia="Times New Roman" w:hAnsi="Times New Roman" w:cs="Times New Roman"/>
          <w:b/>
          <w:color w:val="222222"/>
          <w:sz w:val="26"/>
          <w:szCs w:val="26"/>
          <w:highlight w:val="white"/>
          <w:lang w:val="en-GB"/>
        </w:rPr>
      </w:pPr>
      <w:r w:rsidRPr="001C08AD">
        <w:rPr>
          <w:rFonts w:ascii="Times New Roman" w:eastAsia="Times New Roman" w:hAnsi="Times New Roman" w:cs="Times New Roman"/>
          <w:b/>
          <w:i/>
          <w:color w:val="222222"/>
          <w:sz w:val="24"/>
          <w:szCs w:val="24"/>
          <w:highlight w:val="white"/>
          <w:lang w:val="en-GB"/>
        </w:rPr>
        <w:t>Ball design</w:t>
      </w:r>
      <w:r w:rsidRPr="001C08AD">
        <w:rPr>
          <w:rFonts w:ascii="Times New Roman" w:eastAsia="Times New Roman" w:hAnsi="Times New Roman" w:cs="Times New Roman"/>
          <w:b/>
          <w:color w:val="222222"/>
          <w:sz w:val="26"/>
          <w:szCs w:val="26"/>
          <w:highlight w:val="white"/>
          <w:lang w:val="en-GB"/>
        </w:rPr>
        <w:t xml:space="preserve"> </w:t>
      </w:r>
    </w:p>
    <w:p w14:paraId="0000000A"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lastRenderedPageBreak/>
        <w:t xml:space="preserve">The design of Qatar World Cup 2022 has been analysed in this discussion as a great event for celebration. </w:t>
      </w:r>
      <w:r w:rsidRPr="001C08AD">
        <w:rPr>
          <w:rFonts w:ascii="Times New Roman" w:eastAsia="Times New Roman" w:hAnsi="Times New Roman" w:cs="Times New Roman"/>
          <w:b/>
          <w:i/>
          <w:color w:val="222222"/>
          <w:sz w:val="24"/>
          <w:szCs w:val="24"/>
          <w:highlight w:val="white"/>
          <w:lang w:val="en-GB"/>
        </w:rPr>
        <w:t xml:space="preserve">Al Rihla </w:t>
      </w:r>
      <w:r w:rsidRPr="001C08AD">
        <w:rPr>
          <w:rFonts w:ascii="Times New Roman" w:eastAsia="Times New Roman" w:hAnsi="Times New Roman" w:cs="Times New Roman"/>
          <w:color w:val="222222"/>
          <w:sz w:val="24"/>
          <w:szCs w:val="24"/>
          <w:highlight w:val="white"/>
          <w:lang w:val="en-GB"/>
        </w:rPr>
        <w:t xml:space="preserve">is the official name of the football used in the World Cup 2022. The name suggests "the journey" in Arabic and the design of the ball refers to the cultural transcendence and relationship development with other countries. Al Hilm was the official producer </w:t>
      </w:r>
      <w:r w:rsidRPr="001C08AD">
        <w:rPr>
          <w:rFonts w:ascii="Times New Roman" w:eastAsia="Times New Roman" w:hAnsi="Times New Roman" w:cs="Times New Roman"/>
          <w:color w:val="222222"/>
          <w:sz w:val="24"/>
          <w:szCs w:val="24"/>
          <w:highlight w:val="white"/>
          <w:lang w:val="en-GB"/>
        </w:rPr>
        <w:t xml:space="preserve">of the ball in the Fifa World Cup 2022 with the technological facility of capturing even the small moves of the game in each second (Fifa.com, 2022). </w:t>
      </w:r>
    </w:p>
    <w:p w14:paraId="0000000B" w14:textId="092AE23B" w:rsidR="00A55E48" w:rsidRPr="001C08AD" w:rsidRDefault="005B3D02">
      <w:pPr>
        <w:spacing w:line="360" w:lineRule="auto"/>
        <w:jc w:val="center"/>
        <w:rPr>
          <w:rFonts w:ascii="Times New Roman" w:eastAsia="Times New Roman" w:hAnsi="Times New Roman" w:cs="Times New Roman"/>
          <w:color w:val="222222"/>
          <w:sz w:val="24"/>
          <w:szCs w:val="24"/>
          <w:highlight w:val="white"/>
          <w:lang w:val="en-GB"/>
        </w:rPr>
      </w:pPr>
      <w:r>
        <w:rPr>
          <w:noProof/>
          <w:color w:val="222222"/>
          <w:bdr w:val="none" w:sz="0" w:space="0" w:color="auto" w:frame="1"/>
          <w:shd w:val="clear" w:color="auto" w:fill="FFFFFF"/>
        </w:rPr>
        <w:drawing>
          <wp:inline distT="0" distB="0" distL="0" distR="0" wp14:anchorId="64204FE6" wp14:editId="4942224E">
            <wp:extent cx="4333875" cy="220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2200275"/>
                    </a:xfrm>
                    <a:prstGeom prst="rect">
                      <a:avLst/>
                    </a:prstGeom>
                    <a:noFill/>
                    <a:ln>
                      <a:noFill/>
                    </a:ln>
                  </pic:spPr>
                </pic:pic>
              </a:graphicData>
            </a:graphic>
          </wp:inline>
        </w:drawing>
      </w:r>
    </w:p>
    <w:p w14:paraId="0000000C"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Figure 1: Ball design </w:t>
      </w:r>
    </w:p>
    <w:p w14:paraId="0000000D"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(Source- Fifa.com, 2022)</w:t>
      </w:r>
    </w:p>
    <w:p w14:paraId="0000000E"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Theme </w:t>
      </w:r>
    </w:p>
    <w:p w14:paraId="0000000F" w14:textId="1415DC3B"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quadrennial world championship for national f</w:t>
      </w:r>
      <w:r w:rsidRPr="001C08AD">
        <w:rPr>
          <w:rFonts w:ascii="Times New Roman" w:eastAsia="Times New Roman" w:hAnsi="Times New Roman" w:cs="Times New Roman"/>
          <w:color w:val="222222"/>
          <w:sz w:val="24"/>
          <w:szCs w:val="24"/>
          <w:highlight w:val="white"/>
          <w:lang w:val="en-GB"/>
        </w:rPr>
        <w:t xml:space="preserve">ootball was organised in Qatar in 2022. The “official soundtrack” </w:t>
      </w:r>
      <w:r w:rsidRPr="001C08AD">
        <w:rPr>
          <w:rFonts w:ascii="Times New Roman" w:eastAsia="Times New Roman" w:hAnsi="Times New Roman" w:cs="Times New Roman"/>
          <w:b/>
          <w:i/>
          <w:color w:val="222222"/>
          <w:sz w:val="24"/>
          <w:szCs w:val="24"/>
          <w:highlight w:val="white"/>
          <w:lang w:val="en-GB"/>
        </w:rPr>
        <w:t xml:space="preserve">The Calling </w:t>
      </w:r>
      <w:r w:rsidRPr="001C08AD">
        <w:rPr>
          <w:rFonts w:ascii="Times New Roman" w:eastAsia="Times New Roman" w:hAnsi="Times New Roman" w:cs="Times New Roman"/>
          <w:color w:val="222222"/>
          <w:sz w:val="24"/>
          <w:szCs w:val="24"/>
          <w:highlight w:val="white"/>
          <w:lang w:val="en-GB"/>
        </w:rPr>
        <w:t xml:space="preserve">was released to encourage all football lovers to jump in the mega event. The opening ceremony of the mega event was fascinating. As per Elias et al. (2022), the event management </w:t>
      </w:r>
      <w:r w:rsidRPr="001C08AD">
        <w:rPr>
          <w:rFonts w:ascii="Times New Roman" w:eastAsia="Times New Roman" w:hAnsi="Times New Roman" w:cs="Times New Roman"/>
          <w:color w:val="222222"/>
          <w:sz w:val="24"/>
          <w:szCs w:val="24"/>
          <w:highlight w:val="white"/>
          <w:lang w:val="en-GB"/>
        </w:rPr>
        <w:t xml:space="preserve">group of Fifa developed planning and strategies to bring eminent signers and </w:t>
      </w:r>
      <w:r w:rsidR="001C08AD" w:rsidRPr="001C08AD">
        <w:rPr>
          <w:rFonts w:ascii="Times New Roman" w:eastAsia="Times New Roman" w:hAnsi="Times New Roman" w:cs="Times New Roman"/>
          <w:color w:val="222222"/>
          <w:sz w:val="24"/>
          <w:szCs w:val="24"/>
          <w:highlight w:val="white"/>
          <w:lang w:val="en-GB"/>
        </w:rPr>
        <w:t>world-famous</w:t>
      </w:r>
      <w:r w:rsidRPr="001C08AD">
        <w:rPr>
          <w:rFonts w:ascii="Times New Roman" w:eastAsia="Times New Roman" w:hAnsi="Times New Roman" w:cs="Times New Roman"/>
          <w:color w:val="222222"/>
          <w:sz w:val="24"/>
          <w:szCs w:val="24"/>
          <w:highlight w:val="white"/>
          <w:lang w:val="en-GB"/>
        </w:rPr>
        <w:t xml:space="preserve"> artists to make the event the most attractive access to the world. The </w:t>
      </w:r>
      <w:r w:rsidRPr="001C08AD">
        <w:rPr>
          <w:rFonts w:ascii="Times New Roman" w:eastAsia="Times New Roman" w:hAnsi="Times New Roman" w:cs="Times New Roman"/>
          <w:b/>
          <w:i/>
          <w:color w:val="222222"/>
          <w:sz w:val="24"/>
          <w:szCs w:val="24"/>
          <w:highlight w:val="white"/>
          <w:lang w:val="en-GB"/>
        </w:rPr>
        <w:t xml:space="preserve">grand opening ceremony </w:t>
      </w:r>
      <w:r w:rsidRPr="001C08AD">
        <w:rPr>
          <w:rFonts w:ascii="Times New Roman" w:eastAsia="Times New Roman" w:hAnsi="Times New Roman" w:cs="Times New Roman"/>
          <w:color w:val="222222"/>
          <w:sz w:val="24"/>
          <w:szCs w:val="24"/>
          <w:highlight w:val="white"/>
          <w:lang w:val="en-GB"/>
        </w:rPr>
        <w:t xml:space="preserve">with the international </w:t>
      </w:r>
      <w:r w:rsidR="001C08AD" w:rsidRPr="001C08AD">
        <w:rPr>
          <w:rFonts w:ascii="Times New Roman" w:eastAsia="Times New Roman" w:hAnsi="Times New Roman" w:cs="Times New Roman"/>
          <w:color w:val="222222"/>
          <w:sz w:val="24"/>
          <w:szCs w:val="24"/>
          <w:highlight w:val="white"/>
          <w:lang w:val="en-GB"/>
        </w:rPr>
        <w:t>celebrities’</w:t>
      </w:r>
      <w:r w:rsidRPr="001C08AD">
        <w:rPr>
          <w:rFonts w:ascii="Times New Roman" w:eastAsia="Times New Roman" w:hAnsi="Times New Roman" w:cs="Times New Roman"/>
          <w:color w:val="222222"/>
          <w:sz w:val="24"/>
          <w:szCs w:val="24"/>
          <w:highlight w:val="white"/>
          <w:lang w:val="en-GB"/>
        </w:rPr>
        <w:t xml:space="preserve"> performance has been organised by the event management team to make the opening successful. </w:t>
      </w:r>
    </w:p>
    <w:p w14:paraId="00000010"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Logo </w:t>
      </w:r>
    </w:p>
    <w:p w14:paraId="00000011" w14:textId="431101FC"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The Logo design of the FIFA World Cup 2022 was a symbol of regional Arab culture. The logo symbolises the attraction of any event to make people interested </w:t>
      </w:r>
      <w:r w:rsidRPr="001C08AD">
        <w:rPr>
          <w:rFonts w:ascii="Times New Roman" w:eastAsia="Times New Roman" w:hAnsi="Times New Roman" w:cs="Times New Roman"/>
          <w:color w:val="222222"/>
          <w:sz w:val="24"/>
          <w:szCs w:val="24"/>
          <w:highlight w:val="white"/>
          <w:lang w:val="en-GB"/>
        </w:rPr>
        <w:t xml:space="preserve">in it. In the case of Fifa World Cup 2022, the primary design elements of the logo </w:t>
      </w:r>
      <w:r w:rsidR="001C08AD" w:rsidRPr="001C08AD">
        <w:rPr>
          <w:rFonts w:ascii="Times New Roman" w:eastAsia="Times New Roman" w:hAnsi="Times New Roman" w:cs="Times New Roman"/>
          <w:color w:val="222222"/>
          <w:sz w:val="24"/>
          <w:szCs w:val="24"/>
          <w:highlight w:val="white"/>
          <w:lang w:val="en-GB"/>
        </w:rPr>
        <w:t>were</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b/>
          <w:i/>
          <w:color w:val="222222"/>
          <w:sz w:val="24"/>
          <w:szCs w:val="24"/>
          <w:highlight w:val="white"/>
          <w:lang w:val="en-GB"/>
        </w:rPr>
        <w:t>the shawl, the swooping curves, the infinity symbol, and the number eight</w:t>
      </w:r>
      <w:r w:rsidRPr="001C08AD">
        <w:rPr>
          <w:rFonts w:ascii="Times New Roman" w:eastAsia="Times New Roman" w:hAnsi="Times New Roman" w:cs="Times New Roman"/>
          <w:color w:val="222222"/>
          <w:sz w:val="24"/>
          <w:szCs w:val="24"/>
          <w:highlight w:val="white"/>
          <w:lang w:val="en-GB"/>
        </w:rPr>
        <w:t xml:space="preserve">. The nicely flowing emblem has been recognised as a cultural aspect of Arab countries. </w:t>
      </w:r>
    </w:p>
    <w:p w14:paraId="00000012" w14:textId="62100A83" w:rsidR="00A55E48" w:rsidRPr="001C08AD" w:rsidRDefault="005B3D02">
      <w:pPr>
        <w:spacing w:line="360" w:lineRule="auto"/>
        <w:jc w:val="center"/>
        <w:rPr>
          <w:rFonts w:ascii="Times New Roman" w:eastAsia="Times New Roman" w:hAnsi="Times New Roman" w:cs="Times New Roman"/>
          <w:color w:val="222222"/>
          <w:sz w:val="24"/>
          <w:szCs w:val="24"/>
          <w:highlight w:val="white"/>
          <w:lang w:val="en-GB"/>
        </w:rPr>
      </w:pPr>
      <w:r>
        <w:rPr>
          <w:noProof/>
          <w:color w:val="222222"/>
          <w:bdr w:val="none" w:sz="0" w:space="0" w:color="auto" w:frame="1"/>
          <w:shd w:val="clear" w:color="auto" w:fill="FFFFFF"/>
        </w:rPr>
        <w:lastRenderedPageBreak/>
        <w:drawing>
          <wp:inline distT="0" distB="0" distL="0" distR="0" wp14:anchorId="2FBFFCFC" wp14:editId="502978E7">
            <wp:extent cx="459105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1050" cy="2571750"/>
                    </a:xfrm>
                    <a:prstGeom prst="rect">
                      <a:avLst/>
                    </a:prstGeom>
                    <a:noFill/>
                    <a:ln>
                      <a:noFill/>
                    </a:ln>
                  </pic:spPr>
                </pic:pic>
              </a:graphicData>
            </a:graphic>
          </wp:inline>
        </w:drawing>
      </w:r>
    </w:p>
    <w:p w14:paraId="00000013"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Figur</w:t>
      </w:r>
      <w:r w:rsidRPr="001C08AD">
        <w:rPr>
          <w:rFonts w:ascii="Times New Roman" w:eastAsia="Times New Roman" w:hAnsi="Times New Roman" w:cs="Times New Roman"/>
          <w:b/>
          <w:color w:val="222222"/>
          <w:sz w:val="24"/>
          <w:szCs w:val="24"/>
          <w:highlight w:val="white"/>
          <w:lang w:val="en-GB"/>
        </w:rPr>
        <w:t>e 2: Logo of FIFA World Cup 2022</w:t>
      </w:r>
    </w:p>
    <w:p w14:paraId="00000014"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(Source- Fifa.com, 2022)</w:t>
      </w:r>
    </w:p>
    <w:p w14:paraId="00000015"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Stadium design</w:t>
      </w:r>
    </w:p>
    <w:p w14:paraId="00000016"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stadium decoration of the FIFA World Cup matches have been conducted by the event management team to make the matches successful in terms of availability of proper lighting, space</w:t>
      </w:r>
      <w:r w:rsidRPr="001C08AD">
        <w:rPr>
          <w:rFonts w:ascii="Times New Roman" w:eastAsia="Times New Roman" w:hAnsi="Times New Roman" w:cs="Times New Roman"/>
          <w:color w:val="222222"/>
          <w:sz w:val="24"/>
          <w:szCs w:val="24"/>
          <w:highlight w:val="white"/>
          <w:lang w:val="en-GB"/>
        </w:rPr>
        <w:t xml:space="preserve"> in the ground, sitting arrangement for the spectators, and medical facilities with other safety arrangements (Al-Emadi et al. 2022). All the stadiums used for the matches in the world cup were extensively beautiful and the transport facility has been made</w:t>
      </w:r>
      <w:r w:rsidRPr="001C08AD">
        <w:rPr>
          <w:rFonts w:ascii="Times New Roman" w:eastAsia="Times New Roman" w:hAnsi="Times New Roman" w:cs="Times New Roman"/>
          <w:color w:val="222222"/>
          <w:sz w:val="24"/>
          <w:szCs w:val="24"/>
          <w:highlight w:val="white"/>
          <w:lang w:val="en-GB"/>
        </w:rPr>
        <w:t xml:space="preserve"> available by the Qatar government to provide spectators easy accessibility to come to the stadiums. As per Kukreti et al. (2023), </w:t>
      </w:r>
      <w:r w:rsidRPr="001C08AD">
        <w:rPr>
          <w:rFonts w:ascii="Times New Roman" w:eastAsia="Times New Roman" w:hAnsi="Times New Roman" w:cs="Times New Roman"/>
          <w:b/>
          <w:i/>
          <w:color w:val="222222"/>
          <w:sz w:val="24"/>
          <w:szCs w:val="24"/>
          <w:highlight w:val="white"/>
          <w:lang w:val="en-GB"/>
        </w:rPr>
        <w:t>a new green stadium design</w:t>
      </w:r>
      <w:r w:rsidRPr="001C08AD">
        <w:rPr>
          <w:rFonts w:ascii="Times New Roman" w:eastAsia="Times New Roman" w:hAnsi="Times New Roman" w:cs="Times New Roman"/>
          <w:color w:val="222222"/>
          <w:sz w:val="24"/>
          <w:szCs w:val="24"/>
          <w:highlight w:val="white"/>
          <w:lang w:val="en-GB"/>
        </w:rPr>
        <w:t xml:space="preserve"> has been developed by Qatar World Cup planners for the stadium decor idea. Lazar light arrangement</w:t>
      </w:r>
      <w:r w:rsidRPr="001C08AD">
        <w:rPr>
          <w:rFonts w:ascii="Times New Roman" w:eastAsia="Times New Roman" w:hAnsi="Times New Roman" w:cs="Times New Roman"/>
          <w:color w:val="222222"/>
          <w:sz w:val="24"/>
          <w:szCs w:val="24"/>
          <w:highlight w:val="white"/>
          <w:lang w:val="en-GB"/>
        </w:rPr>
        <w:t xml:space="preserve"> across the stadium has been organised by the world cup team management. </w:t>
      </w:r>
    </w:p>
    <w:p w14:paraId="00000017" w14:textId="77777777" w:rsidR="00A55E48" w:rsidRPr="001C08AD" w:rsidRDefault="007E0B99" w:rsidP="001C08AD">
      <w:pPr>
        <w:spacing w:line="360" w:lineRule="auto"/>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The event management group working with FIFA World Cup 2022 has ensured customer journey is satisfactory in the matches. </w:t>
      </w:r>
    </w:p>
    <w:p w14:paraId="00000018" w14:textId="0D5F1384" w:rsidR="00A55E48" w:rsidRPr="001C08AD" w:rsidRDefault="005B3D02">
      <w:pPr>
        <w:spacing w:line="360" w:lineRule="auto"/>
        <w:jc w:val="center"/>
        <w:rPr>
          <w:rFonts w:ascii="Times New Roman" w:eastAsia="Times New Roman" w:hAnsi="Times New Roman" w:cs="Times New Roman"/>
          <w:color w:val="222222"/>
          <w:sz w:val="24"/>
          <w:szCs w:val="24"/>
          <w:highlight w:val="white"/>
          <w:lang w:val="en-GB"/>
        </w:rPr>
      </w:pPr>
      <w:r>
        <w:rPr>
          <w:noProof/>
          <w:color w:val="222222"/>
          <w:bdr w:val="none" w:sz="0" w:space="0" w:color="auto" w:frame="1"/>
          <w:shd w:val="clear" w:color="auto" w:fill="FFFFFF"/>
        </w:rPr>
        <w:lastRenderedPageBreak/>
        <w:drawing>
          <wp:inline distT="0" distB="0" distL="0" distR="0" wp14:anchorId="79C7D7DC" wp14:editId="0CA0BC28">
            <wp:extent cx="48291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2838450"/>
                    </a:xfrm>
                    <a:prstGeom prst="rect">
                      <a:avLst/>
                    </a:prstGeom>
                    <a:noFill/>
                    <a:ln>
                      <a:noFill/>
                    </a:ln>
                  </pic:spPr>
                </pic:pic>
              </a:graphicData>
            </a:graphic>
          </wp:inline>
        </w:drawing>
      </w:r>
    </w:p>
    <w:p w14:paraId="00000019"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Figure 3: Stadium decor </w:t>
      </w:r>
    </w:p>
    <w:p w14:paraId="0000001A"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(Source- Fifa.com, 2022)</w:t>
      </w:r>
    </w:p>
    <w:p w14:paraId="0000001B" w14:textId="77777777" w:rsidR="00A55E48" w:rsidRPr="001C08AD" w:rsidRDefault="007E0B99">
      <w:pPr>
        <w:spacing w:line="360" w:lineRule="auto"/>
        <w:jc w:val="both"/>
        <w:rPr>
          <w:rFonts w:ascii="Times New Roman" w:eastAsia="Times New Roman" w:hAnsi="Times New Roman" w:cs="Times New Roman"/>
          <w:b/>
          <w:color w:val="222222"/>
          <w:sz w:val="26"/>
          <w:szCs w:val="26"/>
          <w:highlight w:val="white"/>
          <w:lang w:val="en-GB"/>
        </w:rPr>
      </w:pPr>
      <w:r w:rsidRPr="001C08AD">
        <w:rPr>
          <w:rFonts w:ascii="Times New Roman" w:eastAsia="Times New Roman" w:hAnsi="Times New Roman" w:cs="Times New Roman"/>
          <w:b/>
          <w:color w:val="222222"/>
          <w:sz w:val="26"/>
          <w:szCs w:val="26"/>
          <w:highlight w:val="white"/>
          <w:lang w:val="en-GB"/>
        </w:rPr>
        <w:t xml:space="preserve">Application of theories </w:t>
      </w:r>
    </w:p>
    <w:p w14:paraId="0000001C"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Consumer satisfaction theory </w:t>
      </w:r>
    </w:p>
    <w:p w14:paraId="0000001D"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Customer satisfaction is most important to make an event successful and satisfactory. The </w:t>
      </w:r>
      <w:r w:rsidRPr="001C08AD">
        <w:rPr>
          <w:rFonts w:ascii="Times New Roman" w:eastAsia="Times New Roman" w:hAnsi="Times New Roman" w:cs="Times New Roman"/>
          <w:b/>
          <w:i/>
          <w:color w:val="222222"/>
          <w:sz w:val="24"/>
          <w:szCs w:val="24"/>
          <w:highlight w:val="white"/>
          <w:lang w:val="en-GB"/>
        </w:rPr>
        <w:t xml:space="preserve">Consumer Satisfaction Theory </w:t>
      </w:r>
      <w:r w:rsidRPr="001C08AD">
        <w:rPr>
          <w:rFonts w:ascii="Times New Roman" w:eastAsia="Times New Roman" w:hAnsi="Times New Roman" w:cs="Times New Roman"/>
          <w:color w:val="222222"/>
          <w:sz w:val="24"/>
          <w:szCs w:val="24"/>
          <w:highlight w:val="white"/>
          <w:lang w:val="en-GB"/>
        </w:rPr>
        <w:t>can be analysed in this context to assess the requirement of making customers satisfied. The expectation of the consumers has to be ident</w:t>
      </w:r>
      <w:r w:rsidRPr="001C08AD">
        <w:rPr>
          <w:rFonts w:ascii="Times New Roman" w:eastAsia="Times New Roman" w:hAnsi="Times New Roman" w:cs="Times New Roman"/>
          <w:color w:val="222222"/>
          <w:sz w:val="24"/>
          <w:szCs w:val="24"/>
          <w:highlight w:val="white"/>
          <w:lang w:val="en-GB"/>
        </w:rPr>
        <w:t>ified by the host to provide the service. In the changing market of digitalised world customer needs have changed especially in the post-pandemic era. The maintenance of the safety and health security of the consumers has to be developed in the customer sa</w:t>
      </w:r>
      <w:r w:rsidRPr="001C08AD">
        <w:rPr>
          <w:rFonts w:ascii="Times New Roman" w:eastAsia="Times New Roman" w:hAnsi="Times New Roman" w:cs="Times New Roman"/>
          <w:color w:val="222222"/>
          <w:sz w:val="24"/>
          <w:szCs w:val="24"/>
          <w:highlight w:val="white"/>
          <w:lang w:val="en-GB"/>
        </w:rPr>
        <w:t xml:space="preserve">tisfaction planning process. In the Qatar World Cup 2022 event, the event managers have taken responsibility to understand the needs of guests while providing them with accommodation. </w:t>
      </w:r>
    </w:p>
    <w:p w14:paraId="0000001E"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noProof/>
          <w:color w:val="222222"/>
          <w:sz w:val="24"/>
          <w:szCs w:val="24"/>
          <w:highlight w:val="white"/>
          <w:lang w:val="en-GB"/>
        </w:rPr>
        <w:lastRenderedPageBreak/>
        <w:drawing>
          <wp:inline distT="114300" distB="114300" distL="114300" distR="114300">
            <wp:extent cx="3295650" cy="34861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1"/>
                    <a:stretch>
                      <a:fillRect/>
                    </a:stretch>
                  </pic:blipFill>
                  <pic:spPr>
                    <a:xfrm>
                      <a:off x="0" y="0"/>
                      <a:ext cx="3295650" cy="3486150"/>
                    </a:xfrm>
                    <a:prstGeom prst="rect">
                      <a:avLst/>
                    </a:prstGeom>
                  </pic:spPr>
                </pic:pic>
              </a:graphicData>
            </a:graphic>
          </wp:inline>
        </w:drawing>
      </w:r>
    </w:p>
    <w:p w14:paraId="0000001F"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Figure 4: Customer satisfaction management theory </w:t>
      </w:r>
    </w:p>
    <w:p w14:paraId="00000020"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(Source- Khan et </w:t>
      </w:r>
      <w:r w:rsidRPr="001C08AD">
        <w:rPr>
          <w:rFonts w:ascii="Times New Roman" w:eastAsia="Times New Roman" w:hAnsi="Times New Roman" w:cs="Times New Roman"/>
          <w:color w:val="222222"/>
          <w:sz w:val="24"/>
          <w:szCs w:val="24"/>
          <w:highlight w:val="white"/>
          <w:lang w:val="en-GB"/>
        </w:rPr>
        <w:t>al. 2022)</w:t>
      </w:r>
    </w:p>
    <w:p w14:paraId="00000021" w14:textId="66773960"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development of customer satisfaction can make an event satisfactory. In the Qatar world cup 2022 almost 1.4 million people gathered within 1 month of the continuation of the game. In this period the availability of rooms in the hotels, and pr</w:t>
      </w:r>
      <w:r w:rsidRPr="001C08AD">
        <w:rPr>
          <w:rFonts w:ascii="Times New Roman" w:eastAsia="Times New Roman" w:hAnsi="Times New Roman" w:cs="Times New Roman"/>
          <w:color w:val="222222"/>
          <w:sz w:val="24"/>
          <w:szCs w:val="24"/>
          <w:highlight w:val="white"/>
          <w:lang w:val="en-GB"/>
        </w:rPr>
        <w:t>oper room service facility (</w:t>
      </w:r>
      <w:r w:rsidRPr="001C08AD">
        <w:rPr>
          <w:rFonts w:ascii="Times New Roman" w:eastAsia="Times New Roman" w:hAnsi="Times New Roman" w:cs="Times New Roman"/>
          <w:b/>
          <w:i/>
          <w:color w:val="222222"/>
          <w:sz w:val="24"/>
          <w:szCs w:val="24"/>
          <w:highlight w:val="white"/>
          <w:lang w:val="en-GB"/>
        </w:rPr>
        <w:t>food, wi-fi, digital assistance in the payment option, and match streaming opportunity from the hotel</w:t>
      </w:r>
      <w:r w:rsidRPr="001C08AD">
        <w:rPr>
          <w:rFonts w:ascii="Times New Roman" w:eastAsia="Times New Roman" w:hAnsi="Times New Roman" w:cs="Times New Roman"/>
          <w:color w:val="222222"/>
          <w:sz w:val="24"/>
          <w:szCs w:val="24"/>
          <w:highlight w:val="white"/>
          <w:lang w:val="en-GB"/>
        </w:rPr>
        <w:t xml:space="preserve">) development can be monitored by the consumer satisfaction theory implementation. The analysis of real-time data for customer </w:t>
      </w:r>
      <w:r w:rsidRPr="001C08AD">
        <w:rPr>
          <w:rFonts w:ascii="Times New Roman" w:eastAsia="Times New Roman" w:hAnsi="Times New Roman" w:cs="Times New Roman"/>
          <w:color w:val="222222"/>
          <w:sz w:val="24"/>
          <w:szCs w:val="24"/>
          <w:highlight w:val="white"/>
          <w:lang w:val="en-GB"/>
        </w:rPr>
        <w:t xml:space="preserve">demand can be best executed by implementing the perceived value and feedback of service management in hospitality service planning for visitors in Qatar. </w:t>
      </w:r>
    </w:p>
    <w:p w14:paraId="00000022"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Consumer experience hierarchy model</w:t>
      </w:r>
    </w:p>
    <w:p w14:paraId="00000023" w14:textId="6EBECA44"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Gartner’s CX Pyramid </w:t>
      </w:r>
      <w:r w:rsidRPr="001C08AD">
        <w:rPr>
          <w:rFonts w:ascii="Times New Roman" w:eastAsia="Times New Roman" w:hAnsi="Times New Roman" w:cs="Times New Roman"/>
          <w:color w:val="222222"/>
          <w:sz w:val="24"/>
          <w:szCs w:val="24"/>
          <w:highlight w:val="white"/>
          <w:lang w:val="en-GB"/>
        </w:rPr>
        <w:t>has been developed to analyse the customer e</w:t>
      </w:r>
      <w:r w:rsidRPr="001C08AD">
        <w:rPr>
          <w:rFonts w:ascii="Times New Roman" w:eastAsia="Times New Roman" w:hAnsi="Times New Roman" w:cs="Times New Roman"/>
          <w:color w:val="222222"/>
          <w:sz w:val="24"/>
          <w:szCs w:val="24"/>
          <w:highlight w:val="white"/>
          <w:lang w:val="en-GB"/>
        </w:rPr>
        <w:t xml:space="preserve">xperience hierarchy according to need. The hierarchy of needs depends on the requirement and varies among different people </w:t>
      </w:r>
      <w:r w:rsidRPr="001C08AD">
        <w:rPr>
          <w:rFonts w:ascii="Times New Roman" w:eastAsia="Times New Roman" w:hAnsi="Times New Roman" w:cs="Times New Roman"/>
          <w:color w:val="222222"/>
          <w:highlight w:val="white"/>
          <w:lang w:val="en-GB"/>
        </w:rPr>
        <w:t>(</w:t>
      </w:r>
      <w:r w:rsidRPr="001C08AD">
        <w:rPr>
          <w:rFonts w:ascii="Times New Roman" w:eastAsia="Times New Roman" w:hAnsi="Times New Roman" w:cs="Times New Roman"/>
          <w:sz w:val="24"/>
          <w:szCs w:val="24"/>
          <w:highlight w:val="white"/>
          <w:lang w:val="en-GB"/>
        </w:rPr>
        <w:t>Bouwer et al. 2022</w:t>
      </w:r>
      <w:r w:rsidRPr="001C08AD">
        <w:rPr>
          <w:rFonts w:ascii="Times New Roman" w:eastAsia="Times New Roman" w:hAnsi="Times New Roman" w:cs="Times New Roman"/>
          <w:sz w:val="26"/>
          <w:szCs w:val="26"/>
          <w:highlight w:val="white"/>
          <w:lang w:val="en-GB"/>
        </w:rPr>
        <w:t>)</w:t>
      </w:r>
      <w:r w:rsidRPr="001C08AD">
        <w:rPr>
          <w:rFonts w:ascii="Times New Roman" w:eastAsia="Times New Roman" w:hAnsi="Times New Roman" w:cs="Times New Roman"/>
          <w:color w:val="222222"/>
          <w:sz w:val="24"/>
          <w:szCs w:val="24"/>
          <w:highlight w:val="white"/>
          <w:lang w:val="en-GB"/>
        </w:rPr>
        <w:t>. Customer experience and behavior</w:t>
      </w:r>
      <w:r w:rsidRPr="001C08AD">
        <w:rPr>
          <w:rFonts w:ascii="Times New Roman" w:eastAsia="Times New Roman" w:hAnsi="Times New Roman" w:cs="Times New Roman"/>
          <w:color w:val="222222"/>
          <w:sz w:val="24"/>
          <w:szCs w:val="24"/>
          <w:highlight w:val="white"/>
          <w:lang w:val="en-GB"/>
        </w:rPr>
        <w:t xml:space="preserve"> management have to be improved to provide customers with proper facilities along with resolving queries. In the hierarchy pyramid of </w:t>
      </w:r>
      <w:r w:rsidR="001C08AD" w:rsidRPr="001C08AD">
        <w:rPr>
          <w:rFonts w:ascii="Times New Roman" w:eastAsia="Times New Roman" w:hAnsi="Times New Roman" w:cs="Times New Roman"/>
          <w:color w:val="222222"/>
          <w:sz w:val="24"/>
          <w:szCs w:val="24"/>
          <w:highlight w:val="white"/>
          <w:lang w:val="en-GB"/>
        </w:rPr>
        <w:t>Gartner,</w:t>
      </w:r>
      <w:r w:rsidRPr="001C08AD">
        <w:rPr>
          <w:rFonts w:ascii="Times New Roman" w:eastAsia="Times New Roman" w:hAnsi="Times New Roman" w:cs="Times New Roman"/>
          <w:color w:val="222222"/>
          <w:sz w:val="24"/>
          <w:szCs w:val="24"/>
          <w:highlight w:val="white"/>
          <w:lang w:val="en-GB"/>
        </w:rPr>
        <w:t xml:space="preserve"> it has been shown that customers want adequate information for </w:t>
      </w:r>
      <w:r w:rsidRPr="001C08AD">
        <w:rPr>
          <w:rFonts w:ascii="Times New Roman" w:eastAsia="Times New Roman" w:hAnsi="Times New Roman" w:cs="Times New Roman"/>
          <w:color w:val="222222"/>
          <w:sz w:val="24"/>
          <w:szCs w:val="24"/>
          <w:highlight w:val="white"/>
          <w:lang w:val="en-GB"/>
        </w:rPr>
        <w:lastRenderedPageBreak/>
        <w:t>the service, resolve the queries by the service pr</w:t>
      </w:r>
      <w:r w:rsidRPr="001C08AD">
        <w:rPr>
          <w:rFonts w:ascii="Times New Roman" w:eastAsia="Times New Roman" w:hAnsi="Times New Roman" w:cs="Times New Roman"/>
          <w:color w:val="222222"/>
          <w:sz w:val="24"/>
          <w:szCs w:val="24"/>
          <w:highlight w:val="white"/>
          <w:lang w:val="en-GB"/>
        </w:rPr>
        <w:t xml:space="preserve">oviders, take care of the customers without asking, and make the environment safer, better, and trustworthy. </w:t>
      </w:r>
    </w:p>
    <w:p w14:paraId="00000024"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noProof/>
          <w:color w:val="222222"/>
          <w:sz w:val="24"/>
          <w:szCs w:val="24"/>
          <w:highlight w:val="white"/>
          <w:lang w:val="en-GB"/>
        </w:rPr>
        <w:drawing>
          <wp:inline distT="114300" distB="114300" distL="114300" distR="114300">
            <wp:extent cx="5943600" cy="309753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12"/>
                    <a:srcRect t="20807" b="15236"/>
                    <a:stretch>
                      <a:fillRect/>
                    </a:stretch>
                  </pic:blipFill>
                  <pic:spPr>
                    <a:xfrm>
                      <a:off x="0" y="0"/>
                      <a:ext cx="5943600" cy="3097530"/>
                    </a:xfrm>
                    <a:prstGeom prst="rect">
                      <a:avLst/>
                    </a:prstGeom>
                  </pic:spPr>
                </pic:pic>
              </a:graphicData>
            </a:graphic>
          </wp:inline>
        </w:drawing>
      </w:r>
    </w:p>
    <w:p w14:paraId="00000025"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Figure 5: Gartner’s CX Pyramid </w:t>
      </w:r>
    </w:p>
    <w:p w14:paraId="00000026"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(Source- </w:t>
      </w:r>
      <w:r w:rsidRPr="001C08AD">
        <w:rPr>
          <w:rFonts w:ascii="Times New Roman" w:eastAsia="Times New Roman" w:hAnsi="Times New Roman" w:cs="Times New Roman"/>
          <w:sz w:val="24"/>
          <w:szCs w:val="24"/>
          <w:highlight w:val="white"/>
          <w:lang w:val="en-GB"/>
        </w:rPr>
        <w:t>Bouwer et al. 2022</w:t>
      </w:r>
      <w:r w:rsidRPr="001C08AD">
        <w:rPr>
          <w:rFonts w:ascii="Times New Roman" w:eastAsia="Times New Roman" w:hAnsi="Times New Roman" w:cs="Times New Roman"/>
          <w:sz w:val="26"/>
          <w:szCs w:val="26"/>
          <w:highlight w:val="white"/>
          <w:lang w:val="en-GB"/>
        </w:rPr>
        <w:t>)</w:t>
      </w:r>
    </w:p>
    <w:p w14:paraId="00000027" w14:textId="5BC423DB"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hospitality and tourism development surrounding Qatar World Cup 2022 has flourished in Qatar. Visitors across different countries have visited Qatar to watch the matches. The hierarchy of needs to assess customer requirements could be used by the event</w:t>
      </w:r>
      <w:r w:rsidRPr="001C08AD">
        <w:rPr>
          <w:rFonts w:ascii="Times New Roman" w:eastAsia="Times New Roman" w:hAnsi="Times New Roman" w:cs="Times New Roman"/>
          <w:color w:val="222222"/>
          <w:sz w:val="24"/>
          <w:szCs w:val="24"/>
          <w:highlight w:val="white"/>
          <w:lang w:val="en-GB"/>
        </w:rPr>
        <w:t xml:space="preserve"> management team to understand the requirements of the guests. The most attended matches between famous teams </w:t>
      </w:r>
      <w:r w:rsidR="001C08AD" w:rsidRPr="001C08AD">
        <w:rPr>
          <w:rFonts w:ascii="Times New Roman" w:eastAsia="Times New Roman" w:hAnsi="Times New Roman" w:cs="Times New Roman"/>
          <w:color w:val="222222"/>
          <w:sz w:val="24"/>
          <w:szCs w:val="24"/>
          <w:highlight w:val="white"/>
          <w:lang w:val="en-GB"/>
        </w:rPr>
        <w:t>were</w:t>
      </w:r>
      <w:r w:rsidRPr="001C08AD">
        <w:rPr>
          <w:rFonts w:ascii="Times New Roman" w:eastAsia="Times New Roman" w:hAnsi="Times New Roman" w:cs="Times New Roman"/>
          <w:color w:val="222222"/>
          <w:sz w:val="24"/>
          <w:szCs w:val="24"/>
          <w:highlight w:val="white"/>
          <w:lang w:val="en-GB"/>
        </w:rPr>
        <w:t xml:space="preserve"> the source of huge gatherings in Qatar. In this context, the management of guests could be better organised by assuming the needs and require</w:t>
      </w:r>
      <w:r w:rsidRPr="001C08AD">
        <w:rPr>
          <w:rFonts w:ascii="Times New Roman" w:eastAsia="Times New Roman" w:hAnsi="Times New Roman" w:cs="Times New Roman"/>
          <w:color w:val="222222"/>
          <w:sz w:val="24"/>
          <w:szCs w:val="24"/>
          <w:highlight w:val="white"/>
          <w:lang w:val="en-GB"/>
        </w:rPr>
        <w:t xml:space="preserve">ments of the customers. </w:t>
      </w:r>
    </w:p>
    <w:p w14:paraId="00000028" w14:textId="77777777" w:rsidR="00A55E48" w:rsidRPr="001C08AD" w:rsidRDefault="007E0B99">
      <w:pPr>
        <w:spacing w:line="360" w:lineRule="auto"/>
        <w:jc w:val="both"/>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Consumer experience </w:t>
      </w:r>
    </w:p>
    <w:p w14:paraId="00000029"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Customer service management is the most important responsibility of event planners in any event. As per Charfeddine &amp; Dawd (2022), in Qatar World Cup 2022, the management of customer service has been organised </w:t>
      </w:r>
      <w:r w:rsidRPr="001C08AD">
        <w:rPr>
          <w:rFonts w:ascii="Times New Roman" w:eastAsia="Times New Roman" w:hAnsi="Times New Roman" w:cs="Times New Roman"/>
          <w:color w:val="222222"/>
          <w:sz w:val="24"/>
          <w:szCs w:val="24"/>
          <w:highlight w:val="white"/>
          <w:lang w:val="en-GB"/>
        </w:rPr>
        <w:t xml:space="preserve">by mainly </w:t>
      </w:r>
      <w:r w:rsidRPr="001C08AD">
        <w:rPr>
          <w:rFonts w:ascii="Times New Roman" w:eastAsia="Times New Roman" w:hAnsi="Times New Roman" w:cs="Times New Roman"/>
          <w:b/>
          <w:i/>
          <w:color w:val="222222"/>
          <w:sz w:val="24"/>
          <w:szCs w:val="24"/>
          <w:highlight w:val="white"/>
          <w:lang w:val="en-GB"/>
        </w:rPr>
        <w:t>LCC Event Group</w:t>
      </w:r>
      <w:r w:rsidRPr="001C08AD">
        <w:rPr>
          <w:rFonts w:ascii="Times New Roman" w:eastAsia="Times New Roman" w:hAnsi="Times New Roman" w:cs="Times New Roman"/>
          <w:color w:val="222222"/>
          <w:sz w:val="24"/>
          <w:szCs w:val="24"/>
          <w:highlight w:val="white"/>
          <w:lang w:val="en-GB"/>
        </w:rPr>
        <w:t xml:space="preserve"> to provide customers adequate facilities in terms of </w:t>
      </w:r>
      <w:r w:rsidRPr="001C08AD">
        <w:rPr>
          <w:rFonts w:ascii="Times New Roman" w:eastAsia="Times New Roman" w:hAnsi="Times New Roman" w:cs="Times New Roman"/>
          <w:b/>
          <w:i/>
          <w:color w:val="222222"/>
          <w:sz w:val="24"/>
          <w:szCs w:val="24"/>
          <w:highlight w:val="white"/>
          <w:lang w:val="en-GB"/>
        </w:rPr>
        <w:t xml:space="preserve">hotel booking, room availability, room charges along with food services, digital technology inclusion (wi-fi and data management). </w:t>
      </w:r>
      <w:r w:rsidRPr="001C08AD">
        <w:rPr>
          <w:rFonts w:ascii="Times New Roman" w:eastAsia="Times New Roman" w:hAnsi="Times New Roman" w:cs="Times New Roman"/>
          <w:color w:val="222222"/>
          <w:sz w:val="24"/>
          <w:szCs w:val="24"/>
          <w:highlight w:val="white"/>
          <w:lang w:val="en-GB"/>
        </w:rPr>
        <w:t>The handling of hotel reservations, inventory,</w:t>
      </w:r>
      <w:r w:rsidRPr="001C08AD">
        <w:rPr>
          <w:rFonts w:ascii="Times New Roman" w:eastAsia="Times New Roman" w:hAnsi="Times New Roman" w:cs="Times New Roman"/>
          <w:color w:val="222222"/>
          <w:sz w:val="24"/>
          <w:szCs w:val="24"/>
          <w:highlight w:val="white"/>
          <w:lang w:val="en-GB"/>
        </w:rPr>
        <w:t xml:space="preserve"> and rooming list, managing ticket booking for the matches, and sitting availability have been supervised by the event managers. Transport, logistics, and assessment with tour operators and ticketing have been managed by the event managers to provide </w:t>
      </w:r>
      <w:r w:rsidRPr="001C08AD">
        <w:rPr>
          <w:rFonts w:ascii="Times New Roman" w:eastAsia="Times New Roman" w:hAnsi="Times New Roman" w:cs="Times New Roman"/>
          <w:color w:val="222222"/>
          <w:sz w:val="24"/>
          <w:szCs w:val="24"/>
          <w:highlight w:val="white"/>
          <w:lang w:val="en-GB"/>
        </w:rPr>
        <w:lastRenderedPageBreak/>
        <w:t>confi</w:t>
      </w:r>
      <w:r w:rsidRPr="001C08AD">
        <w:rPr>
          <w:rFonts w:ascii="Times New Roman" w:eastAsia="Times New Roman" w:hAnsi="Times New Roman" w:cs="Times New Roman"/>
          <w:color w:val="222222"/>
          <w:sz w:val="24"/>
          <w:szCs w:val="24"/>
          <w:highlight w:val="white"/>
          <w:lang w:val="en-GB"/>
        </w:rPr>
        <w:t>rmation about the booking. In the hotels of Qatar, a minimum of 40,000 to 1 lakh guests have gathered for special matches which created discrepancies for the event managers to arrange hotels and rooms according to the customer's preference due to increasin</w:t>
      </w:r>
      <w:r w:rsidRPr="001C08AD">
        <w:rPr>
          <w:rFonts w:ascii="Times New Roman" w:eastAsia="Times New Roman" w:hAnsi="Times New Roman" w:cs="Times New Roman"/>
          <w:color w:val="222222"/>
          <w:sz w:val="24"/>
          <w:szCs w:val="24"/>
          <w:highlight w:val="white"/>
          <w:lang w:val="en-GB"/>
        </w:rPr>
        <w:t xml:space="preserve">g demand. </w:t>
      </w:r>
    </w:p>
    <w:p w14:paraId="0000002A"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live streaming of the matches has been organised by the event management group and visitors would enjoy the match without going to the stadium from the hotel as well. Problems have been witnessed by many tourists during the world cup matches</w:t>
      </w:r>
      <w:r w:rsidRPr="001C08AD">
        <w:rPr>
          <w:rFonts w:ascii="Times New Roman" w:eastAsia="Times New Roman" w:hAnsi="Times New Roman" w:cs="Times New Roman"/>
          <w:color w:val="222222"/>
          <w:sz w:val="24"/>
          <w:szCs w:val="24"/>
          <w:highlight w:val="white"/>
          <w:lang w:val="en-GB"/>
        </w:rPr>
        <w:t xml:space="preserve"> regarding the nonavailability of client travel documents at the proper time. During the world cup in Qatar, hotel and hospitality management has not been found satisfactory among 45% of customers. Discrimination in terms of caste, religion, and gender has</w:t>
      </w:r>
      <w:r w:rsidRPr="001C08AD">
        <w:rPr>
          <w:rFonts w:ascii="Times New Roman" w:eastAsia="Times New Roman" w:hAnsi="Times New Roman" w:cs="Times New Roman"/>
          <w:color w:val="222222"/>
          <w:sz w:val="24"/>
          <w:szCs w:val="24"/>
          <w:highlight w:val="white"/>
          <w:lang w:val="en-GB"/>
        </w:rPr>
        <w:t xml:space="preserve"> been witnessed in Qatar by hotel providers over LGBTQ+. Some of the official's list of recommended accommodation hotels in the list of FIFA have denied the accommodation of same-sex couples. Almost 69 hotels on the recommended list of FIFA have denied the</w:t>
      </w:r>
      <w:r w:rsidRPr="001C08AD">
        <w:rPr>
          <w:rFonts w:ascii="Times New Roman" w:eastAsia="Times New Roman" w:hAnsi="Times New Roman" w:cs="Times New Roman"/>
          <w:color w:val="222222"/>
          <w:sz w:val="24"/>
          <w:szCs w:val="24"/>
          <w:highlight w:val="white"/>
          <w:lang w:val="en-GB"/>
        </w:rPr>
        <w:t xml:space="preserve"> accommodation of same-sex (Theguardian.com, 2022). </w:t>
      </w:r>
    </w:p>
    <w:p w14:paraId="0000002B"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Hotel guests have faced discrimination in getting service from hotels as homosexuality is illegal in Qatar. Any discrimination by the hotel management team while providing service to the guests has termi</w:t>
      </w:r>
      <w:r w:rsidRPr="001C08AD">
        <w:rPr>
          <w:rFonts w:ascii="Times New Roman" w:eastAsia="Times New Roman" w:hAnsi="Times New Roman" w:cs="Times New Roman"/>
          <w:color w:val="222222"/>
          <w:sz w:val="24"/>
          <w:szCs w:val="24"/>
          <w:highlight w:val="white"/>
          <w:lang w:val="en-GB"/>
        </w:rPr>
        <w:t>nated the contract with the FIFA world cup team (Chopra et al. 2023). The local communities along with LGBTQ+ were not permitted in the hotels of Qatar and they have experienced discriminatory behavior from them. The accommodation worries for football fans</w:t>
      </w:r>
      <w:r w:rsidRPr="001C08AD">
        <w:rPr>
          <w:rFonts w:ascii="Times New Roman" w:eastAsia="Times New Roman" w:hAnsi="Times New Roman" w:cs="Times New Roman"/>
          <w:color w:val="222222"/>
          <w:sz w:val="24"/>
          <w:szCs w:val="24"/>
          <w:highlight w:val="white"/>
          <w:lang w:val="en-GB"/>
        </w:rPr>
        <w:t xml:space="preserve"> have been witnessed in Qatar during the matches. It has been found that 39% of the visitors have not managed to book any accommodation in Qatar. Prices of food products and room charges have increased by 25% usual in Qatar during the world cup making it i</w:t>
      </w:r>
      <w:r w:rsidRPr="001C08AD">
        <w:rPr>
          <w:rFonts w:ascii="Times New Roman" w:eastAsia="Times New Roman" w:hAnsi="Times New Roman" w:cs="Times New Roman"/>
          <w:color w:val="222222"/>
          <w:sz w:val="24"/>
          <w:szCs w:val="24"/>
          <w:highlight w:val="white"/>
          <w:lang w:val="en-GB"/>
        </w:rPr>
        <w:t xml:space="preserve">mpossible for any local community to enjoy the game (Simkhad et al. 2022). </w:t>
      </w:r>
    </w:p>
    <w:p w14:paraId="0000002C" w14:textId="77777777" w:rsidR="00A55E48" w:rsidRPr="001C08AD" w:rsidRDefault="007E0B99" w:rsidP="001C08AD">
      <w:pPr>
        <w:pStyle w:val="Heading1"/>
        <w:rPr>
          <w:highlight w:val="white"/>
          <w:lang w:val="en-GB"/>
        </w:rPr>
      </w:pPr>
      <w:bookmarkStart w:id="2" w:name="_Toc132995622"/>
      <w:r w:rsidRPr="001C08AD">
        <w:rPr>
          <w:highlight w:val="white"/>
          <w:lang w:val="en-GB"/>
        </w:rPr>
        <w:t>Analysis and discussion of supporting documentation of the event</w:t>
      </w:r>
      <w:bookmarkEnd w:id="2"/>
    </w:p>
    <w:p w14:paraId="0000002D"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event of FIFA World Cup 2022 can be analysed by presenting evidence of research documentation such as website links, images, and brochures. The analysis of the customer data which can be found from the market research after the Qatar world cup has ende</w:t>
      </w:r>
      <w:r w:rsidRPr="001C08AD">
        <w:rPr>
          <w:rFonts w:ascii="Times New Roman" w:eastAsia="Times New Roman" w:hAnsi="Times New Roman" w:cs="Times New Roman"/>
          <w:color w:val="222222"/>
          <w:sz w:val="24"/>
          <w:szCs w:val="24"/>
          <w:highlight w:val="white"/>
          <w:lang w:val="en-GB"/>
        </w:rPr>
        <w:t>d can be presented as research evidence of this portfolio to assess the customer experience in the matches and hospitality management process. As per Diop et al. (2022), hotel rooms were in great demand in the Qatar World Cup 2022, especially in the semi-f</w:t>
      </w:r>
      <w:r w:rsidRPr="001C08AD">
        <w:rPr>
          <w:rFonts w:ascii="Times New Roman" w:eastAsia="Times New Roman" w:hAnsi="Times New Roman" w:cs="Times New Roman"/>
          <w:color w:val="222222"/>
          <w:sz w:val="24"/>
          <w:szCs w:val="24"/>
          <w:highlight w:val="white"/>
          <w:lang w:val="en-GB"/>
        </w:rPr>
        <w:t xml:space="preserve">inal and final matches. It has been found that the LCC Event Group has taken responsibility for the hospitality development of the </w:t>
      </w:r>
      <w:r w:rsidRPr="001C08AD">
        <w:rPr>
          <w:rFonts w:ascii="Times New Roman" w:eastAsia="Times New Roman" w:hAnsi="Times New Roman" w:cs="Times New Roman"/>
          <w:color w:val="222222"/>
          <w:sz w:val="24"/>
          <w:szCs w:val="24"/>
          <w:highlight w:val="white"/>
          <w:lang w:val="en-GB"/>
        </w:rPr>
        <w:lastRenderedPageBreak/>
        <w:t>customers coming to Qatar for enjoying matches. Almost 1.4 million people have gathered in the mega tournament of football ac</w:t>
      </w:r>
      <w:r w:rsidRPr="001C08AD">
        <w:rPr>
          <w:rFonts w:ascii="Times New Roman" w:eastAsia="Times New Roman" w:hAnsi="Times New Roman" w:cs="Times New Roman"/>
          <w:color w:val="222222"/>
          <w:sz w:val="24"/>
          <w:szCs w:val="24"/>
          <w:highlight w:val="white"/>
          <w:lang w:val="en-GB"/>
        </w:rPr>
        <w:t xml:space="preserve">ross the world. </w:t>
      </w:r>
    </w:p>
    <w:p w14:paraId="0000002E"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noProof/>
          <w:color w:val="222222"/>
          <w:sz w:val="24"/>
          <w:szCs w:val="24"/>
          <w:highlight w:val="white"/>
          <w:lang w:val="en-GB"/>
        </w:rPr>
        <w:drawing>
          <wp:inline distT="114300" distB="114300" distL="114300" distR="114300">
            <wp:extent cx="4943475" cy="27569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3"/>
                    <a:stretch>
                      <a:fillRect/>
                    </a:stretch>
                  </pic:blipFill>
                  <pic:spPr>
                    <a:xfrm>
                      <a:off x="0" y="0"/>
                      <a:ext cx="4943475" cy="2756938"/>
                    </a:xfrm>
                    <a:prstGeom prst="rect">
                      <a:avLst/>
                    </a:prstGeom>
                  </pic:spPr>
                </pic:pic>
              </a:graphicData>
            </a:graphic>
          </wp:inline>
        </w:drawing>
      </w:r>
    </w:p>
    <w:p w14:paraId="0000002F"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Figure 6: Hotel rooms demand in Qatar World Cup 2022</w:t>
      </w:r>
    </w:p>
    <w:p w14:paraId="00000030"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(Source- Statista.com, 2022)</w:t>
      </w:r>
    </w:p>
    <w:p w14:paraId="00000031"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From the above statistics, it can be said that the popularity of the FIFA World Cup increases with each passing year. The gradual demand has increased for </w:t>
      </w:r>
      <w:r w:rsidRPr="001C08AD">
        <w:rPr>
          <w:rFonts w:ascii="Times New Roman" w:eastAsia="Times New Roman" w:hAnsi="Times New Roman" w:cs="Times New Roman"/>
          <w:color w:val="222222"/>
          <w:sz w:val="24"/>
          <w:szCs w:val="24"/>
          <w:highlight w:val="white"/>
          <w:lang w:val="en-GB"/>
        </w:rPr>
        <w:t>the availability of rooms for the time of world cup matches. In 2022 in Qatar, the demand for hotel rooms increased by 29.3%. The customers have faced difficulties in managing ticket booking and packages offered by the event management team of Qatar during</w:t>
      </w:r>
      <w:r w:rsidRPr="001C08AD">
        <w:rPr>
          <w:rFonts w:ascii="Times New Roman" w:eastAsia="Times New Roman" w:hAnsi="Times New Roman" w:cs="Times New Roman"/>
          <w:color w:val="222222"/>
          <w:sz w:val="24"/>
          <w:szCs w:val="24"/>
          <w:highlight w:val="white"/>
          <w:lang w:val="en-GB"/>
        </w:rPr>
        <w:t xml:space="preserve"> the World Cup. It has been found that the online link of the website for ticket booking of the matches and hotels collapsed due to the rush of visitors in Qatar. The World Tourism Organization (UNWTO) has stated that 29,000 rooms were available in Qatar f</w:t>
      </w:r>
      <w:r w:rsidRPr="001C08AD">
        <w:rPr>
          <w:rFonts w:ascii="Times New Roman" w:eastAsia="Times New Roman" w:hAnsi="Times New Roman" w:cs="Times New Roman"/>
          <w:color w:val="222222"/>
          <w:sz w:val="24"/>
          <w:szCs w:val="24"/>
          <w:highlight w:val="white"/>
          <w:lang w:val="en-GB"/>
        </w:rPr>
        <w:t xml:space="preserve">or visitors in 2022 which was 20% more from 2010 (Statista.com, 2022). </w:t>
      </w:r>
    </w:p>
    <w:p w14:paraId="00000032" w14:textId="682B4EBD"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The organizers have asserted that rooms could be available from </w:t>
      </w:r>
      <w:r w:rsidRPr="001C08AD">
        <w:rPr>
          <w:rFonts w:ascii="Times New Roman" w:eastAsia="Times New Roman" w:hAnsi="Times New Roman" w:cs="Times New Roman"/>
          <w:b/>
          <w:i/>
          <w:color w:val="222222"/>
          <w:sz w:val="24"/>
          <w:szCs w:val="24"/>
          <w:highlight w:val="white"/>
          <w:lang w:val="en-GB"/>
        </w:rPr>
        <w:t>budget fan villages to luxury five-star resorts</w:t>
      </w:r>
      <w:r w:rsidRPr="001C08AD">
        <w:rPr>
          <w:rFonts w:ascii="Times New Roman" w:eastAsia="Times New Roman" w:hAnsi="Times New Roman" w:cs="Times New Roman"/>
          <w:color w:val="222222"/>
          <w:sz w:val="24"/>
          <w:szCs w:val="24"/>
          <w:highlight w:val="white"/>
          <w:lang w:val="en-GB"/>
        </w:rPr>
        <w:t xml:space="preserve">. The availability of </w:t>
      </w:r>
      <w:r w:rsidRPr="001C08AD">
        <w:rPr>
          <w:rFonts w:ascii="Times New Roman" w:eastAsia="Times New Roman" w:hAnsi="Times New Roman" w:cs="Times New Roman"/>
          <w:b/>
          <w:i/>
          <w:color w:val="222222"/>
          <w:sz w:val="24"/>
          <w:szCs w:val="24"/>
          <w:highlight w:val="white"/>
          <w:lang w:val="en-GB"/>
        </w:rPr>
        <w:t>traditional tenting in the desert and room sharing</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color w:val="222222"/>
          <w:sz w:val="24"/>
          <w:szCs w:val="24"/>
          <w:highlight w:val="white"/>
          <w:lang w:val="en-GB"/>
        </w:rPr>
        <w:t xml:space="preserve">was available for the visitors according to the affordability. </w:t>
      </w:r>
      <w:r w:rsidRPr="001C08AD">
        <w:rPr>
          <w:rFonts w:ascii="Times New Roman" w:eastAsia="Times New Roman" w:hAnsi="Times New Roman" w:cs="Times New Roman"/>
          <w:b/>
          <w:i/>
          <w:color w:val="222222"/>
          <w:sz w:val="24"/>
          <w:szCs w:val="24"/>
          <w:highlight w:val="white"/>
          <w:lang w:val="en-GB"/>
        </w:rPr>
        <w:t>Two cruise ships</w:t>
      </w:r>
      <w:r w:rsidRPr="001C08AD">
        <w:rPr>
          <w:rFonts w:ascii="Times New Roman" w:eastAsia="Times New Roman" w:hAnsi="Times New Roman" w:cs="Times New Roman"/>
          <w:color w:val="222222"/>
          <w:sz w:val="24"/>
          <w:szCs w:val="24"/>
          <w:highlight w:val="white"/>
          <w:lang w:val="en-GB"/>
        </w:rPr>
        <w:t xml:space="preserve"> docked at Doha Port with 70,000 </w:t>
      </w:r>
      <w:r w:rsidR="001C08AD" w:rsidRPr="001C08AD">
        <w:rPr>
          <w:rFonts w:ascii="Times New Roman" w:eastAsia="Times New Roman" w:hAnsi="Times New Roman" w:cs="Times New Roman"/>
          <w:color w:val="222222"/>
          <w:sz w:val="24"/>
          <w:szCs w:val="24"/>
          <w:highlight w:val="white"/>
          <w:lang w:val="en-GB"/>
        </w:rPr>
        <w:t>availabilities</w:t>
      </w:r>
      <w:r w:rsidRPr="001C08AD">
        <w:rPr>
          <w:rFonts w:ascii="Times New Roman" w:eastAsia="Times New Roman" w:hAnsi="Times New Roman" w:cs="Times New Roman"/>
          <w:color w:val="222222"/>
          <w:sz w:val="24"/>
          <w:szCs w:val="24"/>
          <w:highlight w:val="white"/>
          <w:lang w:val="en-GB"/>
        </w:rPr>
        <w:t xml:space="preserve"> of rooms were offered for accommodation during the world cup period. The controversy has developed in Qatar due to its stance on LGBTQ+. The rigidity of Qatar in terms of homosexuality and acceptance of same-sex room sharing was so prominent in the period</w:t>
      </w:r>
      <w:r w:rsidRPr="001C08AD">
        <w:rPr>
          <w:rFonts w:ascii="Times New Roman" w:eastAsia="Times New Roman" w:hAnsi="Times New Roman" w:cs="Times New Roman"/>
          <w:color w:val="222222"/>
          <w:sz w:val="24"/>
          <w:szCs w:val="24"/>
          <w:highlight w:val="white"/>
          <w:lang w:val="en-GB"/>
        </w:rPr>
        <w:t xml:space="preserve"> of the world cup in 2022 (Theguardian.com, 2022). It has been found that almost 69 hotels contracted with the world cup team have refused to provide accommodation to the </w:t>
      </w:r>
      <w:r w:rsidRPr="001C08AD">
        <w:rPr>
          <w:rFonts w:ascii="Times New Roman" w:eastAsia="Times New Roman" w:hAnsi="Times New Roman" w:cs="Times New Roman"/>
          <w:color w:val="222222"/>
          <w:sz w:val="24"/>
          <w:szCs w:val="24"/>
          <w:highlight w:val="white"/>
          <w:lang w:val="en-GB"/>
        </w:rPr>
        <w:lastRenderedPageBreak/>
        <w:t>LGBTQ+ community. The grievance has been focused on the development of customer exper</w:t>
      </w:r>
      <w:r w:rsidRPr="001C08AD">
        <w:rPr>
          <w:rFonts w:ascii="Times New Roman" w:eastAsia="Times New Roman" w:hAnsi="Times New Roman" w:cs="Times New Roman"/>
          <w:color w:val="222222"/>
          <w:sz w:val="24"/>
          <w:szCs w:val="24"/>
          <w:highlight w:val="white"/>
          <w:lang w:val="en-GB"/>
        </w:rPr>
        <w:t xml:space="preserve">ience facing such discrimination from the hotel organizers of Qatar. Almost 39% of the visitors were unable to manage to book any type of accommodation for visiting Qatar in the world cup (Bbc.com, 2022). </w:t>
      </w:r>
    </w:p>
    <w:p w14:paraId="00000033"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official link of the website of FIFA World Cup</w:t>
      </w:r>
      <w:r w:rsidRPr="001C08AD">
        <w:rPr>
          <w:rFonts w:ascii="Times New Roman" w:eastAsia="Times New Roman" w:hAnsi="Times New Roman" w:cs="Times New Roman"/>
          <w:color w:val="222222"/>
          <w:sz w:val="24"/>
          <w:szCs w:val="24"/>
          <w:highlight w:val="white"/>
          <w:lang w:val="en-GB"/>
        </w:rPr>
        <w:t xml:space="preserve"> 2022 was the source for buying tickets for the match. The website link collapsed at a time while a huge number of people were trying to book reservations for the matches. The hospitality management and service of tourism development were not satisfactory </w:t>
      </w:r>
      <w:r w:rsidRPr="001C08AD">
        <w:rPr>
          <w:rFonts w:ascii="Times New Roman" w:eastAsia="Times New Roman" w:hAnsi="Times New Roman" w:cs="Times New Roman"/>
          <w:color w:val="222222"/>
          <w:sz w:val="24"/>
          <w:szCs w:val="24"/>
          <w:highlight w:val="white"/>
          <w:lang w:val="en-GB"/>
        </w:rPr>
        <w:t xml:space="preserve">according to the reviews of the visitors in Qatar as they have not provided peer documentation of the match schedule, sitting arrangement and logistics facilities in Qatar. </w:t>
      </w:r>
    </w:p>
    <w:p w14:paraId="00000034"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noProof/>
          <w:color w:val="222222"/>
          <w:sz w:val="24"/>
          <w:szCs w:val="24"/>
          <w:highlight w:val="white"/>
          <w:lang w:val="en-GB"/>
        </w:rPr>
        <w:drawing>
          <wp:inline distT="114300" distB="114300" distL="114300" distR="114300">
            <wp:extent cx="5943600" cy="9779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tretch>
                      <a:fillRect/>
                    </a:stretch>
                  </pic:blipFill>
                  <pic:spPr>
                    <a:xfrm>
                      <a:off x="0" y="0"/>
                      <a:ext cx="5943600" cy="977900"/>
                    </a:xfrm>
                    <a:prstGeom prst="rect">
                      <a:avLst/>
                    </a:prstGeom>
                  </pic:spPr>
                </pic:pic>
              </a:graphicData>
            </a:graphic>
          </wp:inline>
        </w:drawing>
      </w:r>
    </w:p>
    <w:p w14:paraId="00000035" w14:textId="77777777" w:rsidR="00A55E48" w:rsidRPr="001C08AD" w:rsidRDefault="007E0B99">
      <w:pPr>
        <w:spacing w:line="360" w:lineRule="auto"/>
        <w:jc w:val="center"/>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Figure 7: Official website of FIFA </w:t>
      </w:r>
    </w:p>
    <w:p w14:paraId="00000036" w14:textId="77777777" w:rsidR="00A55E48" w:rsidRPr="001C08AD" w:rsidRDefault="007E0B99">
      <w:pPr>
        <w:spacing w:line="360" w:lineRule="auto"/>
        <w:jc w:val="center"/>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(Source- Fifa.com, 2022)</w:t>
      </w:r>
    </w:p>
    <w:p w14:paraId="00000037"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non cooperation</w:t>
      </w:r>
      <w:r w:rsidRPr="001C08AD">
        <w:rPr>
          <w:rFonts w:ascii="Times New Roman" w:eastAsia="Times New Roman" w:hAnsi="Times New Roman" w:cs="Times New Roman"/>
          <w:color w:val="222222"/>
          <w:sz w:val="24"/>
          <w:szCs w:val="24"/>
          <w:highlight w:val="white"/>
          <w:lang w:val="en-GB"/>
        </w:rPr>
        <w:t xml:space="preserve"> and mismanagement has been witnessed in the Qatar World Cup 2022 in terms of discriminatory behaviour with a particular people community, providing less information and location details to the guests regarding the match and arrangement of transport facili</w:t>
      </w:r>
      <w:r w:rsidRPr="001C08AD">
        <w:rPr>
          <w:rFonts w:ascii="Times New Roman" w:eastAsia="Times New Roman" w:hAnsi="Times New Roman" w:cs="Times New Roman"/>
          <w:color w:val="222222"/>
          <w:sz w:val="24"/>
          <w:szCs w:val="24"/>
          <w:highlight w:val="white"/>
          <w:lang w:val="en-GB"/>
        </w:rPr>
        <w:t>ties (Fifa.com, 2022). The event management group arranged accommodation and other digital facilities for the guests to provide them luxury and comfort hence the lack of market research and assumption regarding the probable gathering in the cities of Qatar</w:t>
      </w:r>
      <w:r w:rsidRPr="001C08AD">
        <w:rPr>
          <w:rFonts w:ascii="Times New Roman" w:eastAsia="Times New Roman" w:hAnsi="Times New Roman" w:cs="Times New Roman"/>
          <w:color w:val="222222"/>
          <w:sz w:val="24"/>
          <w:szCs w:val="24"/>
          <w:highlight w:val="white"/>
          <w:lang w:val="en-GB"/>
        </w:rPr>
        <w:t xml:space="preserve"> in the important matches, faltered the hospitality management facilities. On the other hand, the expenditure in Qatar for staying was increased for common people to afford. </w:t>
      </w:r>
    </w:p>
    <w:p w14:paraId="00000038" w14:textId="77777777" w:rsidR="00A55E48" w:rsidRPr="001C08AD" w:rsidRDefault="007E0B99" w:rsidP="001C08AD">
      <w:pPr>
        <w:pStyle w:val="Heading1"/>
        <w:rPr>
          <w:highlight w:val="white"/>
          <w:lang w:val="en-GB"/>
        </w:rPr>
      </w:pPr>
      <w:bookmarkStart w:id="3" w:name="_Toc132995623"/>
      <w:r w:rsidRPr="001C08AD">
        <w:rPr>
          <w:highlight w:val="white"/>
          <w:lang w:val="en-GB"/>
        </w:rPr>
        <w:t>Research Approach with Self reflection</w:t>
      </w:r>
      <w:bookmarkEnd w:id="3"/>
    </w:p>
    <w:p w14:paraId="00000039" w14:textId="77777777" w:rsidR="00A55E48" w:rsidRPr="001C08AD" w:rsidRDefault="007E0B99">
      <w:pPr>
        <w:spacing w:line="360" w:lineRule="auto"/>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Research approach</w:t>
      </w:r>
      <w:r w:rsidRPr="001C08AD">
        <w:rPr>
          <w:rFonts w:ascii="Times New Roman" w:eastAsia="Times New Roman" w:hAnsi="Times New Roman" w:cs="Times New Roman"/>
          <w:color w:val="222222"/>
          <w:sz w:val="24"/>
          <w:szCs w:val="24"/>
          <w:highlight w:val="white"/>
          <w:lang w:val="en-GB"/>
        </w:rPr>
        <w:t xml:space="preserve"> </w:t>
      </w:r>
    </w:p>
    <w:p w14:paraId="0000003A"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Research approach of the portfolio to develop the significant understanding of analysing FIFA world cup as a grand event and the experience of the customer journey has to be evaluated. In this assignment the development of </w:t>
      </w:r>
      <w:r w:rsidRPr="001C08AD">
        <w:rPr>
          <w:rFonts w:ascii="Times New Roman" w:eastAsia="Times New Roman" w:hAnsi="Times New Roman" w:cs="Times New Roman"/>
          <w:i/>
          <w:color w:val="222222"/>
          <w:sz w:val="24"/>
          <w:szCs w:val="24"/>
          <w:highlight w:val="white"/>
          <w:lang w:val="en-GB"/>
        </w:rPr>
        <w:t>semiotic analysis</w:t>
      </w:r>
      <w:r w:rsidRPr="001C08AD">
        <w:rPr>
          <w:rFonts w:ascii="Times New Roman" w:eastAsia="Times New Roman" w:hAnsi="Times New Roman" w:cs="Times New Roman"/>
          <w:color w:val="222222"/>
          <w:sz w:val="24"/>
          <w:szCs w:val="24"/>
          <w:highlight w:val="white"/>
          <w:lang w:val="en-GB"/>
        </w:rPr>
        <w:t xml:space="preserve"> has been undert</w:t>
      </w:r>
      <w:r w:rsidRPr="001C08AD">
        <w:rPr>
          <w:rFonts w:ascii="Times New Roman" w:eastAsia="Times New Roman" w:hAnsi="Times New Roman" w:cs="Times New Roman"/>
          <w:color w:val="222222"/>
          <w:sz w:val="24"/>
          <w:szCs w:val="24"/>
          <w:highlight w:val="white"/>
          <w:lang w:val="en-GB"/>
        </w:rPr>
        <w:t xml:space="preserve">aken to assess the customer experience and customer journey during the world cup in Qatar. The responses of the </w:t>
      </w:r>
      <w:r w:rsidRPr="001C08AD">
        <w:rPr>
          <w:rFonts w:ascii="Times New Roman" w:eastAsia="Times New Roman" w:hAnsi="Times New Roman" w:cs="Times New Roman"/>
          <w:color w:val="222222"/>
          <w:sz w:val="24"/>
          <w:szCs w:val="24"/>
          <w:highlight w:val="white"/>
          <w:lang w:val="en-GB"/>
        </w:rPr>
        <w:lastRenderedPageBreak/>
        <w:t xml:space="preserve">customers regarding the discrimination faced by them in the Arad country has been analysed in this portfolio using the experiences and thematic </w:t>
      </w:r>
      <w:r w:rsidRPr="001C08AD">
        <w:rPr>
          <w:rFonts w:ascii="Times New Roman" w:eastAsia="Times New Roman" w:hAnsi="Times New Roman" w:cs="Times New Roman"/>
          <w:color w:val="222222"/>
          <w:sz w:val="24"/>
          <w:szCs w:val="24"/>
          <w:highlight w:val="white"/>
          <w:lang w:val="en-GB"/>
        </w:rPr>
        <w:t xml:space="preserve">content of the observers. The news reporters have captured the various instances of customer experience in the Qatar world cup that can be used in this analysis to assess the customer data. </w:t>
      </w:r>
    </w:p>
    <w:p w14:paraId="0000003B"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Self-reflection </w:t>
      </w:r>
    </w:p>
    <w:p w14:paraId="0000003C"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Being a current and future manager I think the w</w:t>
      </w:r>
      <w:r w:rsidRPr="001C08AD">
        <w:rPr>
          <w:rFonts w:ascii="Times New Roman" w:eastAsia="Times New Roman" w:hAnsi="Times New Roman" w:cs="Times New Roman"/>
          <w:color w:val="222222"/>
          <w:sz w:val="24"/>
          <w:szCs w:val="24"/>
          <w:highlight w:val="white"/>
          <w:lang w:val="en-GB"/>
        </w:rPr>
        <w:t>orking process of event managers in the hospitality management development for visitors coming to Qatar will be a matter of significant study in this field. According to me, the relationship management and communication development with the customers would</w:t>
      </w:r>
      <w:r w:rsidRPr="001C08AD">
        <w:rPr>
          <w:rFonts w:ascii="Times New Roman" w:eastAsia="Times New Roman" w:hAnsi="Times New Roman" w:cs="Times New Roman"/>
          <w:color w:val="222222"/>
          <w:sz w:val="24"/>
          <w:szCs w:val="24"/>
          <w:highlight w:val="white"/>
          <w:lang w:val="en-GB"/>
        </w:rPr>
        <w:t xml:space="preserve"> be effective to understand the queries and requirements of them in an unknown place. I think the service management of the customer service has to be developed to arrange a grand event in any place. The analysis of proper customer data I think is required</w:t>
      </w:r>
      <w:r w:rsidRPr="001C08AD">
        <w:rPr>
          <w:rFonts w:ascii="Times New Roman" w:eastAsia="Times New Roman" w:hAnsi="Times New Roman" w:cs="Times New Roman"/>
          <w:color w:val="222222"/>
          <w:sz w:val="24"/>
          <w:szCs w:val="24"/>
          <w:highlight w:val="white"/>
          <w:lang w:val="en-GB"/>
        </w:rPr>
        <w:t xml:space="preserve"> to provide customers adequate service in terms of accommodation and digital assistance service. Being a manager I have learned that managing differentiated customers is quite difficult for the event managers in a mega event preparation. I will develop a m</w:t>
      </w:r>
      <w:r w:rsidRPr="001C08AD">
        <w:rPr>
          <w:rFonts w:ascii="Times New Roman" w:eastAsia="Times New Roman" w:hAnsi="Times New Roman" w:cs="Times New Roman"/>
          <w:color w:val="222222"/>
          <w:sz w:val="24"/>
          <w:szCs w:val="24"/>
          <w:highlight w:val="white"/>
          <w:lang w:val="en-GB"/>
        </w:rPr>
        <w:t>arket research of probable estimation in future before taking any responsibility of any mega event to monitor. I think the analysis of the hierarchy of needs of the customers can be effective for the event manager to provide them service and hospitality ma</w:t>
      </w:r>
      <w:r w:rsidRPr="001C08AD">
        <w:rPr>
          <w:rFonts w:ascii="Times New Roman" w:eastAsia="Times New Roman" w:hAnsi="Times New Roman" w:cs="Times New Roman"/>
          <w:color w:val="222222"/>
          <w:sz w:val="24"/>
          <w:szCs w:val="24"/>
          <w:highlight w:val="white"/>
          <w:lang w:val="en-GB"/>
        </w:rPr>
        <w:t xml:space="preserve">nagement development process. </w:t>
      </w:r>
    </w:p>
    <w:p w14:paraId="0000003D" w14:textId="77777777" w:rsidR="00A55E48" w:rsidRPr="001C08AD" w:rsidRDefault="007E0B99" w:rsidP="001C08AD">
      <w:pPr>
        <w:pStyle w:val="Heading1"/>
        <w:rPr>
          <w:highlight w:val="white"/>
          <w:lang w:val="en-GB"/>
        </w:rPr>
      </w:pPr>
      <w:bookmarkStart w:id="4" w:name="_Toc132995624"/>
      <w:r w:rsidRPr="001C08AD">
        <w:rPr>
          <w:highlight w:val="white"/>
          <w:lang w:val="en-GB"/>
        </w:rPr>
        <w:t>Conclusion and Recommendation</w:t>
      </w:r>
      <w:bookmarkEnd w:id="4"/>
      <w:r w:rsidRPr="001C08AD">
        <w:rPr>
          <w:highlight w:val="white"/>
          <w:lang w:val="en-GB"/>
        </w:rPr>
        <w:t xml:space="preserve"> </w:t>
      </w:r>
    </w:p>
    <w:p w14:paraId="0000003E" w14:textId="77777777" w:rsidR="00A55E48" w:rsidRPr="001C08AD" w:rsidRDefault="007E0B99" w:rsidP="001C08AD">
      <w:pPr>
        <w:spacing w:line="360" w:lineRule="auto"/>
        <w:ind w:firstLine="720"/>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In this portfolio assignment the concerned topic was the consideration of Qatar World Cup 2022 as a mega event and the customer experience associated with it. The design of the event organised i</w:t>
      </w:r>
      <w:r w:rsidRPr="001C08AD">
        <w:rPr>
          <w:rFonts w:ascii="Times New Roman" w:eastAsia="Times New Roman" w:hAnsi="Times New Roman" w:cs="Times New Roman"/>
          <w:color w:val="222222"/>
          <w:sz w:val="24"/>
          <w:szCs w:val="24"/>
          <w:highlight w:val="white"/>
          <w:lang w:val="en-GB"/>
        </w:rPr>
        <w:t>n Qatar has been described in this portfolio by assessing the design of the ball, logo of the world cup, stadium decoration and hospitality management services provided to the customers. The theoretical analysis has been developed in this portfolio to asse</w:t>
      </w:r>
      <w:r w:rsidRPr="001C08AD">
        <w:rPr>
          <w:rFonts w:ascii="Times New Roman" w:eastAsia="Times New Roman" w:hAnsi="Times New Roman" w:cs="Times New Roman"/>
          <w:color w:val="222222"/>
          <w:sz w:val="24"/>
          <w:szCs w:val="24"/>
          <w:highlight w:val="white"/>
          <w:lang w:val="en-GB"/>
        </w:rPr>
        <w:t xml:space="preserve">ss the customer service management and customer experiences in Qatar. The discrepancies faced by the customers in Qatar in getting accessibility of rooms and ticket availability in matches has been discussed in this assignment. </w:t>
      </w:r>
    </w:p>
    <w:p w14:paraId="0000003F" w14:textId="77777777" w:rsidR="00A55E48" w:rsidRPr="001C08AD" w:rsidRDefault="007E0B99">
      <w:pPr>
        <w:spacing w:line="360" w:lineRule="auto"/>
        <w:jc w:val="both"/>
        <w:rPr>
          <w:rFonts w:ascii="Times New Roman" w:eastAsia="Times New Roman" w:hAnsi="Times New Roman" w:cs="Times New Roman"/>
          <w:b/>
          <w:i/>
          <w:color w:val="222222"/>
          <w:sz w:val="24"/>
          <w:szCs w:val="24"/>
          <w:highlight w:val="white"/>
          <w:lang w:val="en-GB"/>
        </w:rPr>
      </w:pPr>
      <w:r w:rsidRPr="001C08AD">
        <w:rPr>
          <w:rFonts w:ascii="Times New Roman" w:eastAsia="Times New Roman" w:hAnsi="Times New Roman" w:cs="Times New Roman"/>
          <w:b/>
          <w:i/>
          <w:color w:val="222222"/>
          <w:sz w:val="24"/>
          <w:szCs w:val="24"/>
          <w:highlight w:val="white"/>
          <w:lang w:val="en-GB"/>
        </w:rPr>
        <w:t xml:space="preserve">Recommendations </w:t>
      </w:r>
    </w:p>
    <w:p w14:paraId="00000040" w14:textId="77777777" w:rsidR="00A55E48" w:rsidRPr="001C08AD" w:rsidRDefault="007E0B99" w:rsidP="001C08AD">
      <w:pPr>
        <w:numPr>
          <w:ilvl w:val="0"/>
          <w:numId w:val="1"/>
        </w:numPr>
        <w:spacing w:line="360" w:lineRule="auto"/>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As per Tal</w:t>
      </w:r>
      <w:r w:rsidRPr="001C08AD">
        <w:rPr>
          <w:rFonts w:ascii="Times New Roman" w:eastAsia="Times New Roman" w:hAnsi="Times New Roman" w:cs="Times New Roman"/>
          <w:color w:val="222222"/>
          <w:sz w:val="24"/>
          <w:szCs w:val="24"/>
          <w:highlight w:val="white"/>
          <w:lang w:val="en-GB"/>
        </w:rPr>
        <w:t xml:space="preserve">avera et al. (2019), the customer service management can be developed by using technical tools for data management and market survey. The event managers have to be more responsible to maintain trust and reliability with the customers. The </w:t>
      </w:r>
      <w:r w:rsidRPr="001C08AD">
        <w:rPr>
          <w:rFonts w:ascii="Times New Roman" w:eastAsia="Times New Roman" w:hAnsi="Times New Roman" w:cs="Times New Roman"/>
          <w:color w:val="222222"/>
          <w:sz w:val="24"/>
          <w:szCs w:val="24"/>
          <w:highlight w:val="white"/>
          <w:lang w:val="en-GB"/>
        </w:rPr>
        <w:lastRenderedPageBreak/>
        <w:t>confirmation of e</w:t>
      </w:r>
      <w:r w:rsidRPr="001C08AD">
        <w:rPr>
          <w:rFonts w:ascii="Times New Roman" w:eastAsia="Times New Roman" w:hAnsi="Times New Roman" w:cs="Times New Roman"/>
          <w:color w:val="222222"/>
          <w:sz w:val="24"/>
          <w:szCs w:val="24"/>
          <w:highlight w:val="white"/>
          <w:lang w:val="en-GB"/>
        </w:rPr>
        <w:t>vent booking, customer data collection can be organised in authentic manner by using digital optimisation tools.</w:t>
      </w:r>
    </w:p>
    <w:p w14:paraId="00000041" w14:textId="77777777" w:rsidR="00A55E48" w:rsidRPr="001C08AD" w:rsidRDefault="007E0B99" w:rsidP="001C08AD">
      <w:pPr>
        <w:numPr>
          <w:ilvl w:val="0"/>
          <w:numId w:val="1"/>
        </w:numPr>
        <w:spacing w:line="360" w:lineRule="auto"/>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 focus should be developed on live streaming and virtual accommodation in gathering audiences for any event. The post pandemic period has co</w:t>
      </w:r>
      <w:r w:rsidRPr="001C08AD">
        <w:rPr>
          <w:rFonts w:ascii="Times New Roman" w:eastAsia="Times New Roman" w:hAnsi="Times New Roman" w:cs="Times New Roman"/>
          <w:color w:val="222222"/>
          <w:sz w:val="24"/>
          <w:szCs w:val="24"/>
          <w:highlight w:val="white"/>
          <w:lang w:val="en-GB"/>
        </w:rPr>
        <w:t>me out as a remarkable transition for emphasizing health and hygiene. The development of the arrangement of accommodation for any mega event has to maintain security and customer preferences. Skilled workforce and management team has to be recruited for th</w:t>
      </w:r>
      <w:r w:rsidRPr="001C08AD">
        <w:rPr>
          <w:rFonts w:ascii="Times New Roman" w:eastAsia="Times New Roman" w:hAnsi="Times New Roman" w:cs="Times New Roman"/>
          <w:color w:val="222222"/>
          <w:sz w:val="24"/>
          <w:szCs w:val="24"/>
          <w:highlight w:val="white"/>
          <w:lang w:val="en-GB"/>
        </w:rPr>
        <w:t xml:space="preserve">e event management to communicate with the customers effectively to understand their preference and meet the requirement. </w:t>
      </w:r>
    </w:p>
    <w:p w14:paraId="00000042" w14:textId="77777777" w:rsidR="00A55E48" w:rsidRPr="001C08AD" w:rsidRDefault="007E0B99">
      <w:pPr>
        <w:spacing w:line="360" w:lineRule="auto"/>
        <w:jc w:val="both"/>
        <w:rPr>
          <w:rFonts w:ascii="Times New Roman" w:eastAsia="Times New Roman" w:hAnsi="Times New Roman" w:cs="Times New Roman"/>
          <w:b/>
          <w:color w:val="222222"/>
          <w:sz w:val="28"/>
          <w:szCs w:val="28"/>
          <w:highlight w:val="white"/>
          <w:lang w:val="en-GB"/>
        </w:rPr>
      </w:pPr>
      <w:r w:rsidRPr="001C08AD">
        <w:rPr>
          <w:lang w:val="en-GB"/>
        </w:rPr>
        <w:br w:type="page"/>
      </w:r>
    </w:p>
    <w:p w14:paraId="00000043" w14:textId="77777777" w:rsidR="00A55E48" w:rsidRPr="001C08AD" w:rsidRDefault="007E0B99" w:rsidP="001C08AD">
      <w:pPr>
        <w:pStyle w:val="Heading1"/>
        <w:rPr>
          <w:highlight w:val="white"/>
          <w:lang w:val="en-GB"/>
        </w:rPr>
      </w:pPr>
      <w:bookmarkStart w:id="5" w:name="_Toc132995625"/>
      <w:r w:rsidRPr="001C08AD">
        <w:rPr>
          <w:highlight w:val="white"/>
          <w:lang w:val="en-GB"/>
        </w:rPr>
        <w:lastRenderedPageBreak/>
        <w:t>References</w:t>
      </w:r>
      <w:bookmarkEnd w:id="5"/>
      <w:r w:rsidRPr="001C08AD">
        <w:rPr>
          <w:highlight w:val="white"/>
          <w:lang w:val="en-GB"/>
        </w:rPr>
        <w:t xml:space="preserve"> </w:t>
      </w:r>
    </w:p>
    <w:p w14:paraId="608E1C7D"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Al-Emadi, A., Sellami, A. L., &amp; Fadlalla</w:t>
      </w:r>
      <w:r w:rsidRPr="001C08AD">
        <w:rPr>
          <w:rFonts w:ascii="Times New Roman" w:eastAsia="Times New Roman" w:hAnsi="Times New Roman" w:cs="Times New Roman"/>
          <w:color w:val="222222"/>
          <w:sz w:val="24"/>
          <w:szCs w:val="24"/>
          <w:highlight w:val="white"/>
          <w:lang w:val="en-GB"/>
        </w:rPr>
        <w:t xml:space="preserve">, A. M. (2022). The perceived impacts of staging the 2022 FIFA world cup in qatar. </w:t>
      </w:r>
      <w:r w:rsidRPr="001C08AD">
        <w:rPr>
          <w:rFonts w:ascii="Times New Roman" w:eastAsia="Times New Roman" w:hAnsi="Times New Roman" w:cs="Times New Roman"/>
          <w:i/>
          <w:color w:val="222222"/>
          <w:sz w:val="24"/>
          <w:szCs w:val="24"/>
          <w:highlight w:val="white"/>
          <w:lang w:val="en-GB"/>
        </w:rPr>
        <w:t>Journal of Sport &amp; Tourism</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26</w:t>
      </w:r>
      <w:r w:rsidRPr="001C08AD">
        <w:rPr>
          <w:rFonts w:ascii="Times New Roman" w:eastAsia="Times New Roman" w:hAnsi="Times New Roman" w:cs="Times New Roman"/>
          <w:color w:val="222222"/>
          <w:sz w:val="24"/>
          <w:szCs w:val="24"/>
          <w:highlight w:val="white"/>
          <w:lang w:val="en-GB"/>
        </w:rPr>
        <w:t xml:space="preserve">(1), 1-20. </w:t>
      </w:r>
      <w:hyperlink r:id="rId15">
        <w:r w:rsidRPr="001C08AD">
          <w:rPr>
            <w:rFonts w:ascii="Times New Roman" w:eastAsia="Times New Roman" w:hAnsi="Times New Roman" w:cs="Times New Roman"/>
            <w:color w:val="10147E"/>
            <w:sz w:val="24"/>
            <w:szCs w:val="24"/>
            <w:highlight w:val="white"/>
            <w:lang w:val="en-GB"/>
          </w:rPr>
          <w:t>https://doi.org/10.1080/14775085.2021.2017327</w:t>
        </w:r>
      </w:hyperlink>
    </w:p>
    <w:p w14:paraId="46E7D1F5"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Bbc.com, 2022.</w:t>
      </w:r>
      <w:r w:rsidRPr="001C08AD">
        <w:rPr>
          <w:rFonts w:ascii="Times New Roman" w:eastAsia="Times New Roman" w:hAnsi="Times New Roman" w:cs="Times New Roman"/>
          <w:color w:val="222222"/>
          <w:sz w:val="24"/>
          <w:szCs w:val="24"/>
          <w:highlight w:val="white"/>
          <w:lang w:val="en-GB"/>
        </w:rPr>
        <w:tab/>
        <w:t>Retrie</w:t>
      </w:r>
      <w:r w:rsidRPr="001C08AD">
        <w:rPr>
          <w:rFonts w:ascii="Times New Roman" w:eastAsia="Times New Roman" w:hAnsi="Times New Roman" w:cs="Times New Roman"/>
          <w:color w:val="222222"/>
          <w:sz w:val="24"/>
          <w:szCs w:val="24"/>
          <w:highlight w:val="white"/>
          <w:lang w:val="en-GB"/>
        </w:rPr>
        <w:t>ved from:</w:t>
      </w:r>
      <w:r w:rsidRPr="001C08AD">
        <w:rPr>
          <w:rFonts w:ascii="Times New Roman" w:eastAsia="Times New Roman" w:hAnsi="Times New Roman" w:cs="Times New Roman"/>
          <w:color w:val="222222"/>
          <w:sz w:val="24"/>
          <w:szCs w:val="24"/>
          <w:highlight w:val="white"/>
          <w:lang w:val="en-GB"/>
        </w:rPr>
        <w:tab/>
        <w:t>https://www.bbc.com/news/world-middle-east-62995496</w:t>
      </w:r>
    </w:p>
    <w:p w14:paraId="466E8915" w14:textId="77777777" w:rsidR="001C08AD" w:rsidRPr="001C08AD" w:rsidRDefault="007E0B99" w:rsidP="001C08AD">
      <w:pPr>
        <w:spacing w:line="360" w:lineRule="auto"/>
        <w:ind w:left="720" w:hanging="720"/>
        <w:jc w:val="both"/>
        <w:rPr>
          <w:rFonts w:ascii="Times New Roman" w:eastAsia="Times New Roman" w:hAnsi="Times New Roman" w:cs="Times New Roman"/>
          <w:sz w:val="24"/>
          <w:szCs w:val="24"/>
          <w:highlight w:val="white"/>
          <w:lang w:val="en-GB"/>
        </w:rPr>
      </w:pPr>
      <w:r w:rsidRPr="001C08AD">
        <w:rPr>
          <w:rFonts w:ascii="Times New Roman" w:eastAsia="Times New Roman" w:hAnsi="Times New Roman" w:cs="Times New Roman"/>
          <w:sz w:val="24"/>
          <w:szCs w:val="24"/>
          <w:highlight w:val="white"/>
          <w:lang w:val="en-GB"/>
        </w:rPr>
        <w:t xml:space="preserve">Bouwer, Louis, Strategic CX Innovation (August 1, 2022). Available at SSRN: </w:t>
      </w:r>
      <w:hyperlink r:id="rId16">
        <w:r w:rsidRPr="001C08AD">
          <w:rPr>
            <w:rFonts w:ascii="Times New Roman" w:eastAsia="Times New Roman" w:hAnsi="Times New Roman" w:cs="Times New Roman"/>
            <w:sz w:val="24"/>
            <w:szCs w:val="24"/>
            <w:highlight w:val="white"/>
            <w:u w:val="single"/>
            <w:lang w:val="en-GB"/>
          </w:rPr>
          <w:t>https://ssrn.com/abstract=4179831</w:t>
        </w:r>
      </w:hyperlink>
      <w:r w:rsidRPr="001C08AD">
        <w:rPr>
          <w:rFonts w:ascii="Times New Roman" w:eastAsia="Times New Roman" w:hAnsi="Times New Roman" w:cs="Times New Roman"/>
          <w:sz w:val="24"/>
          <w:szCs w:val="24"/>
          <w:highlight w:val="white"/>
          <w:lang w:val="en-GB"/>
        </w:rPr>
        <w:t xml:space="preserve"> or </w:t>
      </w:r>
      <w:hyperlink r:id="rId17">
        <w:r w:rsidRPr="001C08AD">
          <w:rPr>
            <w:rFonts w:ascii="Times New Roman" w:eastAsia="Times New Roman" w:hAnsi="Times New Roman" w:cs="Times New Roman"/>
            <w:sz w:val="24"/>
            <w:szCs w:val="24"/>
            <w:highlight w:val="white"/>
            <w:u w:val="single"/>
            <w:lang w:val="en-GB"/>
          </w:rPr>
          <w:t>http://dx.doi.org/10.2139/ssrn.4179831</w:t>
        </w:r>
      </w:hyperlink>
    </w:p>
    <w:p w14:paraId="198DC5BF" w14:textId="77777777" w:rsidR="001C08AD" w:rsidRPr="001C08AD" w:rsidRDefault="007E0B99" w:rsidP="001C08AD">
      <w:pPr>
        <w:spacing w:line="360" w:lineRule="auto"/>
        <w:ind w:left="720" w:hanging="720"/>
        <w:jc w:val="both"/>
        <w:rPr>
          <w:rFonts w:ascii="Times New Roman" w:eastAsia="Times New Roman" w:hAnsi="Times New Roman" w:cs="Times New Roman"/>
          <w:color w:val="333333"/>
          <w:sz w:val="24"/>
          <w:szCs w:val="24"/>
          <w:highlight w:val="white"/>
          <w:lang w:val="en-GB"/>
        </w:rPr>
      </w:pPr>
      <w:r w:rsidRPr="001C08AD">
        <w:rPr>
          <w:rFonts w:ascii="Times New Roman" w:eastAsia="Times New Roman" w:hAnsi="Times New Roman" w:cs="Times New Roman"/>
          <w:color w:val="222222"/>
          <w:sz w:val="24"/>
          <w:szCs w:val="24"/>
          <w:highlight w:val="white"/>
          <w:lang w:val="en-GB"/>
        </w:rPr>
        <w:t>Charfeddine, L., &amp; Dawd</w:t>
      </w:r>
      <w:r w:rsidRPr="001C08AD">
        <w:rPr>
          <w:rFonts w:ascii="Times New Roman" w:eastAsia="Times New Roman" w:hAnsi="Times New Roman" w:cs="Times New Roman"/>
          <w:color w:val="222222"/>
          <w:sz w:val="24"/>
          <w:szCs w:val="24"/>
          <w:highlight w:val="white"/>
          <w:lang w:val="en-GB"/>
        </w:rPr>
        <w:t xml:space="preserve">, I. (2022). Innovations and Hotel Performance in the Aftermath announcement of Qatar Hosting FIFA 2022 World Cup. </w:t>
      </w:r>
      <w:r w:rsidRPr="001C08AD">
        <w:rPr>
          <w:rFonts w:ascii="Times New Roman" w:eastAsia="Times New Roman" w:hAnsi="Times New Roman" w:cs="Times New Roman"/>
          <w:i/>
          <w:color w:val="222222"/>
          <w:sz w:val="24"/>
          <w:szCs w:val="24"/>
          <w:highlight w:val="white"/>
          <w:lang w:val="en-GB"/>
        </w:rPr>
        <w:t>Event Management</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26</w:t>
      </w:r>
      <w:r w:rsidRPr="001C08AD">
        <w:rPr>
          <w:rFonts w:ascii="Times New Roman" w:eastAsia="Times New Roman" w:hAnsi="Times New Roman" w:cs="Times New Roman"/>
          <w:color w:val="222222"/>
          <w:sz w:val="24"/>
          <w:szCs w:val="24"/>
          <w:highlight w:val="white"/>
          <w:lang w:val="en-GB"/>
        </w:rPr>
        <w:t xml:space="preserve">(2), 253-273. </w:t>
      </w:r>
      <w:r w:rsidRPr="001C08AD">
        <w:rPr>
          <w:rFonts w:ascii="Times New Roman" w:eastAsia="Times New Roman" w:hAnsi="Times New Roman" w:cs="Times New Roman"/>
          <w:b/>
          <w:color w:val="222222"/>
          <w:sz w:val="24"/>
          <w:szCs w:val="24"/>
          <w:highlight w:val="white"/>
          <w:lang w:val="en-GB"/>
        </w:rPr>
        <w:t>DOI:</w:t>
      </w:r>
      <w:r w:rsidRPr="001C08AD">
        <w:rPr>
          <w:rFonts w:ascii="Times New Roman" w:eastAsia="Times New Roman" w:hAnsi="Times New Roman" w:cs="Times New Roman"/>
          <w:color w:val="222222"/>
          <w:sz w:val="24"/>
          <w:szCs w:val="24"/>
          <w:highlight w:val="white"/>
          <w:lang w:val="en-GB"/>
        </w:rPr>
        <w:t xml:space="preserve"> </w:t>
      </w:r>
      <w:hyperlink r:id="rId18">
        <w:r w:rsidRPr="001C08AD">
          <w:rPr>
            <w:rFonts w:ascii="Times New Roman" w:eastAsia="Times New Roman" w:hAnsi="Times New Roman" w:cs="Times New Roman"/>
            <w:color w:val="1155CC"/>
            <w:sz w:val="24"/>
            <w:szCs w:val="24"/>
            <w:highlight w:val="white"/>
            <w:u w:val="single"/>
            <w:lang w:val="en-GB"/>
          </w:rPr>
          <w:t>https://doi.org/10.3727/152599521X</w:t>
        </w:r>
        <w:r w:rsidRPr="001C08AD">
          <w:rPr>
            <w:rFonts w:ascii="Times New Roman" w:eastAsia="Times New Roman" w:hAnsi="Times New Roman" w:cs="Times New Roman"/>
            <w:color w:val="1155CC"/>
            <w:sz w:val="24"/>
            <w:szCs w:val="24"/>
            <w:highlight w:val="white"/>
            <w:u w:val="single"/>
            <w:lang w:val="en-GB"/>
          </w:rPr>
          <w:t>16192004803728</w:t>
        </w:r>
      </w:hyperlink>
    </w:p>
    <w:p w14:paraId="6EE7DF11"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Chopra, H., Islam, M. A., Chandran, D., Emran, T. B., Nahed, A., Al-Tawfiq, J. A., &amp; Dhama, K. (2023). MERS-CoV recently re-emerged in Qatar, Saudi Arabia, its feasible global health risks amid FIFA world cup 2022 and salient counteracting s</w:t>
      </w:r>
      <w:r w:rsidRPr="001C08AD">
        <w:rPr>
          <w:rFonts w:ascii="Times New Roman" w:eastAsia="Times New Roman" w:hAnsi="Times New Roman" w:cs="Times New Roman"/>
          <w:color w:val="222222"/>
          <w:sz w:val="24"/>
          <w:szCs w:val="24"/>
          <w:highlight w:val="white"/>
          <w:lang w:val="en-GB"/>
        </w:rPr>
        <w:t xml:space="preserve">trategies–an update. </w:t>
      </w:r>
      <w:r w:rsidRPr="001C08AD">
        <w:rPr>
          <w:rFonts w:ascii="Times New Roman" w:eastAsia="Times New Roman" w:hAnsi="Times New Roman" w:cs="Times New Roman"/>
          <w:i/>
          <w:color w:val="222222"/>
          <w:sz w:val="24"/>
          <w:szCs w:val="24"/>
          <w:highlight w:val="white"/>
          <w:lang w:val="en-GB"/>
        </w:rPr>
        <w:t>International Journal of Surgery</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109</w:t>
      </w:r>
      <w:r w:rsidRPr="001C08AD">
        <w:rPr>
          <w:rFonts w:ascii="Times New Roman" w:eastAsia="Times New Roman" w:hAnsi="Times New Roman" w:cs="Times New Roman"/>
          <w:color w:val="222222"/>
          <w:sz w:val="24"/>
          <w:szCs w:val="24"/>
          <w:highlight w:val="white"/>
          <w:lang w:val="en-GB"/>
        </w:rPr>
        <w:t xml:space="preserve">(2), 153-155. </w:t>
      </w:r>
      <w:r w:rsidRPr="001C08AD">
        <w:rPr>
          <w:rFonts w:ascii="Times New Roman" w:eastAsia="Times New Roman" w:hAnsi="Times New Roman" w:cs="Times New Roman"/>
          <w:i/>
          <w:color w:val="3B3030"/>
          <w:sz w:val="24"/>
          <w:szCs w:val="24"/>
          <w:highlight w:val="white"/>
          <w:lang w:val="en-GB"/>
        </w:rPr>
        <w:t xml:space="preserve">DOI: </w:t>
      </w:r>
      <w:r w:rsidRPr="001C08AD">
        <w:rPr>
          <w:rFonts w:ascii="Times New Roman" w:eastAsia="Times New Roman" w:hAnsi="Times New Roman" w:cs="Times New Roman"/>
          <w:color w:val="3B3030"/>
          <w:sz w:val="24"/>
          <w:szCs w:val="24"/>
          <w:highlight w:val="white"/>
          <w:lang w:val="en-GB"/>
        </w:rPr>
        <w:t>10.1097/JS9.0000000000000056</w:t>
      </w:r>
    </w:p>
    <w:p w14:paraId="50656F3C"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Diop, A., Jatić, Š., Holmes, J. L., Le Trung, K., El Maghraby, E., &amp; Al Naimi</w:t>
      </w:r>
      <w:r w:rsidRPr="001C08AD">
        <w:rPr>
          <w:rFonts w:ascii="Times New Roman" w:eastAsia="Times New Roman" w:hAnsi="Times New Roman" w:cs="Times New Roman"/>
          <w:color w:val="222222"/>
          <w:sz w:val="24"/>
          <w:szCs w:val="24"/>
          <w:highlight w:val="white"/>
          <w:lang w:val="en-GB"/>
        </w:rPr>
        <w:t xml:space="preserve">, M. (2022). Interest in volunteering for the FIFA 2022 World Cup in Qatar: a nationally representative study of motivations. </w:t>
      </w:r>
      <w:r w:rsidRPr="001C08AD">
        <w:rPr>
          <w:rFonts w:ascii="Times New Roman" w:eastAsia="Times New Roman" w:hAnsi="Times New Roman" w:cs="Times New Roman"/>
          <w:i/>
          <w:color w:val="222222"/>
          <w:sz w:val="24"/>
          <w:szCs w:val="24"/>
          <w:highlight w:val="white"/>
          <w:lang w:val="en-GB"/>
        </w:rPr>
        <w:t>Journal of Policy Research in Tourism, Leisure and Events</w:t>
      </w:r>
      <w:r w:rsidRPr="001C08AD">
        <w:rPr>
          <w:rFonts w:ascii="Times New Roman" w:eastAsia="Times New Roman" w:hAnsi="Times New Roman" w:cs="Times New Roman"/>
          <w:color w:val="222222"/>
          <w:sz w:val="24"/>
          <w:szCs w:val="24"/>
          <w:highlight w:val="white"/>
          <w:lang w:val="en-GB"/>
        </w:rPr>
        <w:t xml:space="preserve">, 1-20. </w:t>
      </w:r>
      <w:hyperlink r:id="rId19">
        <w:r w:rsidRPr="001C08AD">
          <w:rPr>
            <w:rFonts w:ascii="Times New Roman" w:eastAsia="Times New Roman" w:hAnsi="Times New Roman" w:cs="Times New Roman"/>
            <w:color w:val="10147E"/>
            <w:sz w:val="24"/>
            <w:szCs w:val="24"/>
            <w:highlight w:val="white"/>
            <w:lang w:val="en-GB"/>
          </w:rPr>
          <w:t>https://doi.org/10.1080/19407963.2022.2125521</w:t>
        </w:r>
      </w:hyperlink>
    </w:p>
    <w:p w14:paraId="5E69258A"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Elias, J., Mobarak, M., &amp; Rosenthal, J. (2022). Qatar FIFA World Cup 2022. In </w:t>
      </w:r>
      <w:r w:rsidRPr="001C08AD">
        <w:rPr>
          <w:rFonts w:ascii="Times New Roman" w:eastAsia="Times New Roman" w:hAnsi="Times New Roman" w:cs="Times New Roman"/>
          <w:i/>
          <w:color w:val="222222"/>
          <w:sz w:val="24"/>
          <w:szCs w:val="24"/>
          <w:highlight w:val="white"/>
          <w:lang w:val="en-GB"/>
        </w:rPr>
        <w:t>SAGE Business Cases</w:t>
      </w:r>
      <w:r w:rsidRPr="001C08AD">
        <w:rPr>
          <w:rFonts w:ascii="Times New Roman" w:eastAsia="Times New Roman" w:hAnsi="Times New Roman" w:cs="Times New Roman"/>
          <w:color w:val="222222"/>
          <w:sz w:val="24"/>
          <w:szCs w:val="24"/>
          <w:highlight w:val="white"/>
          <w:lang w:val="en-GB"/>
        </w:rPr>
        <w:t xml:space="preserve">. Yale School of Management. </w:t>
      </w:r>
      <w:r w:rsidRPr="001C08AD">
        <w:rPr>
          <w:rFonts w:ascii="Times New Roman" w:eastAsia="Times New Roman" w:hAnsi="Times New Roman" w:cs="Times New Roman"/>
          <w:color w:val="333333"/>
          <w:sz w:val="24"/>
          <w:szCs w:val="24"/>
          <w:highlight w:val="white"/>
          <w:lang w:val="en-GB"/>
        </w:rPr>
        <w:t>DOI: https://doi.org/10.4135/9781529796407</w:t>
      </w:r>
    </w:p>
    <w:p w14:paraId="02D209AF"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Fifa.com, 2022.</w:t>
      </w:r>
      <w:r w:rsidRPr="001C08AD">
        <w:rPr>
          <w:rFonts w:ascii="Times New Roman" w:eastAsia="Times New Roman" w:hAnsi="Times New Roman" w:cs="Times New Roman"/>
          <w:color w:val="222222"/>
          <w:sz w:val="24"/>
          <w:szCs w:val="24"/>
          <w:highlight w:val="white"/>
          <w:lang w:val="en-GB"/>
        </w:rPr>
        <w:tab/>
        <w:t>Retrieved from: https://w</w:t>
      </w:r>
      <w:r w:rsidRPr="001C08AD">
        <w:rPr>
          <w:rFonts w:ascii="Times New Roman" w:eastAsia="Times New Roman" w:hAnsi="Times New Roman" w:cs="Times New Roman"/>
          <w:color w:val="222222"/>
          <w:sz w:val="24"/>
          <w:szCs w:val="24"/>
          <w:highlight w:val="white"/>
          <w:lang w:val="en-GB"/>
        </w:rPr>
        <w:t>ww.fifa.com/fifaplus/en/tournaments/mens/worldcup/qatar2022</w:t>
      </w:r>
    </w:p>
    <w:p w14:paraId="4ECA3D4A"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Khan, R. U., Salamzadeh, Y., Iqbal, Q., &amp; Yang, S. (2022). The impact of customer relationship management and company reputation on customer loyalty: The mediating role of customer satisfaction. </w:t>
      </w:r>
      <w:r w:rsidRPr="001C08AD">
        <w:rPr>
          <w:rFonts w:ascii="Times New Roman" w:eastAsia="Times New Roman" w:hAnsi="Times New Roman" w:cs="Times New Roman"/>
          <w:i/>
          <w:color w:val="222222"/>
          <w:sz w:val="24"/>
          <w:szCs w:val="24"/>
          <w:highlight w:val="white"/>
          <w:lang w:val="en-GB"/>
        </w:rPr>
        <w:t>J</w:t>
      </w:r>
      <w:r w:rsidRPr="001C08AD">
        <w:rPr>
          <w:rFonts w:ascii="Times New Roman" w:eastAsia="Times New Roman" w:hAnsi="Times New Roman" w:cs="Times New Roman"/>
          <w:i/>
          <w:color w:val="222222"/>
          <w:sz w:val="24"/>
          <w:szCs w:val="24"/>
          <w:highlight w:val="white"/>
          <w:lang w:val="en-GB"/>
        </w:rPr>
        <w:t>ournal of Relationship Marketing</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21</w:t>
      </w:r>
      <w:r w:rsidRPr="001C08AD">
        <w:rPr>
          <w:rFonts w:ascii="Times New Roman" w:eastAsia="Times New Roman" w:hAnsi="Times New Roman" w:cs="Times New Roman"/>
          <w:color w:val="222222"/>
          <w:sz w:val="24"/>
          <w:szCs w:val="24"/>
          <w:highlight w:val="white"/>
          <w:lang w:val="en-GB"/>
        </w:rPr>
        <w:t xml:space="preserve">(1), 1-26. </w:t>
      </w:r>
      <w:hyperlink r:id="rId20">
        <w:r w:rsidRPr="001C08AD">
          <w:rPr>
            <w:rFonts w:ascii="Times New Roman" w:eastAsia="Times New Roman" w:hAnsi="Times New Roman" w:cs="Times New Roman"/>
            <w:color w:val="006DB4"/>
            <w:sz w:val="24"/>
            <w:szCs w:val="24"/>
            <w:highlight w:val="white"/>
            <w:lang w:val="en-GB"/>
          </w:rPr>
          <w:t>https://doi.org/10.1080/15332667.2020.1840904</w:t>
        </w:r>
      </w:hyperlink>
    </w:p>
    <w:p w14:paraId="3F9E1B00" w14:textId="77777777" w:rsidR="001C08AD" w:rsidRPr="001C08AD" w:rsidRDefault="007E0B99" w:rsidP="001C08AD">
      <w:pPr>
        <w:spacing w:line="360" w:lineRule="auto"/>
        <w:ind w:left="720" w:hanging="720"/>
        <w:jc w:val="both"/>
        <w:rPr>
          <w:rFonts w:ascii="Times New Roman" w:eastAsia="Times New Roman" w:hAnsi="Times New Roman" w:cs="Times New Roman"/>
          <w:color w:val="333333"/>
          <w:sz w:val="24"/>
          <w:szCs w:val="24"/>
          <w:highlight w:val="white"/>
          <w:lang w:val="en-GB"/>
        </w:rPr>
      </w:pPr>
      <w:r w:rsidRPr="001C08AD">
        <w:rPr>
          <w:rFonts w:ascii="Times New Roman" w:eastAsia="Times New Roman" w:hAnsi="Times New Roman" w:cs="Times New Roman"/>
          <w:color w:val="222222"/>
          <w:sz w:val="24"/>
          <w:szCs w:val="24"/>
          <w:highlight w:val="white"/>
          <w:lang w:val="en-GB"/>
        </w:rPr>
        <w:t>Kukreti, M., Mishra, A., Dangwal</w:t>
      </w:r>
      <w:r w:rsidRPr="001C08AD">
        <w:rPr>
          <w:rFonts w:ascii="Times New Roman" w:eastAsia="Times New Roman" w:hAnsi="Times New Roman" w:cs="Times New Roman"/>
          <w:color w:val="222222"/>
          <w:sz w:val="24"/>
          <w:szCs w:val="24"/>
          <w:highlight w:val="white"/>
          <w:lang w:val="en-GB"/>
        </w:rPr>
        <w:t xml:space="preserve">, A., Jain, V., &amp; Tewari, V. (2023). Destination Branding and Mega Events: A Case of FIFA World Cup 2022 and Sultanate of Oman. In </w:t>
      </w:r>
      <w:r w:rsidRPr="001C08AD">
        <w:rPr>
          <w:rFonts w:ascii="Times New Roman" w:eastAsia="Times New Roman" w:hAnsi="Times New Roman" w:cs="Times New Roman"/>
          <w:i/>
          <w:color w:val="222222"/>
          <w:sz w:val="24"/>
          <w:szCs w:val="24"/>
          <w:highlight w:val="white"/>
          <w:lang w:val="en-GB"/>
        </w:rPr>
        <w:t>Managing Festivals for Destination Marketing and Branding</w:t>
      </w:r>
      <w:r w:rsidRPr="001C08AD">
        <w:rPr>
          <w:rFonts w:ascii="Times New Roman" w:eastAsia="Times New Roman" w:hAnsi="Times New Roman" w:cs="Times New Roman"/>
          <w:color w:val="222222"/>
          <w:sz w:val="24"/>
          <w:szCs w:val="24"/>
          <w:highlight w:val="white"/>
          <w:lang w:val="en-GB"/>
        </w:rPr>
        <w:t xml:space="preserve"> (pp. 285-302). IGI Global. </w:t>
      </w:r>
      <w:r w:rsidRPr="001C08AD">
        <w:rPr>
          <w:rFonts w:ascii="Times New Roman" w:eastAsia="Times New Roman" w:hAnsi="Times New Roman" w:cs="Times New Roman"/>
          <w:color w:val="737373"/>
          <w:sz w:val="24"/>
          <w:szCs w:val="24"/>
          <w:highlight w:val="white"/>
          <w:lang w:val="en-GB"/>
        </w:rPr>
        <w:t xml:space="preserve">DOI: </w:t>
      </w:r>
      <w:r w:rsidRPr="001C08AD">
        <w:rPr>
          <w:rFonts w:ascii="Times New Roman" w:eastAsia="Times New Roman" w:hAnsi="Times New Roman" w:cs="Times New Roman"/>
          <w:color w:val="333333"/>
          <w:sz w:val="24"/>
          <w:szCs w:val="24"/>
          <w:highlight w:val="white"/>
          <w:lang w:val="en-GB"/>
        </w:rPr>
        <w:t>10.4018/978-1-6684-6356-7.ch018</w:t>
      </w:r>
    </w:p>
    <w:p w14:paraId="2F7E94AF"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lastRenderedPageBreak/>
        <w:t>Sim</w:t>
      </w:r>
      <w:r w:rsidRPr="001C08AD">
        <w:rPr>
          <w:rFonts w:ascii="Times New Roman" w:eastAsia="Times New Roman" w:hAnsi="Times New Roman" w:cs="Times New Roman"/>
          <w:color w:val="222222"/>
          <w:sz w:val="24"/>
          <w:szCs w:val="24"/>
          <w:highlight w:val="white"/>
          <w:lang w:val="en-GB"/>
        </w:rPr>
        <w:t xml:space="preserve">khada, P., van Teijlingen, E., &amp; Regmi, P. (2022). Migrant Workers in Qatar: Not just an important topic during the FIFA World Cup 2022. </w:t>
      </w:r>
      <w:r w:rsidRPr="001C08AD">
        <w:rPr>
          <w:rFonts w:ascii="Times New Roman" w:eastAsia="Times New Roman" w:hAnsi="Times New Roman" w:cs="Times New Roman"/>
          <w:i/>
          <w:color w:val="222222"/>
          <w:sz w:val="24"/>
          <w:szCs w:val="24"/>
          <w:highlight w:val="white"/>
          <w:lang w:val="en-GB"/>
        </w:rPr>
        <w:t>Health Prospect: Journal of Public Health</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21</w:t>
      </w:r>
      <w:r w:rsidRPr="001C08AD">
        <w:rPr>
          <w:rFonts w:ascii="Times New Roman" w:eastAsia="Times New Roman" w:hAnsi="Times New Roman" w:cs="Times New Roman"/>
          <w:color w:val="222222"/>
          <w:sz w:val="24"/>
          <w:szCs w:val="24"/>
          <w:highlight w:val="white"/>
          <w:lang w:val="en-GB"/>
        </w:rPr>
        <w:t>(3). DOI: 10.3126/hprospect. V21i3.49835</w:t>
      </w:r>
    </w:p>
    <w:p w14:paraId="261AD491"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Statista.com, 2022.</w:t>
      </w:r>
      <w:r w:rsidRPr="001C08AD">
        <w:rPr>
          <w:rFonts w:ascii="Times New Roman" w:eastAsia="Times New Roman" w:hAnsi="Times New Roman" w:cs="Times New Roman"/>
          <w:color w:val="222222"/>
          <w:sz w:val="24"/>
          <w:szCs w:val="24"/>
          <w:highlight w:val="white"/>
          <w:lang w:val="en-GB"/>
        </w:rPr>
        <w:tab/>
        <w:t>Retrieved fro</w:t>
      </w:r>
      <w:r w:rsidRPr="001C08AD">
        <w:rPr>
          <w:rFonts w:ascii="Times New Roman" w:eastAsia="Times New Roman" w:hAnsi="Times New Roman" w:cs="Times New Roman"/>
          <w:color w:val="222222"/>
          <w:sz w:val="24"/>
          <w:szCs w:val="24"/>
          <w:highlight w:val="white"/>
          <w:lang w:val="en-GB"/>
        </w:rPr>
        <w:t>m:</w:t>
      </w:r>
      <w:r w:rsidRPr="001C08AD">
        <w:rPr>
          <w:rFonts w:ascii="Times New Roman" w:eastAsia="Times New Roman" w:hAnsi="Times New Roman" w:cs="Times New Roman"/>
          <w:color w:val="222222"/>
          <w:sz w:val="24"/>
          <w:szCs w:val="24"/>
          <w:highlight w:val="white"/>
          <w:lang w:val="en-GB"/>
        </w:rPr>
        <w:tab/>
        <w:t>https://www.statista.com/chart/28707/rooms-in-qatar-for-world-cup/</w:t>
      </w:r>
    </w:p>
    <w:p w14:paraId="6E599417"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 xml:space="preserve">Talavera, A. M., Al-Ghamdi, S. G., &amp; Koç, M. (2019). Sustainability in mega-events: Beyond Qatar 2022. </w:t>
      </w:r>
      <w:r w:rsidRPr="001C08AD">
        <w:rPr>
          <w:rFonts w:ascii="Times New Roman" w:eastAsia="Times New Roman" w:hAnsi="Times New Roman" w:cs="Times New Roman"/>
          <w:i/>
          <w:color w:val="222222"/>
          <w:sz w:val="24"/>
          <w:szCs w:val="24"/>
          <w:highlight w:val="white"/>
          <w:lang w:val="en-GB"/>
        </w:rPr>
        <w:t>Sustainability</w:t>
      </w:r>
      <w:r w:rsidRPr="001C08AD">
        <w:rPr>
          <w:rFonts w:ascii="Times New Roman" w:eastAsia="Times New Roman" w:hAnsi="Times New Roman" w:cs="Times New Roman"/>
          <w:color w:val="222222"/>
          <w:sz w:val="24"/>
          <w:szCs w:val="24"/>
          <w:highlight w:val="white"/>
          <w:lang w:val="en-GB"/>
        </w:rPr>
        <w:t xml:space="preserve">, </w:t>
      </w:r>
      <w:r w:rsidRPr="001C08AD">
        <w:rPr>
          <w:rFonts w:ascii="Times New Roman" w:eastAsia="Times New Roman" w:hAnsi="Times New Roman" w:cs="Times New Roman"/>
          <w:i/>
          <w:color w:val="222222"/>
          <w:sz w:val="24"/>
          <w:szCs w:val="24"/>
          <w:highlight w:val="white"/>
          <w:lang w:val="en-GB"/>
        </w:rPr>
        <w:t>11</w:t>
      </w:r>
      <w:r w:rsidRPr="001C08AD">
        <w:rPr>
          <w:rFonts w:ascii="Times New Roman" w:eastAsia="Times New Roman" w:hAnsi="Times New Roman" w:cs="Times New Roman"/>
          <w:color w:val="222222"/>
          <w:sz w:val="24"/>
          <w:szCs w:val="24"/>
          <w:highlight w:val="white"/>
          <w:lang w:val="en-GB"/>
        </w:rPr>
        <w:t xml:space="preserve">(22), 6407. </w:t>
      </w:r>
      <w:hyperlink r:id="rId21">
        <w:r w:rsidRPr="001C08AD">
          <w:rPr>
            <w:rFonts w:ascii="Times New Roman" w:eastAsia="Times New Roman" w:hAnsi="Times New Roman" w:cs="Times New Roman"/>
            <w:b/>
            <w:color w:val="4F5671"/>
            <w:sz w:val="24"/>
            <w:szCs w:val="24"/>
            <w:highlight w:val="white"/>
            <w:u w:val="single"/>
            <w:lang w:val="en-GB"/>
          </w:rPr>
          <w:t>https://doi.org/10.3390/su11226407</w:t>
        </w:r>
      </w:hyperlink>
    </w:p>
    <w:p w14:paraId="7D933940" w14:textId="77777777" w:rsidR="001C08AD" w:rsidRPr="001C08AD" w:rsidRDefault="007E0B99" w:rsidP="001C08AD">
      <w:pPr>
        <w:spacing w:line="360" w:lineRule="auto"/>
        <w:ind w:left="720" w:hanging="720"/>
        <w:jc w:val="both"/>
        <w:rPr>
          <w:rFonts w:ascii="Times New Roman" w:eastAsia="Times New Roman" w:hAnsi="Times New Roman" w:cs="Times New Roman"/>
          <w:color w:val="222222"/>
          <w:sz w:val="24"/>
          <w:szCs w:val="24"/>
          <w:highlight w:val="white"/>
          <w:lang w:val="en-GB"/>
        </w:rPr>
      </w:pPr>
      <w:r w:rsidRPr="001C08AD">
        <w:rPr>
          <w:rFonts w:ascii="Times New Roman" w:eastAsia="Times New Roman" w:hAnsi="Times New Roman" w:cs="Times New Roman"/>
          <w:color w:val="222222"/>
          <w:sz w:val="24"/>
          <w:szCs w:val="24"/>
          <w:highlight w:val="white"/>
          <w:lang w:val="en-GB"/>
        </w:rPr>
        <w:t>Theguardian.com, 2022.</w:t>
      </w:r>
      <w:r w:rsidRPr="001C08AD">
        <w:rPr>
          <w:rFonts w:ascii="Times New Roman" w:eastAsia="Times New Roman" w:hAnsi="Times New Roman" w:cs="Times New Roman"/>
          <w:color w:val="222222"/>
          <w:sz w:val="24"/>
          <w:szCs w:val="24"/>
          <w:highlight w:val="white"/>
          <w:lang w:val="en-GB"/>
        </w:rPr>
        <w:tab/>
        <w:t>Retrieved from:</w:t>
      </w:r>
      <w:r w:rsidRPr="001C08AD">
        <w:rPr>
          <w:rFonts w:ascii="Times New Roman" w:eastAsia="Times New Roman" w:hAnsi="Times New Roman" w:cs="Times New Roman"/>
          <w:color w:val="222222"/>
          <w:sz w:val="24"/>
          <w:szCs w:val="24"/>
          <w:highlight w:val="white"/>
          <w:lang w:val="en-GB"/>
        </w:rPr>
        <w:tab/>
        <w:t>https://www.theguardian.com/football/2022/may/13/fifa-issues-warning-to-qatar-2022-hotels-over-lgbtq-discrimination</w:t>
      </w:r>
    </w:p>
    <w:p w14:paraId="00000052" w14:textId="77777777" w:rsidR="00A55E48" w:rsidRPr="001C08AD" w:rsidRDefault="007E0B99">
      <w:pPr>
        <w:spacing w:line="360" w:lineRule="auto"/>
        <w:jc w:val="both"/>
        <w:rPr>
          <w:rFonts w:ascii="Times New Roman" w:eastAsia="Times New Roman" w:hAnsi="Times New Roman" w:cs="Times New Roman"/>
          <w:b/>
          <w:color w:val="222222"/>
          <w:sz w:val="28"/>
          <w:szCs w:val="28"/>
          <w:highlight w:val="white"/>
          <w:lang w:val="en-GB"/>
        </w:rPr>
      </w:pPr>
      <w:r w:rsidRPr="001C08AD">
        <w:rPr>
          <w:lang w:val="en-GB"/>
        </w:rPr>
        <w:br w:type="page"/>
      </w:r>
    </w:p>
    <w:p w14:paraId="00000053" w14:textId="77777777" w:rsidR="00A55E48" w:rsidRPr="001C08AD" w:rsidRDefault="007E0B99" w:rsidP="001C08AD">
      <w:pPr>
        <w:pStyle w:val="Heading1"/>
        <w:rPr>
          <w:highlight w:val="white"/>
          <w:lang w:val="en-GB"/>
        </w:rPr>
      </w:pPr>
      <w:bookmarkStart w:id="6" w:name="_Toc132995626"/>
      <w:r w:rsidRPr="001C08AD">
        <w:rPr>
          <w:highlight w:val="white"/>
          <w:lang w:val="en-GB"/>
        </w:rPr>
        <w:lastRenderedPageBreak/>
        <w:t>Appendix</w:t>
      </w:r>
      <w:bookmarkEnd w:id="6"/>
      <w:r w:rsidRPr="001C08AD">
        <w:rPr>
          <w:highlight w:val="white"/>
          <w:lang w:val="en-GB"/>
        </w:rPr>
        <w:t xml:space="preserve"> </w:t>
      </w:r>
    </w:p>
    <w:p w14:paraId="00000054" w14:textId="77777777" w:rsidR="00A55E48" w:rsidRPr="001C08AD" w:rsidRDefault="007E0B99">
      <w:pPr>
        <w:spacing w:line="360" w:lineRule="auto"/>
        <w:jc w:val="both"/>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Ticket price table </w:t>
      </w:r>
    </w:p>
    <w:p w14:paraId="00000055" w14:textId="45F4CF6B" w:rsidR="00A55E48" w:rsidRPr="001C08AD" w:rsidRDefault="005B3D02">
      <w:pPr>
        <w:spacing w:line="360" w:lineRule="auto"/>
        <w:jc w:val="both"/>
        <w:rPr>
          <w:rFonts w:ascii="Times New Roman" w:eastAsia="Times New Roman" w:hAnsi="Times New Roman" w:cs="Times New Roman"/>
          <w:color w:val="222222"/>
          <w:sz w:val="24"/>
          <w:szCs w:val="24"/>
          <w:highlight w:val="white"/>
          <w:lang w:val="en-GB"/>
        </w:rPr>
      </w:pPr>
      <w:r>
        <w:rPr>
          <w:noProof/>
          <w:color w:val="222222"/>
          <w:bdr w:val="none" w:sz="0" w:space="0" w:color="auto" w:frame="1"/>
          <w:shd w:val="clear" w:color="auto" w:fill="FFFFFF"/>
        </w:rPr>
        <w:drawing>
          <wp:inline distT="0" distB="0" distL="0" distR="0" wp14:anchorId="608A7410" wp14:editId="0A2FB0E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000056" w14:textId="77777777" w:rsidR="00A55E48" w:rsidRPr="001C08AD" w:rsidRDefault="007E0B99">
      <w:pPr>
        <w:spacing w:line="360" w:lineRule="auto"/>
        <w:jc w:val="both"/>
        <w:rPr>
          <w:rFonts w:ascii="Times New Roman" w:eastAsia="Times New Roman" w:hAnsi="Times New Roman" w:cs="Times New Roman"/>
          <w:b/>
          <w:color w:val="222222"/>
          <w:sz w:val="24"/>
          <w:szCs w:val="24"/>
          <w:highlight w:val="white"/>
          <w:lang w:val="en-GB"/>
        </w:rPr>
      </w:pPr>
      <w:r w:rsidRPr="001C08AD">
        <w:rPr>
          <w:rFonts w:ascii="Times New Roman" w:eastAsia="Times New Roman" w:hAnsi="Times New Roman" w:cs="Times New Roman"/>
          <w:b/>
          <w:color w:val="222222"/>
          <w:sz w:val="24"/>
          <w:szCs w:val="24"/>
          <w:highlight w:val="white"/>
          <w:lang w:val="en-GB"/>
        </w:rPr>
        <w:t xml:space="preserve">Promotional leaflet </w:t>
      </w:r>
    </w:p>
    <w:p w14:paraId="00000057" w14:textId="1ED4BDBF" w:rsidR="00A55E48" w:rsidRPr="001C08AD" w:rsidRDefault="005B3D02">
      <w:pPr>
        <w:spacing w:line="360" w:lineRule="auto"/>
        <w:jc w:val="both"/>
        <w:rPr>
          <w:rFonts w:ascii="Times New Roman" w:eastAsia="Times New Roman" w:hAnsi="Times New Roman" w:cs="Times New Roman"/>
          <w:color w:val="222222"/>
          <w:sz w:val="24"/>
          <w:szCs w:val="24"/>
          <w:highlight w:val="white"/>
          <w:lang w:val="en-GB"/>
        </w:rPr>
      </w:pPr>
      <w:r>
        <w:rPr>
          <w:noProof/>
          <w:color w:val="222222"/>
          <w:bdr w:val="none" w:sz="0" w:space="0" w:color="auto" w:frame="1"/>
          <w:shd w:val="clear" w:color="auto" w:fill="FFFFFF"/>
        </w:rPr>
        <w:lastRenderedPageBreak/>
        <w:drawing>
          <wp:inline distT="0" distB="0" distL="0" distR="0" wp14:anchorId="25AB7DB7" wp14:editId="55AE67E6">
            <wp:extent cx="5095875" cy="660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6600825"/>
                    </a:xfrm>
                    <a:prstGeom prst="rect">
                      <a:avLst/>
                    </a:prstGeom>
                    <a:noFill/>
                    <a:ln>
                      <a:noFill/>
                    </a:ln>
                  </pic:spPr>
                </pic:pic>
              </a:graphicData>
            </a:graphic>
          </wp:inline>
        </w:drawing>
      </w:r>
    </w:p>
    <w:sectPr w:rsidR="00A55E48" w:rsidRPr="001C08AD" w:rsidSect="001C08AD">
      <w:headerReference w:type="default" r:id="rId2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E4C07" w14:textId="77777777" w:rsidR="007E0B99" w:rsidRDefault="007E0B99">
      <w:pPr>
        <w:spacing w:line="240" w:lineRule="auto"/>
      </w:pPr>
      <w:r>
        <w:separator/>
      </w:r>
    </w:p>
  </w:endnote>
  <w:endnote w:type="continuationSeparator" w:id="0">
    <w:p w14:paraId="1D254D70" w14:textId="77777777" w:rsidR="007E0B99" w:rsidRDefault="007E0B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0F562" w14:textId="77777777" w:rsidR="007E0B99" w:rsidRDefault="007E0B99">
      <w:pPr>
        <w:spacing w:line="240" w:lineRule="auto"/>
      </w:pPr>
      <w:r>
        <w:separator/>
      </w:r>
    </w:p>
  </w:footnote>
  <w:footnote w:type="continuationSeparator" w:id="0">
    <w:p w14:paraId="60AC1470" w14:textId="77777777" w:rsidR="007E0B99" w:rsidRDefault="007E0B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831299"/>
      <w:docPartObj>
        <w:docPartGallery w:val="Page Numbers (Top of Page)"/>
        <w:docPartUnique/>
      </w:docPartObj>
    </w:sdtPr>
    <w:sdtEndPr>
      <w:rPr>
        <w:rFonts w:ascii="Times New Roman" w:hAnsi="Times New Roman" w:cs="Times New Roman"/>
        <w:noProof/>
      </w:rPr>
    </w:sdtEndPr>
    <w:sdtContent>
      <w:p w14:paraId="205C0D52" w14:textId="39CEBDEB" w:rsidR="001C08AD" w:rsidRPr="001C08AD" w:rsidRDefault="007E0B99">
        <w:pPr>
          <w:pStyle w:val="Header"/>
          <w:jc w:val="right"/>
          <w:rPr>
            <w:rFonts w:ascii="Times New Roman" w:hAnsi="Times New Roman" w:cs="Times New Roman"/>
          </w:rPr>
        </w:pPr>
        <w:r w:rsidRPr="001C08AD">
          <w:rPr>
            <w:rFonts w:ascii="Times New Roman" w:hAnsi="Times New Roman" w:cs="Times New Roman"/>
          </w:rPr>
          <w:fldChar w:fldCharType="begin"/>
        </w:r>
        <w:r w:rsidRPr="001C08AD">
          <w:rPr>
            <w:rFonts w:ascii="Times New Roman" w:hAnsi="Times New Roman" w:cs="Times New Roman"/>
          </w:rPr>
          <w:instrText xml:space="preserve"> PAGE   \* MERGEFORMAT </w:instrText>
        </w:r>
        <w:r w:rsidRPr="001C08AD">
          <w:rPr>
            <w:rFonts w:ascii="Times New Roman" w:hAnsi="Times New Roman" w:cs="Times New Roman"/>
          </w:rPr>
          <w:fldChar w:fldCharType="separate"/>
        </w:r>
        <w:r w:rsidRPr="001C08AD">
          <w:rPr>
            <w:rFonts w:ascii="Times New Roman" w:hAnsi="Times New Roman" w:cs="Times New Roman"/>
            <w:noProof/>
          </w:rPr>
          <w:t>2</w:t>
        </w:r>
        <w:r w:rsidRPr="001C08AD">
          <w:rPr>
            <w:rFonts w:ascii="Times New Roman" w:hAnsi="Times New Roman" w:cs="Times New Roman"/>
            <w:noProof/>
          </w:rPr>
          <w:fldChar w:fldCharType="end"/>
        </w:r>
      </w:p>
    </w:sdtContent>
  </w:sdt>
  <w:p w14:paraId="30B01655" w14:textId="77777777" w:rsidR="001C08AD" w:rsidRDefault="001C08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E0DA8"/>
    <w:multiLevelType w:val="multilevel"/>
    <w:tmpl w:val="51886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E48"/>
    <w:rsid w:val="0004162A"/>
    <w:rsid w:val="001C08AD"/>
    <w:rsid w:val="001C305A"/>
    <w:rsid w:val="005B3D02"/>
    <w:rsid w:val="007E0B99"/>
    <w:rsid w:val="00805C18"/>
    <w:rsid w:val="008F2BB6"/>
    <w:rsid w:val="00A55E48"/>
    <w:rsid w:val="00B9228E"/>
    <w:rsid w:val="00BA75FC"/>
    <w:rsid w:val="00BC1CF0"/>
    <w:rsid w:val="00F80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B743F"/>
  <w15:docId w15:val="{2C81CAB2-CBD6-4C8A-A512-00069A862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1C08AD"/>
    <w:pPr>
      <w:keepNext/>
      <w:keepLines/>
      <w:spacing w:before="400" w:after="120" w:line="360" w:lineRule="auto"/>
      <w:jc w:val="center"/>
      <w:outlineLvl w:val="0"/>
    </w:pPr>
    <w:rPr>
      <w:rFonts w:ascii="Times New Roman" w:hAnsi="Times New Roman"/>
      <w:b/>
      <w:sz w:val="28"/>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1C08A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C08AD"/>
    <w:pPr>
      <w:spacing w:after="100"/>
    </w:pPr>
  </w:style>
  <w:style w:type="character" w:styleId="Hyperlink">
    <w:name w:val="Hyperlink"/>
    <w:basedOn w:val="DefaultParagraphFont"/>
    <w:uiPriority w:val="99"/>
    <w:unhideWhenUsed/>
    <w:rsid w:val="001C08AD"/>
    <w:rPr>
      <w:color w:val="0000FF" w:themeColor="hyperlink"/>
      <w:u w:val="single"/>
    </w:rPr>
  </w:style>
  <w:style w:type="paragraph" w:styleId="Header">
    <w:name w:val="header"/>
    <w:basedOn w:val="Normal"/>
    <w:link w:val="HeaderChar"/>
    <w:uiPriority w:val="99"/>
    <w:unhideWhenUsed/>
    <w:rsid w:val="001C08AD"/>
    <w:pPr>
      <w:tabs>
        <w:tab w:val="center" w:pos="4513"/>
        <w:tab w:val="right" w:pos="9026"/>
      </w:tabs>
      <w:spacing w:line="240" w:lineRule="auto"/>
    </w:pPr>
  </w:style>
  <w:style w:type="character" w:customStyle="1" w:styleId="HeaderChar">
    <w:name w:val="Header Char"/>
    <w:basedOn w:val="DefaultParagraphFont"/>
    <w:link w:val="Header"/>
    <w:uiPriority w:val="99"/>
    <w:rsid w:val="001C08AD"/>
  </w:style>
  <w:style w:type="paragraph" w:styleId="Footer">
    <w:name w:val="footer"/>
    <w:basedOn w:val="Normal"/>
    <w:link w:val="FooterChar"/>
    <w:uiPriority w:val="99"/>
    <w:unhideWhenUsed/>
    <w:rsid w:val="001C08AD"/>
    <w:pPr>
      <w:tabs>
        <w:tab w:val="center" w:pos="4513"/>
        <w:tab w:val="right" w:pos="9026"/>
      </w:tabs>
      <w:spacing w:line="240" w:lineRule="auto"/>
    </w:pPr>
  </w:style>
  <w:style w:type="character" w:customStyle="1" w:styleId="FooterChar">
    <w:name w:val="Footer Char"/>
    <w:basedOn w:val="DefaultParagraphFont"/>
    <w:link w:val="Footer"/>
    <w:uiPriority w:val="99"/>
    <w:rsid w:val="001C0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3727/152599521X16192004803728"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390/su1122640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x.doi.org/10.2139/ssrn.417983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srn.com/abstract=4179831" TargetMode="External"/><Relationship Id="rId20" Type="http://schemas.openxmlformats.org/officeDocument/2006/relationships/hyperlink" Target="https://doi.org/10.1080/15332667.2020.18409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1080/14775085.2021.2017327" TargetMode="External"/><Relationship Id="rId23"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doi.org/10.1080/19407963.2022.212552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E9006-AADD-4B4F-B5C8-5084542E8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3245</Words>
  <Characters>18500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joy</cp:lastModifiedBy>
  <cp:revision>6</cp:revision>
  <dcterms:created xsi:type="dcterms:W3CDTF">2023-04-21T13:15:00Z</dcterms:created>
  <dcterms:modified xsi:type="dcterms:W3CDTF">2023-04-21T13:48:00Z</dcterms:modified>
</cp:coreProperties>
</file>