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C86A00" w:rsidRPr="00955548" w:rsidRDefault="00C86A00">
      <w:pPr>
        <w:pStyle w:val="normal0"/>
        <w:spacing w:line="360" w:lineRule="auto"/>
        <w:jc w:val="center"/>
        <w:rPr>
          <w:rFonts w:ascii="Times New Roman" w:eastAsia="Times New Roman" w:hAnsi="Times New Roman" w:cs="Times New Roman"/>
          <w:b/>
          <w:sz w:val="32"/>
          <w:szCs w:val="32"/>
          <w:lang w:val="en-GB"/>
        </w:rPr>
      </w:pPr>
    </w:p>
    <w:p w:rsidR="00A81BE5" w:rsidRPr="00955548" w:rsidRDefault="005F1C81">
      <w:pPr>
        <w:pStyle w:val="normal0"/>
        <w:spacing w:line="360" w:lineRule="auto"/>
        <w:jc w:val="center"/>
        <w:rPr>
          <w:rFonts w:ascii="Times New Roman" w:eastAsia="Times New Roman" w:hAnsi="Times New Roman" w:cs="Times New Roman"/>
          <w:b/>
          <w:sz w:val="32"/>
          <w:szCs w:val="32"/>
          <w:lang w:val="en-GB"/>
        </w:rPr>
      </w:pPr>
      <w:r w:rsidRPr="00955548">
        <w:rPr>
          <w:rFonts w:ascii="Times New Roman" w:eastAsia="Times New Roman" w:hAnsi="Times New Roman" w:cs="Times New Roman"/>
          <w:b/>
          <w:sz w:val="32"/>
          <w:szCs w:val="32"/>
          <w:lang w:val="en-GB"/>
        </w:rPr>
        <w:t xml:space="preserve">ASSESSMENT: GLOBAL INNOVATION MANAGEMENT </w:t>
      </w:r>
      <w:r w:rsidRPr="00955548">
        <w:rPr>
          <w:lang w:val="en-GB"/>
        </w:rPr>
        <w:br w:type="page"/>
      </w:r>
    </w:p>
    <w:p w:rsidR="00A81BE5" w:rsidRPr="00955548" w:rsidRDefault="005F1C81">
      <w:pPr>
        <w:pStyle w:val="normal0"/>
        <w:spacing w:line="360" w:lineRule="auto"/>
        <w:jc w:val="center"/>
        <w:rPr>
          <w:rFonts w:ascii="Times New Roman" w:eastAsia="Times New Roman" w:hAnsi="Times New Roman" w:cs="Times New Roman"/>
          <w:b/>
          <w:sz w:val="24"/>
          <w:szCs w:val="24"/>
          <w:lang w:val="en-GB"/>
        </w:rPr>
      </w:pPr>
      <w:r w:rsidRPr="00955548">
        <w:rPr>
          <w:rFonts w:ascii="Times New Roman" w:eastAsia="Times New Roman" w:hAnsi="Times New Roman" w:cs="Times New Roman"/>
          <w:b/>
          <w:sz w:val="24"/>
          <w:szCs w:val="24"/>
          <w:lang w:val="en-GB"/>
        </w:rPr>
        <w:lastRenderedPageBreak/>
        <w:t>Executive Summary</w:t>
      </w:r>
    </w:p>
    <w:p w:rsidR="00D9782D"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Global Innovation Management has been brought as a key concern in this report to assess the working of innovation implementation and digital transformation theme in NextEra Energy. The concerned industry is electronic energy generation. Digital transformation technology used by NextEra Energy has been evaluated in this report. The innovative strategies and green innovation have created more opportunities for the organization and made the business procedure develop. The changes in the infrastructure, financial system, and communication process with the customers are essential for the business to grow. The development in the business involved new innovative techniques and tools in the report. The electric power industry should focus on the investment procedure and clean generation for reducing the pollutant in the air and make the environment healthier. </w:t>
      </w:r>
    </w:p>
    <w:p w:rsidR="00D9782D" w:rsidRPr="00955548" w:rsidRDefault="00D9782D">
      <w:pPr>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br w:type="page"/>
      </w:r>
    </w:p>
    <w:sdt>
      <w:sdtPr>
        <w:rPr>
          <w:rFonts w:ascii="Arial" w:eastAsia="Arial" w:hAnsi="Arial" w:cs="Arial"/>
          <w:b w:val="0"/>
          <w:bCs w:val="0"/>
          <w:color w:val="auto"/>
          <w:sz w:val="22"/>
          <w:szCs w:val="22"/>
          <w:lang w:val="en-GB"/>
        </w:rPr>
        <w:id w:val="25716454"/>
        <w:docPartObj>
          <w:docPartGallery w:val="Table of Contents"/>
          <w:docPartUnique/>
        </w:docPartObj>
      </w:sdtPr>
      <w:sdtContent>
        <w:p w:rsidR="00D9782D" w:rsidRPr="00955548" w:rsidRDefault="00D9782D" w:rsidP="00D9782D">
          <w:pPr>
            <w:pStyle w:val="TOCHeading"/>
            <w:jc w:val="center"/>
            <w:rPr>
              <w:color w:val="auto"/>
              <w:lang w:val="en-GB"/>
            </w:rPr>
          </w:pPr>
          <w:r w:rsidRPr="00955548">
            <w:rPr>
              <w:rFonts w:ascii="Times New Roman" w:hAnsi="Times New Roman" w:cs="Times New Roman"/>
              <w:color w:val="auto"/>
              <w:lang w:val="en-GB"/>
            </w:rPr>
            <w:t>Table of Contents</w:t>
          </w:r>
        </w:p>
        <w:p w:rsidR="00D9782D" w:rsidRPr="00955548" w:rsidRDefault="000124A6" w:rsidP="00D9782D">
          <w:pPr>
            <w:pStyle w:val="TOC1"/>
            <w:tabs>
              <w:tab w:val="right" w:leader="dot" w:pos="9350"/>
            </w:tabs>
            <w:spacing w:line="360" w:lineRule="auto"/>
            <w:rPr>
              <w:rFonts w:ascii="Times New Roman" w:hAnsi="Times New Roman" w:cs="Times New Roman"/>
              <w:noProof/>
              <w:sz w:val="24"/>
              <w:szCs w:val="24"/>
              <w:lang w:val="en-GB"/>
            </w:rPr>
          </w:pPr>
          <w:r w:rsidRPr="00955548">
            <w:rPr>
              <w:lang w:val="en-GB"/>
            </w:rPr>
            <w:fldChar w:fldCharType="begin"/>
          </w:r>
          <w:r w:rsidR="00D9782D" w:rsidRPr="00955548">
            <w:rPr>
              <w:lang w:val="en-GB"/>
            </w:rPr>
            <w:instrText xml:space="preserve"> TOC \o "1-3" \h \z \u </w:instrText>
          </w:r>
          <w:r w:rsidRPr="00955548">
            <w:rPr>
              <w:lang w:val="en-GB"/>
            </w:rPr>
            <w:fldChar w:fldCharType="separate"/>
          </w:r>
          <w:hyperlink w:anchor="_Toc133339663" w:history="1">
            <w:r w:rsidR="00D9782D" w:rsidRPr="00955548">
              <w:rPr>
                <w:rStyle w:val="Hyperlink"/>
                <w:rFonts w:ascii="Times New Roman" w:hAnsi="Times New Roman" w:cs="Times New Roman"/>
                <w:noProof/>
                <w:color w:val="auto"/>
                <w:sz w:val="24"/>
                <w:szCs w:val="24"/>
                <w:lang w:val="en-GB"/>
              </w:rPr>
              <w:t>Introduction</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_Toc133339663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4</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64" w:history="1">
            <w:r w:rsidR="00D9782D" w:rsidRPr="00955548">
              <w:rPr>
                <w:rStyle w:val="Hyperlink"/>
                <w:rFonts w:ascii="Times New Roman" w:hAnsi="Times New Roman" w:cs="Times New Roman"/>
                <w:noProof/>
                <w:color w:val="auto"/>
                <w:sz w:val="24"/>
                <w:szCs w:val="24"/>
                <w:lang w:val="en-GB"/>
              </w:rPr>
              <w:t>Background of the industry</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_Toc133339664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4</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1"/>
            <w:tabs>
              <w:tab w:val="right" w:leader="dot" w:pos="9350"/>
            </w:tabs>
            <w:spacing w:line="360" w:lineRule="auto"/>
            <w:rPr>
              <w:rFonts w:ascii="Times New Roman" w:hAnsi="Times New Roman" w:cs="Times New Roman"/>
              <w:noProof/>
              <w:sz w:val="24"/>
              <w:szCs w:val="24"/>
              <w:lang w:val="en-GB"/>
            </w:rPr>
          </w:pPr>
          <w:hyperlink w:anchor="_Toc133339665" w:history="1">
            <w:r w:rsidR="00D9782D" w:rsidRPr="00955548">
              <w:rPr>
                <w:rStyle w:val="Hyperlink"/>
                <w:rFonts w:ascii="Times New Roman" w:hAnsi="Times New Roman" w:cs="Times New Roman"/>
                <w:noProof/>
                <w:color w:val="auto"/>
                <w:sz w:val="24"/>
                <w:szCs w:val="24"/>
                <w:lang w:val="en-GB"/>
              </w:rPr>
              <w:t>Analysis and Findings</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_Toc133339665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5</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66" w:history="1">
            <w:r w:rsidR="00D9782D" w:rsidRPr="00955548">
              <w:rPr>
                <w:rStyle w:val="Hyperlink"/>
                <w:rFonts w:ascii="Times New Roman" w:hAnsi="Times New Roman" w:cs="Times New Roman"/>
                <w:noProof/>
                <w:color w:val="auto"/>
                <w:sz w:val="24"/>
                <w:szCs w:val="24"/>
                <w:lang w:val="en-GB"/>
              </w:rPr>
              <w:t>Green Innovation</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_Toc133339666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5</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67" w:history="1">
            <w:r w:rsidR="00D9782D" w:rsidRPr="00955548">
              <w:rPr>
                <w:rStyle w:val="Hyperlink"/>
                <w:rFonts w:ascii="Times New Roman" w:hAnsi="Times New Roman" w:cs="Times New Roman"/>
                <w:noProof/>
                <w:color w:val="auto"/>
                <w:sz w:val="24"/>
                <w:szCs w:val="24"/>
                <w:lang w:val="en-GB"/>
              </w:rPr>
              <w:t>Development of sustainability</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_Toc133339667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5</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68" w:history="1">
            <w:r w:rsidR="00D9782D" w:rsidRPr="00955548">
              <w:rPr>
                <w:rStyle w:val="Hyperlink"/>
                <w:rFonts w:ascii="Times New Roman" w:hAnsi="Times New Roman" w:cs="Times New Roman"/>
                <w:noProof/>
                <w:color w:val="auto"/>
                <w:sz w:val="24"/>
                <w:szCs w:val="24"/>
                <w:lang w:val="en-GB"/>
              </w:rPr>
              <w:t>Innovation management</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_Toc133339668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8</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69" w:history="1">
            <w:r w:rsidR="00D9782D" w:rsidRPr="00955548">
              <w:rPr>
                <w:rStyle w:val="Hyperlink"/>
                <w:rFonts w:ascii="Times New Roman" w:hAnsi="Times New Roman" w:cs="Times New Roman"/>
                <w:noProof/>
                <w:color w:val="auto"/>
                <w:sz w:val="24"/>
                <w:szCs w:val="24"/>
                <w:lang w:val="en-GB"/>
              </w:rPr>
              <w:t>Strategic innovation</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_Toc133339669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9</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1"/>
            <w:tabs>
              <w:tab w:val="right" w:leader="dot" w:pos="9350"/>
            </w:tabs>
            <w:spacing w:line="360" w:lineRule="auto"/>
            <w:rPr>
              <w:rFonts w:ascii="Times New Roman" w:hAnsi="Times New Roman" w:cs="Times New Roman"/>
              <w:noProof/>
              <w:sz w:val="24"/>
              <w:szCs w:val="24"/>
              <w:lang w:val="en-GB"/>
            </w:rPr>
          </w:pPr>
          <w:hyperlink w:anchor="_Toc133339670" w:history="1">
            <w:r w:rsidR="00D9782D" w:rsidRPr="00955548">
              <w:rPr>
                <w:rStyle w:val="Hyperlink"/>
                <w:rFonts w:ascii="Times New Roman" w:hAnsi="Times New Roman" w:cs="Times New Roman"/>
                <w:noProof/>
                <w:color w:val="auto"/>
                <w:sz w:val="24"/>
                <w:szCs w:val="24"/>
                <w:lang w:val="en-GB"/>
              </w:rPr>
              <w:t>Digital transformation</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_Toc133339670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11</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71" w:history="1">
            <w:r w:rsidR="00D9782D" w:rsidRPr="00955548">
              <w:rPr>
                <w:rStyle w:val="Hyperlink"/>
                <w:rFonts w:ascii="Times New Roman" w:hAnsi="Times New Roman" w:cs="Times New Roman"/>
                <w:noProof/>
                <w:color w:val="auto"/>
                <w:sz w:val="24"/>
                <w:szCs w:val="24"/>
                <w:lang w:val="en-GB"/>
              </w:rPr>
              <w:t>Corporate strategy</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_Toc133339671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12</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2"/>
            <w:tabs>
              <w:tab w:val="right" w:leader="dot" w:pos="9350"/>
            </w:tabs>
            <w:spacing w:line="360" w:lineRule="auto"/>
            <w:rPr>
              <w:rFonts w:ascii="Times New Roman" w:hAnsi="Times New Roman" w:cs="Times New Roman"/>
              <w:noProof/>
              <w:sz w:val="24"/>
              <w:szCs w:val="24"/>
              <w:lang w:val="en-GB"/>
            </w:rPr>
          </w:pPr>
          <w:hyperlink w:anchor="_Toc133339672" w:history="1">
            <w:r w:rsidR="00D9782D" w:rsidRPr="00955548">
              <w:rPr>
                <w:rStyle w:val="Hyperlink"/>
                <w:rFonts w:ascii="Times New Roman" w:hAnsi="Times New Roman" w:cs="Times New Roman"/>
                <w:noProof/>
                <w:color w:val="auto"/>
                <w:sz w:val="24"/>
                <w:szCs w:val="24"/>
                <w:lang w:val="en-GB"/>
              </w:rPr>
              <w:t>Current situation of the company</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_Toc133339672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13</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1"/>
            <w:tabs>
              <w:tab w:val="right" w:leader="dot" w:pos="9350"/>
            </w:tabs>
            <w:spacing w:line="360" w:lineRule="auto"/>
            <w:rPr>
              <w:rFonts w:ascii="Times New Roman" w:hAnsi="Times New Roman" w:cs="Times New Roman"/>
              <w:noProof/>
              <w:sz w:val="24"/>
              <w:szCs w:val="24"/>
              <w:lang w:val="en-GB"/>
            </w:rPr>
          </w:pPr>
          <w:hyperlink w:anchor="_Toc133339673" w:history="1">
            <w:r w:rsidR="00D9782D" w:rsidRPr="00955548">
              <w:rPr>
                <w:rStyle w:val="Hyperlink"/>
                <w:rFonts w:ascii="Times New Roman" w:hAnsi="Times New Roman" w:cs="Times New Roman"/>
                <w:noProof/>
                <w:color w:val="auto"/>
                <w:sz w:val="24"/>
                <w:szCs w:val="24"/>
                <w:lang w:val="en-GB"/>
              </w:rPr>
              <w:t>Conclusion</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_Toc133339673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15</w:t>
            </w:r>
            <w:r w:rsidRPr="00955548">
              <w:rPr>
                <w:rFonts w:ascii="Times New Roman" w:hAnsi="Times New Roman" w:cs="Times New Roman"/>
                <w:noProof/>
                <w:webHidden/>
                <w:sz w:val="24"/>
                <w:szCs w:val="24"/>
                <w:lang w:val="en-GB"/>
              </w:rPr>
              <w:fldChar w:fldCharType="end"/>
            </w:r>
          </w:hyperlink>
        </w:p>
        <w:p w:rsidR="00D9782D" w:rsidRPr="00955548" w:rsidRDefault="000124A6" w:rsidP="00D9782D">
          <w:pPr>
            <w:pStyle w:val="TOC1"/>
            <w:tabs>
              <w:tab w:val="right" w:leader="dot" w:pos="9350"/>
            </w:tabs>
            <w:spacing w:line="360" w:lineRule="auto"/>
            <w:rPr>
              <w:rFonts w:ascii="Times New Roman" w:hAnsi="Times New Roman" w:cs="Times New Roman"/>
              <w:noProof/>
              <w:sz w:val="24"/>
              <w:szCs w:val="24"/>
              <w:lang w:val="en-GB"/>
            </w:rPr>
          </w:pPr>
          <w:hyperlink w:anchor="_Toc133339674" w:history="1">
            <w:r w:rsidR="00D9782D" w:rsidRPr="00955548">
              <w:rPr>
                <w:rStyle w:val="Hyperlink"/>
                <w:rFonts w:ascii="Times New Roman" w:hAnsi="Times New Roman" w:cs="Times New Roman"/>
                <w:noProof/>
                <w:color w:val="auto"/>
                <w:sz w:val="24"/>
                <w:szCs w:val="24"/>
                <w:lang w:val="en-GB"/>
              </w:rPr>
              <w:t>References</w:t>
            </w:r>
            <w:r w:rsidR="00D9782D" w:rsidRPr="00955548">
              <w:rPr>
                <w:rFonts w:ascii="Times New Roman" w:hAnsi="Times New Roman" w:cs="Times New Roman"/>
                <w:noProof/>
                <w:webHidden/>
                <w:sz w:val="24"/>
                <w:szCs w:val="24"/>
                <w:lang w:val="en-GB"/>
              </w:rPr>
              <w:tab/>
            </w:r>
            <w:r w:rsidRPr="00955548">
              <w:rPr>
                <w:rFonts w:ascii="Times New Roman" w:hAnsi="Times New Roman" w:cs="Times New Roman"/>
                <w:noProof/>
                <w:webHidden/>
                <w:sz w:val="24"/>
                <w:szCs w:val="24"/>
                <w:lang w:val="en-GB"/>
              </w:rPr>
              <w:fldChar w:fldCharType="begin"/>
            </w:r>
            <w:r w:rsidR="00D9782D" w:rsidRPr="00955548">
              <w:rPr>
                <w:rFonts w:ascii="Times New Roman" w:hAnsi="Times New Roman" w:cs="Times New Roman"/>
                <w:noProof/>
                <w:webHidden/>
                <w:sz w:val="24"/>
                <w:szCs w:val="24"/>
                <w:lang w:val="en-GB"/>
              </w:rPr>
              <w:instrText xml:space="preserve"> PAGEREF _Toc133339674 \h </w:instrText>
            </w:r>
            <w:r w:rsidRPr="00955548">
              <w:rPr>
                <w:rFonts w:ascii="Times New Roman" w:hAnsi="Times New Roman" w:cs="Times New Roman"/>
                <w:noProof/>
                <w:webHidden/>
                <w:sz w:val="24"/>
                <w:szCs w:val="24"/>
                <w:lang w:val="en-GB"/>
              </w:rPr>
            </w:r>
            <w:r w:rsidRPr="00955548">
              <w:rPr>
                <w:rFonts w:ascii="Times New Roman" w:hAnsi="Times New Roman" w:cs="Times New Roman"/>
                <w:noProof/>
                <w:webHidden/>
                <w:sz w:val="24"/>
                <w:szCs w:val="24"/>
                <w:lang w:val="en-GB"/>
              </w:rPr>
              <w:fldChar w:fldCharType="separate"/>
            </w:r>
            <w:r w:rsidR="00D9782D" w:rsidRPr="00955548">
              <w:rPr>
                <w:rFonts w:ascii="Times New Roman" w:hAnsi="Times New Roman" w:cs="Times New Roman"/>
                <w:noProof/>
                <w:webHidden/>
                <w:sz w:val="24"/>
                <w:szCs w:val="24"/>
                <w:lang w:val="en-GB"/>
              </w:rPr>
              <w:t>16</w:t>
            </w:r>
            <w:r w:rsidRPr="00955548">
              <w:rPr>
                <w:rFonts w:ascii="Times New Roman" w:hAnsi="Times New Roman" w:cs="Times New Roman"/>
                <w:noProof/>
                <w:webHidden/>
                <w:sz w:val="24"/>
                <w:szCs w:val="24"/>
                <w:lang w:val="en-GB"/>
              </w:rPr>
              <w:fldChar w:fldCharType="end"/>
            </w:r>
          </w:hyperlink>
        </w:p>
        <w:p w:rsidR="00D9782D" w:rsidRPr="00955548" w:rsidRDefault="000124A6">
          <w:pPr>
            <w:rPr>
              <w:lang w:val="en-GB"/>
            </w:rPr>
          </w:pPr>
          <w:r w:rsidRPr="00955548">
            <w:rPr>
              <w:lang w:val="en-GB"/>
            </w:rPr>
            <w:fldChar w:fldCharType="end"/>
          </w:r>
        </w:p>
      </w:sdtContent>
    </w:sdt>
    <w:p w:rsidR="00A81BE5" w:rsidRPr="00955548" w:rsidRDefault="005F1C81" w:rsidP="00D9782D">
      <w:pPr>
        <w:pStyle w:val="normal0"/>
        <w:spacing w:line="360" w:lineRule="auto"/>
        <w:jc w:val="center"/>
        <w:rPr>
          <w:rFonts w:ascii="Times New Roman" w:eastAsia="Times New Roman" w:hAnsi="Times New Roman" w:cs="Times New Roman"/>
          <w:b/>
          <w:sz w:val="24"/>
          <w:szCs w:val="24"/>
          <w:lang w:val="en-GB"/>
        </w:rPr>
      </w:pPr>
      <w:r w:rsidRPr="00955548">
        <w:rPr>
          <w:lang w:val="en-GB"/>
        </w:rPr>
        <w:br w:type="page"/>
      </w:r>
    </w:p>
    <w:p w:rsidR="00A81BE5" w:rsidRPr="00955548" w:rsidRDefault="005F1C81" w:rsidP="00D9782D">
      <w:pPr>
        <w:pStyle w:val="Heading1"/>
        <w:rPr>
          <w:lang w:val="en-GB"/>
        </w:rPr>
      </w:pPr>
      <w:bookmarkStart w:id="0" w:name="_Toc133339663"/>
      <w:r w:rsidRPr="00955548">
        <w:rPr>
          <w:lang w:val="en-GB"/>
        </w:rPr>
        <w:lastRenderedPageBreak/>
        <w:t>Introduction</w:t>
      </w:r>
      <w:bookmarkEnd w:id="0"/>
      <w:r w:rsidRPr="00955548">
        <w:rPr>
          <w:lang w:val="en-GB"/>
        </w:rPr>
        <w:t xml:space="preserve"> </w:t>
      </w:r>
    </w:p>
    <w:p w:rsidR="00A81BE5"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present report has focused on the critical evaluation of the </w:t>
      </w:r>
      <w:r w:rsidRPr="00955548">
        <w:rPr>
          <w:rFonts w:ascii="Times New Roman" w:eastAsia="Times New Roman" w:hAnsi="Times New Roman" w:cs="Times New Roman"/>
          <w:b/>
          <w:i/>
          <w:sz w:val="24"/>
          <w:szCs w:val="24"/>
          <w:lang w:val="en-GB"/>
        </w:rPr>
        <w:t>NextEra Energy Industry</w:t>
      </w:r>
      <w:r w:rsidRPr="00955548">
        <w:rPr>
          <w:rFonts w:ascii="Times New Roman" w:eastAsia="Times New Roman" w:hAnsi="Times New Roman" w:cs="Times New Roman"/>
          <w:sz w:val="24"/>
          <w:szCs w:val="24"/>
          <w:lang w:val="en-GB"/>
        </w:rPr>
        <w:t xml:space="preserve"> and its behaviour and different activities based on digital transformation and the new open innovations. Innovation management in the present era has highly changed the organizational structure and has to build up a long-lasting sustainable business process. The present study has discussed a brief on the organization with the innovations that have been included in it. Green innovation in order to contribute the key product and services to the people by reducing the harm and impact in the existing environment. Also, the corporate strategies have been evaluated in this section for managing the innovative techniques in the business procedure and making the profit rate increase. The delivery process also gets optimised through innovative strategies and makes green innovation grows efficiently.  </w:t>
      </w:r>
    </w:p>
    <w:p w:rsidR="00A81BE5" w:rsidRPr="00955548" w:rsidRDefault="005F1C81" w:rsidP="00D9782D">
      <w:pPr>
        <w:pStyle w:val="Heading2"/>
        <w:rPr>
          <w:lang w:val="en-GB"/>
        </w:rPr>
      </w:pPr>
      <w:bookmarkStart w:id="1" w:name="_Toc133339664"/>
      <w:r w:rsidRPr="00955548">
        <w:rPr>
          <w:lang w:val="en-GB"/>
        </w:rPr>
        <w:t>Background of the industry</w:t>
      </w:r>
      <w:bookmarkEnd w:id="1"/>
      <w:r w:rsidRPr="00955548">
        <w:rPr>
          <w:lang w:val="en-GB"/>
        </w:rPr>
        <w:t xml:space="preserve"> </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business world is constantly developing with new technicalities and improvements. Innovation and sustainability along with the development of digital transformation has become the key priority of business development in the present competitive business world. The increase in population and demand for the consumption of electric power has been witnessed in the </w:t>
      </w:r>
      <w:r w:rsidRPr="00955548">
        <w:rPr>
          <w:rFonts w:ascii="Times New Roman" w:eastAsia="Times New Roman" w:hAnsi="Times New Roman" w:cs="Times New Roman"/>
          <w:b/>
          <w:sz w:val="24"/>
          <w:szCs w:val="24"/>
          <w:lang w:val="en-GB"/>
        </w:rPr>
        <w:t xml:space="preserve">electric power industry </w:t>
      </w:r>
      <w:r w:rsidRPr="00955548">
        <w:rPr>
          <w:rFonts w:ascii="Times New Roman" w:eastAsia="Times New Roman" w:hAnsi="Times New Roman" w:cs="Times New Roman"/>
          <w:sz w:val="24"/>
          <w:szCs w:val="24"/>
          <w:lang w:val="en-GB"/>
        </w:rPr>
        <w:t>operation and energy consumption. The price of residential electric consumption has been increased to 8% in 2022 which can average to 14.9 cents per kilowatt. The consumption rate of electric power has been increased to 23% in the changing standard of living and official workplace (Store.hbr.org, 2022).</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Fossil Fuel is the largest source of electricity generation. On the other hand, the burning of fossil fuels indicates an increase in pollution and emission of carbonated gas. The development of green innovation and sustainability has been incorporated into the "electric power industry” as a means of introducing renewable energy resources to produce electric power. The </w:t>
      </w:r>
      <w:r w:rsidRPr="00955548">
        <w:rPr>
          <w:rFonts w:ascii="Times New Roman" w:eastAsia="Times New Roman" w:hAnsi="Times New Roman" w:cs="Times New Roman"/>
          <w:b/>
          <w:sz w:val="24"/>
          <w:szCs w:val="24"/>
          <w:lang w:val="en-GB"/>
        </w:rPr>
        <w:t>Business Council for Sustainable Energy</w:t>
      </w:r>
      <w:r w:rsidRPr="00955548">
        <w:rPr>
          <w:rFonts w:ascii="Times New Roman" w:eastAsia="Times New Roman" w:hAnsi="Times New Roman" w:cs="Times New Roman"/>
          <w:sz w:val="24"/>
          <w:szCs w:val="24"/>
          <w:lang w:val="en-GB"/>
        </w:rPr>
        <w:t xml:space="preserve"> has stated that in the electricity generation process the impact of “clean energy resources” has been found significant. The use of digital transformation and green energy development process has been developed in power energy generation systems to 40.6% (Statista.com, 2022). </w:t>
      </w:r>
    </w:p>
    <w:p w:rsidR="00A81BE5" w:rsidRPr="00955548" w:rsidRDefault="00A81BE5">
      <w:pPr>
        <w:pStyle w:val="normal0"/>
        <w:spacing w:line="360" w:lineRule="auto"/>
        <w:jc w:val="both"/>
        <w:rPr>
          <w:rFonts w:ascii="Times New Roman" w:eastAsia="Times New Roman" w:hAnsi="Times New Roman" w:cs="Times New Roman"/>
          <w:sz w:val="24"/>
          <w:szCs w:val="24"/>
          <w:lang w:val="en-GB"/>
        </w:rPr>
      </w:pPr>
    </w:p>
    <w:p w:rsidR="00A81BE5" w:rsidRPr="00955548" w:rsidRDefault="005F1C81" w:rsidP="00D9782D">
      <w:pPr>
        <w:pStyle w:val="Heading1"/>
        <w:rPr>
          <w:lang w:val="en-GB"/>
        </w:rPr>
      </w:pPr>
      <w:bookmarkStart w:id="2" w:name="_Toc133339665"/>
      <w:r w:rsidRPr="00955548">
        <w:rPr>
          <w:lang w:val="en-GB"/>
        </w:rPr>
        <w:lastRenderedPageBreak/>
        <w:t>Analysis and Findings</w:t>
      </w:r>
      <w:bookmarkEnd w:id="2"/>
      <w:r w:rsidRPr="00955548">
        <w:rPr>
          <w:lang w:val="en-GB"/>
        </w:rPr>
        <w:t xml:space="preserve"> </w:t>
      </w:r>
    </w:p>
    <w:p w:rsidR="00A81BE5" w:rsidRPr="00955548" w:rsidRDefault="005F1C81" w:rsidP="00D9782D">
      <w:pPr>
        <w:pStyle w:val="Heading2"/>
        <w:rPr>
          <w:highlight w:val="white"/>
          <w:lang w:val="en-GB"/>
        </w:rPr>
      </w:pPr>
      <w:bookmarkStart w:id="3" w:name="_Toc133339666"/>
      <w:r w:rsidRPr="00955548">
        <w:rPr>
          <w:highlight w:val="white"/>
          <w:lang w:val="en-GB"/>
        </w:rPr>
        <w:t>Green Innovation</w:t>
      </w:r>
      <w:bookmarkEnd w:id="3"/>
      <w:r w:rsidRPr="00955548">
        <w:rPr>
          <w:highlight w:val="white"/>
          <w:lang w:val="en-GB"/>
        </w:rPr>
        <w:t xml:space="preserve"> </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The </w:t>
      </w:r>
      <w:r w:rsidRPr="00955548">
        <w:rPr>
          <w:rFonts w:ascii="Times New Roman" w:eastAsia="Times New Roman" w:hAnsi="Times New Roman" w:cs="Times New Roman"/>
          <w:b/>
          <w:i/>
          <w:sz w:val="24"/>
          <w:szCs w:val="24"/>
          <w:highlight w:val="white"/>
          <w:lang w:val="en-GB"/>
        </w:rPr>
        <w:t>NextEra Energy</w:t>
      </w:r>
      <w:r w:rsidRPr="00955548">
        <w:rPr>
          <w:rFonts w:ascii="Times New Roman" w:eastAsia="Times New Roman" w:hAnsi="Times New Roman" w:cs="Times New Roman"/>
          <w:sz w:val="24"/>
          <w:szCs w:val="24"/>
          <w:highlight w:val="white"/>
          <w:lang w:val="en-GB"/>
        </w:rPr>
        <w:t xml:space="preserve"> industry works towards creating no carbon emissions and reducing the use of fossil fuels. The green innovation of the organization is highly investing in clean energy generation in order to reduce the impact on the environment and on the people. The </w:t>
      </w:r>
      <w:r w:rsidRPr="00955548">
        <w:rPr>
          <w:rFonts w:ascii="Times New Roman" w:eastAsia="Times New Roman" w:hAnsi="Times New Roman" w:cs="Times New Roman"/>
          <w:b/>
          <w:i/>
          <w:sz w:val="24"/>
          <w:szCs w:val="24"/>
          <w:highlight w:val="white"/>
          <w:lang w:val="en-GB"/>
        </w:rPr>
        <w:t>emission-free wind and solar energy, nuclear power, battery storage technology</w:t>
      </w:r>
      <w:r w:rsidRPr="00955548">
        <w:rPr>
          <w:rFonts w:ascii="Times New Roman" w:eastAsia="Times New Roman" w:hAnsi="Times New Roman" w:cs="Times New Roman"/>
          <w:sz w:val="24"/>
          <w:szCs w:val="24"/>
          <w:highlight w:val="white"/>
          <w:lang w:val="en-GB"/>
        </w:rPr>
        <w:t xml:space="preserve"> and </w:t>
      </w:r>
      <w:r w:rsidRPr="00955548">
        <w:rPr>
          <w:rFonts w:ascii="Times New Roman" w:eastAsia="Times New Roman" w:hAnsi="Times New Roman" w:cs="Times New Roman"/>
          <w:b/>
          <w:i/>
          <w:sz w:val="24"/>
          <w:szCs w:val="24"/>
          <w:highlight w:val="white"/>
          <w:lang w:val="en-GB"/>
        </w:rPr>
        <w:t xml:space="preserve">low-emission natural gas generation </w:t>
      </w:r>
      <w:r w:rsidRPr="00955548">
        <w:rPr>
          <w:rFonts w:ascii="Times New Roman" w:eastAsia="Times New Roman" w:hAnsi="Times New Roman" w:cs="Times New Roman"/>
          <w:sz w:val="24"/>
          <w:szCs w:val="24"/>
          <w:highlight w:val="white"/>
          <w:lang w:val="en-GB"/>
        </w:rPr>
        <w:t xml:space="preserve">have made a great impact on the industry’s growth and reduced the negative impact on the environment effectively (Wang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xml:space="preserve">, 2022). Green innovation in the organization can help in analysing and improving the reputation of the organisation. It highly enhances the efficiency level of resource utilization and makes the development of sustainable abilities effective. </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In order to make the change in the lifestyle and environment grow and develop a healthier environment the minimization of the carbon footprint help the local environment and achieve the goal efficiently. </w:t>
      </w:r>
    </w:p>
    <w:p w:rsidR="00A81BE5" w:rsidRPr="00955548" w:rsidRDefault="005F1C81">
      <w:pPr>
        <w:pStyle w:val="normal0"/>
        <w:spacing w:line="360" w:lineRule="auto"/>
        <w:jc w:val="both"/>
        <w:rPr>
          <w:rFonts w:ascii="Times New Roman" w:eastAsia="Times New Roman" w:hAnsi="Times New Roman" w:cs="Times New Roman"/>
          <w:b/>
          <w:i/>
          <w:sz w:val="24"/>
          <w:szCs w:val="24"/>
          <w:highlight w:val="white"/>
          <w:lang w:val="en-GB"/>
        </w:rPr>
      </w:pPr>
      <w:r w:rsidRPr="00955548">
        <w:rPr>
          <w:rFonts w:ascii="Times New Roman" w:eastAsia="Times New Roman" w:hAnsi="Times New Roman" w:cs="Times New Roman"/>
          <w:b/>
          <w:i/>
          <w:sz w:val="24"/>
          <w:szCs w:val="24"/>
          <w:highlight w:val="white"/>
          <w:lang w:val="en-GB"/>
        </w:rPr>
        <w:t>Solar batteries in reducing electrical use</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The invention of the solar batteries in the current days has helped in reducing the electricity which is highly required for daily life (Khanra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xml:space="preserve">, 2022). By switching to solar lights and recharging the solar batteries in the sunlight has highly helped and influenced the people living in this era. </w:t>
      </w:r>
    </w:p>
    <w:p w:rsidR="00A81BE5" w:rsidRPr="00955548" w:rsidRDefault="005F1C81">
      <w:pPr>
        <w:pStyle w:val="normal0"/>
        <w:spacing w:line="360" w:lineRule="auto"/>
        <w:jc w:val="both"/>
        <w:rPr>
          <w:rFonts w:ascii="Times New Roman" w:eastAsia="Times New Roman" w:hAnsi="Times New Roman" w:cs="Times New Roman"/>
          <w:b/>
          <w:i/>
          <w:sz w:val="24"/>
          <w:szCs w:val="24"/>
          <w:highlight w:val="white"/>
          <w:lang w:val="en-GB"/>
        </w:rPr>
      </w:pPr>
      <w:r w:rsidRPr="00955548">
        <w:rPr>
          <w:rFonts w:ascii="Times New Roman" w:eastAsia="Times New Roman" w:hAnsi="Times New Roman" w:cs="Times New Roman"/>
          <w:b/>
          <w:i/>
          <w:sz w:val="24"/>
          <w:szCs w:val="24"/>
          <w:highlight w:val="white"/>
          <w:lang w:val="en-GB"/>
        </w:rPr>
        <w:t xml:space="preserve">Sourcing different electricity </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For developing the environment through the NextEra Energy industry, switching to green innovation makes a huge difference in getting a positive result. The investment in emission-free wind and solar generation and innovative battery storage, and other technologies have helped in making the business of NextEra developed and gain more opportunities for the future.    </w:t>
      </w:r>
    </w:p>
    <w:p w:rsidR="00A81BE5" w:rsidRPr="00955548" w:rsidRDefault="005F1C81" w:rsidP="00D9782D">
      <w:pPr>
        <w:pStyle w:val="Heading2"/>
        <w:rPr>
          <w:highlight w:val="white"/>
          <w:lang w:val="en-GB"/>
        </w:rPr>
      </w:pPr>
      <w:bookmarkStart w:id="4" w:name="_Toc133339667"/>
      <w:r w:rsidRPr="00955548">
        <w:rPr>
          <w:highlight w:val="white"/>
          <w:lang w:val="en-GB"/>
        </w:rPr>
        <w:t>Development of sustainability</w:t>
      </w:r>
      <w:bookmarkEnd w:id="4"/>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With the rapid development process through the green innovation, the industrial economy and environmental pollution have gradually become an essential part of managing the global economy and people. It is the social goal which highly relates to the ability of people in order to </w:t>
      </w:r>
      <w:r w:rsidRPr="00955548">
        <w:rPr>
          <w:rFonts w:ascii="Times New Roman" w:eastAsia="Times New Roman" w:hAnsi="Times New Roman" w:cs="Times New Roman"/>
          <w:sz w:val="24"/>
          <w:szCs w:val="24"/>
          <w:highlight w:val="white"/>
          <w:lang w:val="en-GB"/>
        </w:rPr>
        <w:lastRenderedPageBreak/>
        <w:t xml:space="preserve">safely co-exist on Earth. Also, it helps in business practice and manages the triple bottom that includes </w:t>
      </w:r>
      <w:r w:rsidRPr="00955548">
        <w:rPr>
          <w:rFonts w:ascii="Times New Roman" w:eastAsia="Times New Roman" w:hAnsi="Times New Roman" w:cs="Times New Roman"/>
          <w:b/>
          <w:i/>
          <w:sz w:val="24"/>
          <w:szCs w:val="24"/>
          <w:highlight w:val="white"/>
          <w:lang w:val="en-GB"/>
        </w:rPr>
        <w:t>Traditional profit/loss</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b/>
          <w:i/>
          <w:sz w:val="24"/>
          <w:szCs w:val="24"/>
          <w:highlight w:val="white"/>
          <w:lang w:val="en-GB"/>
        </w:rPr>
        <w:t>people account</w:t>
      </w:r>
      <w:r w:rsidRPr="00955548">
        <w:rPr>
          <w:rFonts w:ascii="Times New Roman" w:eastAsia="Times New Roman" w:hAnsi="Times New Roman" w:cs="Times New Roman"/>
          <w:sz w:val="24"/>
          <w:szCs w:val="24"/>
          <w:highlight w:val="white"/>
          <w:lang w:val="en-GB"/>
        </w:rPr>
        <w:t xml:space="preserve"> and </w:t>
      </w:r>
      <w:r w:rsidRPr="00955548">
        <w:rPr>
          <w:rFonts w:ascii="Times New Roman" w:eastAsia="Times New Roman" w:hAnsi="Times New Roman" w:cs="Times New Roman"/>
          <w:b/>
          <w:i/>
          <w:sz w:val="24"/>
          <w:szCs w:val="24"/>
          <w:highlight w:val="white"/>
          <w:lang w:val="en-GB"/>
        </w:rPr>
        <w:t>planet account</w:t>
      </w:r>
      <w:r w:rsidRPr="00955548">
        <w:rPr>
          <w:rFonts w:ascii="Times New Roman" w:eastAsia="Times New Roman" w:hAnsi="Times New Roman" w:cs="Times New Roman"/>
          <w:sz w:val="24"/>
          <w:szCs w:val="24"/>
          <w:highlight w:val="white"/>
          <w:lang w:val="en-GB"/>
        </w:rPr>
        <w:t xml:space="preserve">.   </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noProof/>
          <w:sz w:val="24"/>
          <w:szCs w:val="24"/>
          <w:highlight w:val="white"/>
        </w:rPr>
        <w:drawing>
          <wp:inline distT="114300" distB="114300" distL="114300" distR="114300">
            <wp:extent cx="3614706" cy="262413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7"/>
                    <a:stretch>
                      <a:fillRect/>
                    </a:stretch>
                  </pic:blipFill>
                  <pic:spPr>
                    <a:xfrm>
                      <a:off x="0" y="0"/>
                      <a:ext cx="3614706" cy="2624138"/>
                    </a:xfrm>
                    <a:prstGeom prst="rect">
                      <a:avLst/>
                    </a:prstGeom>
                  </pic:spPr>
                </pic:pic>
              </a:graphicData>
            </a:graphic>
          </wp:inline>
        </w:drawing>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b/>
          <w:sz w:val="24"/>
          <w:szCs w:val="24"/>
          <w:highlight w:val="white"/>
          <w:lang w:val="en-GB"/>
        </w:rPr>
        <w:t>Figure 1: Sustainability</w:t>
      </w:r>
      <w:r w:rsidRPr="00955548">
        <w:rPr>
          <w:rFonts w:ascii="Times New Roman" w:eastAsia="Times New Roman" w:hAnsi="Times New Roman" w:cs="Times New Roman"/>
          <w:sz w:val="24"/>
          <w:szCs w:val="24"/>
          <w:highlight w:val="white"/>
          <w:lang w:val="en-GB"/>
        </w:rPr>
        <w:t xml:space="preserve"> </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(Source: Wheelen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xml:space="preserve"> 2018)</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The development process of the sustainability and its growth in the future for making the organization more efficient. NextEra Energy industry's goal is for ensuring the access process of clean and affordable energy to develop agriculture, business, communication procedure, education, healthcare process, transportation and other services more effectively (Yang et al., 2022). The sustainability of renewable energy is necessary for making the development of the environment and access the affordable energy. Sustainable development goal 7 helps to make the human development process and make the economy of the country increase. </w:t>
      </w:r>
    </w:p>
    <w:p w:rsidR="00A81BE5" w:rsidRPr="00955548" w:rsidRDefault="005F1C81">
      <w:pPr>
        <w:pStyle w:val="normal0"/>
        <w:spacing w:line="360" w:lineRule="auto"/>
        <w:rPr>
          <w:rFonts w:ascii="Times New Roman" w:eastAsia="Times New Roman" w:hAnsi="Times New Roman" w:cs="Times New Roman"/>
          <w:b/>
          <w:sz w:val="24"/>
          <w:szCs w:val="24"/>
          <w:highlight w:val="white"/>
          <w:lang w:val="en-GB"/>
        </w:rPr>
      </w:pPr>
      <w:r w:rsidRPr="00955548">
        <w:rPr>
          <w:rFonts w:ascii="Times New Roman" w:eastAsia="Times New Roman" w:hAnsi="Times New Roman" w:cs="Times New Roman"/>
          <w:b/>
          <w:sz w:val="24"/>
          <w:szCs w:val="24"/>
          <w:highlight w:val="white"/>
          <w:lang w:val="en-GB"/>
        </w:rPr>
        <w:t xml:space="preserve">Standard business models  </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The standard business model can be involved in this process for making the business effective and making the strategies and revenue of the company increase. Two general types of business models are identified as </w:t>
      </w:r>
      <w:r w:rsidRPr="00955548">
        <w:rPr>
          <w:rFonts w:ascii="Times New Roman" w:eastAsia="Times New Roman" w:hAnsi="Times New Roman" w:cs="Times New Roman"/>
          <w:b/>
          <w:i/>
          <w:sz w:val="24"/>
          <w:szCs w:val="24"/>
          <w:highlight w:val="white"/>
          <w:lang w:val="en-GB"/>
        </w:rPr>
        <w:t xml:space="preserve">business-to-business </w:t>
      </w:r>
      <w:r w:rsidRPr="00955548">
        <w:rPr>
          <w:rFonts w:ascii="Times New Roman" w:eastAsia="Times New Roman" w:hAnsi="Times New Roman" w:cs="Times New Roman"/>
          <w:sz w:val="24"/>
          <w:szCs w:val="24"/>
          <w:highlight w:val="white"/>
          <w:lang w:val="en-GB"/>
        </w:rPr>
        <w:t xml:space="preserve">and </w:t>
      </w:r>
      <w:r w:rsidRPr="00955548">
        <w:rPr>
          <w:rFonts w:ascii="Times New Roman" w:eastAsia="Times New Roman" w:hAnsi="Times New Roman" w:cs="Times New Roman"/>
          <w:b/>
          <w:i/>
          <w:sz w:val="24"/>
          <w:szCs w:val="24"/>
          <w:highlight w:val="white"/>
          <w:lang w:val="en-GB"/>
        </w:rPr>
        <w:t>business-to-customer</w:t>
      </w:r>
      <w:r w:rsidRPr="00955548">
        <w:rPr>
          <w:rFonts w:ascii="Times New Roman" w:eastAsia="Times New Roman" w:hAnsi="Times New Roman" w:cs="Times New Roman"/>
          <w:sz w:val="24"/>
          <w:szCs w:val="24"/>
          <w:highlight w:val="white"/>
          <w:lang w:val="en-GB"/>
        </w:rPr>
        <w:t xml:space="preserve"> business models.    </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The business-to-business model deals between two organizations in order to increase predictability and gain more stability to the business process. In order to make the environment pollutant free and reduce carbon emissions, NextEra can implement this model to the business process and increase the efficiency level (Huang</w:t>
      </w:r>
      <w:r w:rsidRPr="00955548">
        <w:rPr>
          <w:rFonts w:ascii="Times New Roman" w:eastAsia="Times New Roman" w:hAnsi="Times New Roman" w:cs="Times New Roman"/>
          <w:i/>
          <w:sz w:val="24"/>
          <w:szCs w:val="24"/>
          <w:highlight w:val="white"/>
          <w:lang w:val="en-GB"/>
        </w:rPr>
        <w:t xml:space="preserve"> et al</w:t>
      </w:r>
      <w:r w:rsidRPr="00955548">
        <w:rPr>
          <w:rFonts w:ascii="Times New Roman" w:eastAsia="Times New Roman" w:hAnsi="Times New Roman" w:cs="Times New Roman"/>
          <w:sz w:val="24"/>
          <w:szCs w:val="24"/>
          <w:highlight w:val="white"/>
          <w:lang w:val="en-GB"/>
        </w:rPr>
        <w:t xml:space="preserve">., 2022) It has the benefit of lowering the cost of the business procedure. Every business needs to purchase products and services from other businesses in order to launch, develop and grow.  It helps to increase the brand recognition </w:t>
      </w:r>
      <w:r w:rsidRPr="00955548">
        <w:rPr>
          <w:rFonts w:ascii="Times New Roman" w:eastAsia="Times New Roman" w:hAnsi="Times New Roman" w:cs="Times New Roman"/>
          <w:sz w:val="24"/>
          <w:szCs w:val="24"/>
          <w:highlight w:val="white"/>
          <w:lang w:val="en-GB"/>
        </w:rPr>
        <w:lastRenderedPageBreak/>
        <w:t>process efficiently. However, it has also some risks such as it can miss out on individual customer sales and the profit scale can be limited for the of short number of business buyers.</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noProof/>
          <w:sz w:val="24"/>
          <w:szCs w:val="24"/>
          <w:highlight w:val="white"/>
        </w:rPr>
        <w:drawing>
          <wp:inline distT="114300" distB="114300" distL="114300" distR="114300">
            <wp:extent cx="3605213" cy="2846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a:stretch>
                      <a:fillRect/>
                    </a:stretch>
                  </pic:blipFill>
                  <pic:spPr>
                    <a:xfrm>
                      <a:off x="0" y="0"/>
                      <a:ext cx="3605213" cy="2846220"/>
                    </a:xfrm>
                    <a:prstGeom prst="rect">
                      <a:avLst/>
                    </a:prstGeom>
                  </pic:spPr>
                </pic:pic>
              </a:graphicData>
            </a:graphic>
          </wp:inline>
        </w:drawing>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b/>
          <w:sz w:val="24"/>
          <w:szCs w:val="24"/>
          <w:highlight w:val="white"/>
          <w:lang w:val="en-GB"/>
        </w:rPr>
        <w:t>Figure 2:</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b/>
          <w:sz w:val="24"/>
          <w:szCs w:val="24"/>
          <w:highlight w:val="white"/>
          <w:lang w:val="en-GB"/>
        </w:rPr>
        <w:t>Business-to-business</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(Source: Huang</w:t>
      </w:r>
      <w:r w:rsidRPr="00955548">
        <w:rPr>
          <w:rFonts w:ascii="Times New Roman" w:eastAsia="Times New Roman" w:hAnsi="Times New Roman" w:cs="Times New Roman"/>
          <w:i/>
          <w:sz w:val="24"/>
          <w:szCs w:val="24"/>
          <w:highlight w:val="white"/>
          <w:lang w:val="en-GB"/>
        </w:rPr>
        <w:t xml:space="preserve"> et al</w:t>
      </w:r>
      <w:r w:rsidRPr="00955548">
        <w:rPr>
          <w:rFonts w:ascii="Times New Roman" w:eastAsia="Times New Roman" w:hAnsi="Times New Roman" w:cs="Times New Roman"/>
          <w:sz w:val="24"/>
          <w:szCs w:val="24"/>
          <w:highlight w:val="white"/>
          <w:lang w:val="en-GB"/>
        </w:rPr>
        <w:t>., 2022)</w:t>
      </w:r>
    </w:p>
    <w:p w:rsidR="00A81BE5" w:rsidRPr="00955548" w:rsidRDefault="005F1C81">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The business-to-customer business model generally deals with the consumers directly in order to sell their services or products. It makes the demand for the product increases through interacting with the consumers and the business productivity level grows. It highly helps in saving the additional cost, staffing, electricity and others. The benefit of this particular business model is to make the communication process with the customer more efficient which also helps in developing trust (Kari</w:t>
      </w:r>
      <w:r w:rsidRPr="00955548">
        <w:rPr>
          <w:rFonts w:ascii="Times New Roman" w:eastAsia="Times New Roman" w:hAnsi="Times New Roman" w:cs="Times New Roman"/>
          <w:i/>
          <w:sz w:val="24"/>
          <w:szCs w:val="24"/>
          <w:highlight w:val="white"/>
          <w:lang w:val="en-GB"/>
        </w:rPr>
        <w:t xml:space="preserve"> et al.</w:t>
      </w:r>
      <w:r w:rsidRPr="00955548">
        <w:rPr>
          <w:rFonts w:ascii="Times New Roman" w:eastAsia="Times New Roman" w:hAnsi="Times New Roman" w:cs="Times New Roman"/>
          <w:sz w:val="24"/>
          <w:szCs w:val="24"/>
          <w:highlight w:val="white"/>
          <w:lang w:val="en-GB"/>
        </w:rPr>
        <w:t xml:space="preserve">, 2023). However, it has some risks in the business procedure such as it faces issues regarding the adjustment of the changing customer behaviours. The competition level in the B2C business is high as other companies also try to get more customers through this process and develop their business.           </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noProof/>
          <w:sz w:val="24"/>
          <w:szCs w:val="24"/>
          <w:highlight w:val="white"/>
        </w:rPr>
        <w:lastRenderedPageBreak/>
        <w:drawing>
          <wp:inline distT="114300" distB="114300" distL="114300" distR="114300">
            <wp:extent cx="3750208" cy="20716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9"/>
                    <a:stretch>
                      <a:fillRect/>
                    </a:stretch>
                  </pic:blipFill>
                  <pic:spPr>
                    <a:xfrm>
                      <a:off x="0" y="0"/>
                      <a:ext cx="3750208" cy="2071688"/>
                    </a:xfrm>
                    <a:prstGeom prst="rect">
                      <a:avLst/>
                    </a:prstGeom>
                  </pic:spPr>
                </pic:pic>
              </a:graphicData>
            </a:graphic>
          </wp:inline>
        </w:drawing>
      </w:r>
    </w:p>
    <w:p w:rsidR="00A81BE5" w:rsidRPr="00955548" w:rsidRDefault="005F1C81">
      <w:pPr>
        <w:pStyle w:val="normal0"/>
        <w:spacing w:line="360" w:lineRule="auto"/>
        <w:jc w:val="center"/>
        <w:rPr>
          <w:rFonts w:ascii="Times New Roman" w:eastAsia="Times New Roman" w:hAnsi="Times New Roman" w:cs="Times New Roman"/>
          <w:b/>
          <w:sz w:val="24"/>
          <w:szCs w:val="24"/>
          <w:highlight w:val="white"/>
          <w:lang w:val="en-GB"/>
        </w:rPr>
      </w:pPr>
      <w:r w:rsidRPr="00955548">
        <w:rPr>
          <w:rFonts w:ascii="Times New Roman" w:eastAsia="Times New Roman" w:hAnsi="Times New Roman" w:cs="Times New Roman"/>
          <w:b/>
          <w:sz w:val="24"/>
          <w:szCs w:val="24"/>
          <w:highlight w:val="white"/>
          <w:lang w:val="en-GB"/>
        </w:rPr>
        <w:t>Figure 3: Business-to-customers</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(Source: Kari</w:t>
      </w:r>
      <w:r w:rsidRPr="00955548">
        <w:rPr>
          <w:rFonts w:ascii="Times New Roman" w:eastAsia="Times New Roman" w:hAnsi="Times New Roman" w:cs="Times New Roman"/>
          <w:i/>
          <w:sz w:val="24"/>
          <w:szCs w:val="24"/>
          <w:highlight w:val="white"/>
          <w:lang w:val="en-GB"/>
        </w:rPr>
        <w:t xml:space="preserve"> et al.</w:t>
      </w:r>
      <w:r w:rsidRPr="00955548">
        <w:rPr>
          <w:rFonts w:ascii="Times New Roman" w:eastAsia="Times New Roman" w:hAnsi="Times New Roman" w:cs="Times New Roman"/>
          <w:sz w:val="24"/>
          <w:szCs w:val="24"/>
          <w:highlight w:val="white"/>
          <w:lang w:val="en-GB"/>
        </w:rPr>
        <w:t>, 2023)</w:t>
      </w:r>
    </w:p>
    <w:p w:rsidR="00A81BE5" w:rsidRPr="00955548" w:rsidRDefault="00A81BE5">
      <w:pPr>
        <w:pStyle w:val="normal0"/>
        <w:spacing w:line="360" w:lineRule="auto"/>
        <w:jc w:val="center"/>
        <w:rPr>
          <w:rFonts w:ascii="Times New Roman" w:eastAsia="Times New Roman" w:hAnsi="Times New Roman" w:cs="Times New Roman"/>
          <w:sz w:val="24"/>
          <w:szCs w:val="24"/>
          <w:highlight w:val="white"/>
          <w:lang w:val="en-GB"/>
        </w:rPr>
      </w:pPr>
    </w:p>
    <w:p w:rsidR="00A81BE5" w:rsidRPr="00955548" w:rsidRDefault="005F1C81" w:rsidP="00D9782D">
      <w:pPr>
        <w:pStyle w:val="Heading2"/>
        <w:rPr>
          <w:lang w:val="en-GB"/>
        </w:rPr>
      </w:pPr>
      <w:bookmarkStart w:id="5" w:name="_Toc133339668"/>
      <w:r w:rsidRPr="00955548">
        <w:rPr>
          <w:lang w:val="en-GB"/>
        </w:rPr>
        <w:t>Innovation management</w:t>
      </w:r>
      <w:bookmarkEnd w:id="5"/>
      <w:r w:rsidRPr="00955548">
        <w:rPr>
          <w:lang w:val="en-GB"/>
        </w:rPr>
        <w:t xml:space="preserve"> </w:t>
      </w:r>
    </w:p>
    <w:p w:rsidR="00A81BE5"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Innovation management in the organization involves the specific process of managing the innovation procedure from the initial stage to the final stage of successful implementation. It includes the innovation strategies that have been implemented and made the decision-making process more smoother and increased productivity level. In the context of NextEra Energy, innovation management has helped in discovering the products and services, reducing the cost estimation and enhancing the development process.  </w:t>
      </w:r>
    </w:p>
    <w:p w:rsidR="00A81BE5" w:rsidRPr="00955548" w:rsidRDefault="005F1C81">
      <w:pPr>
        <w:pStyle w:val="normal0"/>
        <w:spacing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 xml:space="preserve">Sources of Innovation </w:t>
      </w:r>
    </w:p>
    <w:p w:rsidR="00A81BE5"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innovative ideas and tools, techniques are highly involved in the innovation management in order to bring positive results and more opportunities for the organization efficiently. NextEra Energy has created innovative techniques which have helped the organisation to explore its areas and sustain the business development process in the global world. This innovation can be observed through advertisement process, changing the rules and regulations of the organization, and through unexpected or surprising things offering new directions for the innovation process.   </w:t>
      </w:r>
    </w:p>
    <w:p w:rsidR="00A81BE5" w:rsidRPr="00955548" w:rsidRDefault="005F1C81">
      <w:pPr>
        <w:pStyle w:val="normal0"/>
        <w:spacing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Stage gate process</w:t>
      </w:r>
    </w:p>
    <w:p w:rsidR="00A81BE5"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Through the innovative management, the efficiency level of the decision-making procedure has been increased and helped the organization with the relevant tools (</w:t>
      </w:r>
      <w:r w:rsidRPr="00955548">
        <w:rPr>
          <w:rFonts w:ascii="Times New Roman" w:eastAsia="Times New Roman" w:hAnsi="Times New Roman" w:cs="Times New Roman"/>
          <w:sz w:val="24"/>
          <w:szCs w:val="24"/>
          <w:highlight w:val="white"/>
          <w:lang w:val="en-GB"/>
        </w:rPr>
        <w:t xml:space="preserve">Chen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2022</w:t>
      </w:r>
      <w:r w:rsidRPr="00955548">
        <w:rPr>
          <w:rFonts w:ascii="Times New Roman" w:eastAsia="Times New Roman" w:hAnsi="Times New Roman" w:cs="Times New Roman"/>
          <w:sz w:val="24"/>
          <w:szCs w:val="24"/>
          <w:lang w:val="en-GB"/>
        </w:rPr>
        <w:t xml:space="preserve">). The stage gate process is a such kind of tool that innovation management has involved in the NextEra energy industry for guiding the product development process effectively through six steps. These </w:t>
      </w:r>
      <w:r w:rsidRPr="00955548">
        <w:rPr>
          <w:rFonts w:ascii="Times New Roman" w:eastAsia="Times New Roman" w:hAnsi="Times New Roman" w:cs="Times New Roman"/>
          <w:sz w:val="24"/>
          <w:szCs w:val="24"/>
          <w:lang w:val="en-GB"/>
        </w:rPr>
        <w:lastRenderedPageBreak/>
        <w:t xml:space="preserve">six steps include discovering, scoping, defining the business case, development process, testing and validation and launch. </w:t>
      </w:r>
    </w:p>
    <w:p w:rsidR="00A81BE5" w:rsidRPr="00955548" w:rsidRDefault="005F1C81">
      <w:pPr>
        <w:pStyle w:val="normal0"/>
        <w:spacing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noProof/>
          <w:sz w:val="24"/>
          <w:szCs w:val="24"/>
        </w:rPr>
        <w:drawing>
          <wp:inline distT="114300" distB="114300" distL="114300" distR="114300">
            <wp:extent cx="5331350" cy="168313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0"/>
                    <a:stretch>
                      <a:fillRect/>
                    </a:stretch>
                  </pic:blipFill>
                  <pic:spPr>
                    <a:xfrm>
                      <a:off x="0" y="0"/>
                      <a:ext cx="5331350" cy="1683134"/>
                    </a:xfrm>
                    <a:prstGeom prst="rect">
                      <a:avLst/>
                    </a:prstGeom>
                  </pic:spPr>
                </pic:pic>
              </a:graphicData>
            </a:graphic>
          </wp:inline>
        </w:drawing>
      </w:r>
      <w:r w:rsidRPr="00955548">
        <w:rPr>
          <w:rFonts w:ascii="Times New Roman" w:eastAsia="Times New Roman" w:hAnsi="Times New Roman" w:cs="Times New Roman"/>
          <w:sz w:val="24"/>
          <w:szCs w:val="24"/>
          <w:lang w:val="en-GB"/>
        </w:rPr>
        <w:t xml:space="preserve">       </w:t>
      </w:r>
    </w:p>
    <w:p w:rsidR="00A81BE5" w:rsidRPr="00955548" w:rsidRDefault="005F1C81">
      <w:pPr>
        <w:pStyle w:val="normal0"/>
        <w:spacing w:line="360" w:lineRule="auto"/>
        <w:jc w:val="center"/>
        <w:rPr>
          <w:rFonts w:ascii="Times New Roman" w:eastAsia="Times New Roman" w:hAnsi="Times New Roman" w:cs="Times New Roman"/>
          <w:b/>
          <w:sz w:val="24"/>
          <w:szCs w:val="24"/>
          <w:highlight w:val="white"/>
          <w:lang w:val="en-GB"/>
        </w:rPr>
      </w:pPr>
      <w:r w:rsidRPr="00955548">
        <w:rPr>
          <w:rFonts w:ascii="Times New Roman" w:eastAsia="Times New Roman" w:hAnsi="Times New Roman" w:cs="Times New Roman"/>
          <w:b/>
          <w:sz w:val="24"/>
          <w:szCs w:val="24"/>
          <w:highlight w:val="white"/>
          <w:lang w:val="en-GB"/>
        </w:rPr>
        <w:t xml:space="preserve">Figure 4: Stage Gate Process </w:t>
      </w:r>
    </w:p>
    <w:p w:rsidR="00A81BE5" w:rsidRPr="00955548" w:rsidRDefault="005F1C81">
      <w:pPr>
        <w:pStyle w:val="normal0"/>
        <w:spacing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highlight w:val="white"/>
          <w:lang w:val="en-GB"/>
        </w:rPr>
        <w:t xml:space="preserve">(Source: Chen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2022)</w:t>
      </w:r>
    </w:p>
    <w:p w:rsidR="00A81BE5" w:rsidRPr="00955548" w:rsidRDefault="005F1C81" w:rsidP="00D9782D">
      <w:pPr>
        <w:pStyle w:val="Heading2"/>
        <w:rPr>
          <w:lang w:val="en-GB"/>
        </w:rPr>
      </w:pPr>
      <w:bookmarkStart w:id="6" w:name="_Toc133339669"/>
      <w:r w:rsidRPr="00955548">
        <w:rPr>
          <w:lang w:val="en-GB"/>
        </w:rPr>
        <w:t>Strategic innovation</w:t>
      </w:r>
      <w:bookmarkEnd w:id="6"/>
    </w:p>
    <w:p w:rsidR="00A81BE5" w:rsidRPr="00955548" w:rsidRDefault="005F1C81">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strategic innovation helps in creating the value by using the relevant knowledge and information in order to implement new ideas for products and services effectively.  </w:t>
      </w:r>
    </w:p>
    <w:p w:rsidR="00A81BE5" w:rsidRPr="00955548" w:rsidRDefault="005F1C81">
      <w:pPr>
        <w:pStyle w:val="normal0"/>
        <w:spacing w:before="12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Value proposition</w:t>
      </w:r>
    </w:p>
    <w:p w:rsidR="00A81BE5" w:rsidRPr="00955548" w:rsidRDefault="005F1C81">
      <w:pPr>
        <w:pStyle w:val="normal0"/>
        <w:spacing w:before="12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value proposition is known as the tools that help in making sure of innovative product and services are in the right position. It is the easiest way that helps in enabling innovation to flow efficiently in the business process. </w:t>
      </w:r>
      <w:r w:rsidRPr="00955548">
        <w:rPr>
          <w:rFonts w:ascii="Times New Roman" w:eastAsia="Times New Roman" w:hAnsi="Times New Roman" w:cs="Times New Roman"/>
          <w:b/>
          <w:i/>
          <w:sz w:val="24"/>
          <w:szCs w:val="24"/>
          <w:lang w:val="en-GB"/>
        </w:rPr>
        <w:t>NextEra Energy</w:t>
      </w:r>
      <w:r w:rsidRPr="00955548">
        <w:rPr>
          <w:rFonts w:ascii="Times New Roman" w:eastAsia="Times New Roman" w:hAnsi="Times New Roman" w:cs="Times New Roman"/>
          <w:sz w:val="24"/>
          <w:szCs w:val="24"/>
          <w:lang w:val="en-GB"/>
        </w:rPr>
        <w:t xml:space="preserve"> explains its service's relevancy, quantified value and the unique differentiation through a clear statement. </w:t>
      </w:r>
    </w:p>
    <w:p w:rsidR="00A81BE5" w:rsidRPr="00955548" w:rsidRDefault="005F1C81">
      <w:pPr>
        <w:pStyle w:val="normal0"/>
        <w:spacing w:before="12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noProof/>
          <w:sz w:val="24"/>
          <w:szCs w:val="24"/>
        </w:rPr>
        <w:drawing>
          <wp:inline distT="114300" distB="114300" distL="114300" distR="114300">
            <wp:extent cx="3557588" cy="21666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tretch>
                      <a:fillRect/>
                    </a:stretch>
                  </pic:blipFill>
                  <pic:spPr>
                    <a:xfrm>
                      <a:off x="0" y="0"/>
                      <a:ext cx="3557588" cy="2166651"/>
                    </a:xfrm>
                    <a:prstGeom prst="rect">
                      <a:avLst/>
                    </a:prstGeom>
                  </pic:spPr>
                </pic:pic>
              </a:graphicData>
            </a:graphic>
          </wp:inline>
        </w:drawing>
      </w:r>
      <w:r w:rsidRPr="00955548">
        <w:rPr>
          <w:rFonts w:ascii="Times New Roman" w:eastAsia="Times New Roman" w:hAnsi="Times New Roman" w:cs="Times New Roman"/>
          <w:sz w:val="24"/>
          <w:szCs w:val="24"/>
          <w:lang w:val="en-GB"/>
        </w:rPr>
        <w:t xml:space="preserve">   </w:t>
      </w:r>
    </w:p>
    <w:p w:rsidR="00A81BE5" w:rsidRPr="00955548" w:rsidRDefault="005F1C81">
      <w:pPr>
        <w:pStyle w:val="normal0"/>
        <w:spacing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b/>
          <w:sz w:val="24"/>
          <w:szCs w:val="24"/>
          <w:highlight w:val="white"/>
          <w:lang w:val="en-GB"/>
        </w:rPr>
        <w:t xml:space="preserve">Figure 5: </w:t>
      </w:r>
      <w:r w:rsidRPr="00955548">
        <w:rPr>
          <w:rFonts w:ascii="Times New Roman" w:eastAsia="Times New Roman" w:hAnsi="Times New Roman" w:cs="Times New Roman"/>
          <w:b/>
          <w:sz w:val="24"/>
          <w:szCs w:val="24"/>
          <w:lang w:val="en-GB"/>
        </w:rPr>
        <w:t>Value proposition</w:t>
      </w:r>
      <w:r w:rsidRPr="00955548">
        <w:rPr>
          <w:rFonts w:ascii="Times New Roman" w:eastAsia="Times New Roman" w:hAnsi="Times New Roman" w:cs="Times New Roman"/>
          <w:sz w:val="24"/>
          <w:szCs w:val="24"/>
          <w:highlight w:val="white"/>
          <w:lang w:val="en-GB"/>
        </w:rPr>
        <w:t xml:space="preserve"> </w:t>
      </w:r>
    </w:p>
    <w:p w:rsidR="00A81BE5" w:rsidRPr="00955548" w:rsidRDefault="005F1C81">
      <w:pPr>
        <w:pStyle w:val="normal0"/>
        <w:spacing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highlight w:val="white"/>
          <w:lang w:val="en-GB"/>
        </w:rPr>
        <w:t xml:space="preserve">(Source: Dall-Orsoletta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2022)</w:t>
      </w:r>
    </w:p>
    <w:p w:rsidR="00A81BE5" w:rsidRPr="00955548" w:rsidRDefault="005F1C81">
      <w:pPr>
        <w:pStyle w:val="normal0"/>
        <w:spacing w:before="120" w:line="360" w:lineRule="auto"/>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lastRenderedPageBreak/>
        <w:t xml:space="preserve">The value chain helps in focusing on the operations of the business procedure and the value proposition is the strategy that looks the outer word at consumers, the demand of the business procedure.  </w:t>
      </w:r>
    </w:p>
    <w:p w:rsidR="00A81BE5" w:rsidRPr="00955548" w:rsidRDefault="005F1C81">
      <w:pPr>
        <w:pStyle w:val="normal0"/>
        <w:spacing w:before="12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Infrastructure</w:t>
      </w:r>
    </w:p>
    <w:p w:rsidR="00A81BE5" w:rsidRPr="00955548" w:rsidRDefault="005F1C81">
      <w:pPr>
        <w:pStyle w:val="normal0"/>
        <w:spacing w:before="12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Innovative development often helps in improving the infrastructure of the business process and developing the strategic economy and the social importance. It is important for the business to explore and achieve a position where people will be able to identify and increase the opportunities in the future. Delivering superior value to the consumers is the main aim of the organization. Infrastructure development such as bridges, waste management, environment and telecommunication equipment can help in improving the process and optimizing the transportation channels and other electric systems (</w:t>
      </w:r>
      <w:r w:rsidRPr="00955548">
        <w:rPr>
          <w:rFonts w:ascii="Times New Roman" w:eastAsia="Times New Roman" w:hAnsi="Times New Roman" w:cs="Times New Roman"/>
          <w:sz w:val="24"/>
          <w:szCs w:val="24"/>
          <w:highlight w:val="white"/>
          <w:lang w:val="en-GB"/>
        </w:rPr>
        <w:t xml:space="preserve">Restuputri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sz w:val="24"/>
          <w:szCs w:val="24"/>
          <w:highlight w:val="white"/>
          <w:lang w:val="en-GB"/>
        </w:rPr>
        <w:t>., 022</w:t>
      </w:r>
      <w:r w:rsidRPr="00955548">
        <w:rPr>
          <w:rFonts w:ascii="Times New Roman" w:eastAsia="Times New Roman" w:hAnsi="Times New Roman" w:cs="Times New Roman"/>
          <w:sz w:val="24"/>
          <w:szCs w:val="24"/>
          <w:lang w:val="en-GB"/>
        </w:rPr>
        <w:t xml:space="preserve">). Also, the traditional industry infrastructure involves coal, gas and nuclear plants which help in producing electricity for the entire city. Through regular maintenance procedure, it helps in ensuring the proper and efficient transmit power to a particular location.      </w:t>
      </w:r>
    </w:p>
    <w:p w:rsidR="00A81BE5" w:rsidRPr="00955548" w:rsidRDefault="005F1C81">
      <w:pPr>
        <w:pStyle w:val="normal0"/>
        <w:spacing w:before="12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Customers</w:t>
      </w:r>
    </w:p>
    <w:p w:rsidR="00A81BE5" w:rsidRPr="00955548" w:rsidRDefault="005F1C81">
      <w:pPr>
        <w:pStyle w:val="normal0"/>
        <w:spacing w:before="12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With the development of the strategic procedure in the NextEra Energy industry, it helps in adding more value to customer services and making their experience level grow and meet efficiently. The process of making better relationships with customers through the business-to-customer business concept helps in identifying their expectations and demand. It provides help in developing the services and the products as per the customer's demand and improves the organization's business and generates more revenue effectively. The implementation of the new technology made the business procedure more smoother than before and implementing AI and ML made the process efficient. The communication process with the customers will also be developed through the new innovative technologies. It can be said that the development of chatbots in customer services makes the communication process better by answering the customer's queries efficiently and within the time. The customer gets their answers which also satisfy their point of view.        </w:t>
      </w:r>
    </w:p>
    <w:p w:rsidR="00A81BE5" w:rsidRPr="00955548" w:rsidRDefault="005F1C81">
      <w:pPr>
        <w:pStyle w:val="normal0"/>
        <w:spacing w:before="12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Finances</w:t>
      </w:r>
    </w:p>
    <w:p w:rsidR="00A81BE5" w:rsidRPr="00955548" w:rsidRDefault="005F1C81" w:rsidP="00D9782D">
      <w:pPr>
        <w:pStyle w:val="normal0"/>
        <w:spacing w:before="12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lastRenderedPageBreak/>
        <w:t xml:space="preserve">Innovative technologies have made the financial management efficient by creating new investment products, services and processes. These specific changes can be included in the updated technology, risk managing factors, equity generation and other innovations. In the recent days, new technologies have involved mobile banking technology and </w:t>
      </w:r>
      <w:r w:rsidRPr="00955548">
        <w:rPr>
          <w:rFonts w:ascii="Times New Roman" w:eastAsia="Times New Roman" w:hAnsi="Times New Roman" w:cs="Times New Roman"/>
          <w:sz w:val="24"/>
          <w:szCs w:val="24"/>
          <w:highlight w:val="white"/>
          <w:lang w:val="en-GB"/>
        </w:rPr>
        <w:t xml:space="preserve">remittance technology. These have made great advantages in the organization and moved forward in gaining more opportunities. It makes the industry grow efficiently and designs efficient programs for making risk factors reduced.  </w:t>
      </w:r>
      <w:r w:rsidRPr="00955548">
        <w:rPr>
          <w:rFonts w:ascii="Times New Roman" w:eastAsia="Times New Roman" w:hAnsi="Times New Roman" w:cs="Times New Roman"/>
          <w:sz w:val="24"/>
          <w:szCs w:val="24"/>
          <w:lang w:val="en-GB"/>
        </w:rPr>
        <w:t xml:space="preserve">      </w:t>
      </w:r>
    </w:p>
    <w:p w:rsidR="00D9782D" w:rsidRPr="00955548" w:rsidRDefault="005F1C81" w:rsidP="00D9782D">
      <w:pPr>
        <w:pStyle w:val="Heading1"/>
        <w:rPr>
          <w:rFonts w:eastAsia="Times New Roman" w:cs="Times New Roman"/>
          <w:sz w:val="24"/>
          <w:szCs w:val="24"/>
          <w:lang w:val="en-GB"/>
        </w:rPr>
      </w:pPr>
      <w:bookmarkStart w:id="7" w:name="_Toc133339670"/>
      <w:r w:rsidRPr="00955548">
        <w:rPr>
          <w:highlight w:val="white"/>
          <w:lang w:val="en-GB"/>
        </w:rPr>
        <w:t>Digital transformation</w:t>
      </w:r>
      <w:bookmarkEnd w:id="7"/>
      <w:r w:rsidRPr="00955548">
        <w:rPr>
          <w:highlight w:val="white"/>
          <w:lang w:val="en-GB"/>
        </w:rPr>
        <w:t xml:space="preserve"> </w:t>
      </w:r>
    </w:p>
    <w:p w:rsidR="00A81BE5" w:rsidRPr="00955548" w:rsidRDefault="005F1C81" w:rsidP="00D9782D">
      <w:pPr>
        <w:pStyle w:val="normal0"/>
        <w:spacing w:line="360" w:lineRule="auto"/>
        <w:jc w:val="both"/>
        <w:rPr>
          <w:rFonts w:ascii="Times New Roman" w:eastAsia="Times New Roman" w:hAnsi="Times New Roman" w:cs="Times New Roman"/>
          <w:b/>
          <w:sz w:val="24"/>
          <w:szCs w:val="24"/>
          <w:lang w:val="en-GB"/>
        </w:rPr>
      </w:pPr>
      <w:r w:rsidRPr="00955548">
        <w:rPr>
          <w:rFonts w:ascii="Times New Roman" w:eastAsia="Times New Roman" w:hAnsi="Times New Roman" w:cs="Times New Roman"/>
          <w:b/>
          <w:sz w:val="24"/>
          <w:szCs w:val="24"/>
          <w:lang w:val="en-GB"/>
        </w:rPr>
        <w:t xml:space="preserve">NextEra </w:t>
      </w:r>
      <w:r w:rsidRPr="00955548">
        <w:rPr>
          <w:rFonts w:ascii="Times New Roman" w:eastAsia="Times New Roman" w:hAnsi="Times New Roman" w:cs="Times New Roman"/>
          <w:sz w:val="24"/>
          <w:szCs w:val="24"/>
          <w:lang w:val="en-GB"/>
        </w:rPr>
        <w:t xml:space="preserve">has developed strategies to introduce digital transformational technology in business production, operation, supply chain, and relationship maintenance with consumers. The company has embarked on a whopping $60 billion of capital spending for 2019-2022 to access </w:t>
      </w:r>
      <w:r w:rsidRPr="00955548">
        <w:rPr>
          <w:rFonts w:ascii="Times New Roman" w:eastAsia="Times New Roman" w:hAnsi="Times New Roman" w:cs="Times New Roman"/>
          <w:b/>
          <w:i/>
          <w:sz w:val="24"/>
          <w:szCs w:val="24"/>
          <w:lang w:val="en-GB"/>
        </w:rPr>
        <w:t>green transformation</w:t>
      </w:r>
      <w:r w:rsidRPr="00955548">
        <w:rPr>
          <w:rFonts w:ascii="Times New Roman" w:eastAsia="Times New Roman" w:hAnsi="Times New Roman" w:cs="Times New Roman"/>
          <w:sz w:val="24"/>
          <w:szCs w:val="24"/>
          <w:lang w:val="en-GB"/>
        </w:rPr>
        <w:t xml:space="preserve"> across the company (Nexteraenergy.com, 2022). Digital transformation helps in </w:t>
      </w:r>
      <w:r w:rsidRPr="00955548">
        <w:rPr>
          <w:rFonts w:ascii="Times New Roman" w:eastAsia="Times New Roman" w:hAnsi="Times New Roman" w:cs="Times New Roman"/>
          <w:b/>
          <w:i/>
          <w:sz w:val="24"/>
          <w:szCs w:val="24"/>
          <w:lang w:val="en-GB"/>
        </w:rPr>
        <w:t>problem identification, risk-taking process, and innovation implementation</w:t>
      </w:r>
      <w:r w:rsidRPr="00955548">
        <w:rPr>
          <w:rFonts w:ascii="Times New Roman" w:eastAsia="Times New Roman" w:hAnsi="Times New Roman" w:cs="Times New Roman"/>
          <w:sz w:val="24"/>
          <w:szCs w:val="24"/>
          <w:lang w:val="en-GB"/>
        </w:rPr>
        <w:t xml:space="preserve"> in the workplace. The use of </w:t>
      </w:r>
      <w:r w:rsidRPr="00955548">
        <w:rPr>
          <w:rFonts w:ascii="Times New Roman" w:eastAsia="Times New Roman" w:hAnsi="Times New Roman" w:cs="Times New Roman"/>
          <w:b/>
          <w:i/>
          <w:sz w:val="24"/>
          <w:szCs w:val="24"/>
          <w:lang w:val="en-GB"/>
        </w:rPr>
        <w:t>next-wave technologies</w:t>
      </w:r>
      <w:r w:rsidRPr="00955548">
        <w:rPr>
          <w:rFonts w:ascii="Times New Roman" w:eastAsia="Times New Roman" w:hAnsi="Times New Roman" w:cs="Times New Roman"/>
          <w:sz w:val="24"/>
          <w:szCs w:val="24"/>
          <w:lang w:val="en-GB"/>
        </w:rPr>
        <w:t xml:space="preserve"> (AI, Robotics, Data automation) in business development can be helpful to improve the quality management and unique position gained in the business field. The ESG Goal of NextEra is to achieve </w:t>
      </w:r>
      <w:r w:rsidRPr="00955548">
        <w:rPr>
          <w:rFonts w:ascii="Times New Roman" w:eastAsia="Times New Roman" w:hAnsi="Times New Roman" w:cs="Times New Roman"/>
          <w:b/>
          <w:i/>
          <w:sz w:val="24"/>
          <w:szCs w:val="24"/>
          <w:lang w:val="en-GB"/>
        </w:rPr>
        <w:t>Real Zero</w:t>
      </w:r>
      <w:r w:rsidRPr="00955548">
        <w:rPr>
          <w:rFonts w:ascii="Times New Roman" w:eastAsia="Times New Roman" w:hAnsi="Times New Roman" w:cs="Times New Roman"/>
          <w:sz w:val="24"/>
          <w:szCs w:val="24"/>
          <w:lang w:val="en-GB"/>
        </w:rPr>
        <w:t xml:space="preserve"> within 2045 by developing zero carbon emission, complete clean energy at no incremental cost to the customers (Nexteraenergy.com, 2022).</w:t>
      </w:r>
    </w:p>
    <w:p w:rsidR="00A81BE5" w:rsidRPr="00955548" w:rsidRDefault="005F1C81">
      <w:pPr>
        <w:pStyle w:val="normal0"/>
        <w:spacing w:before="24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noProof/>
          <w:sz w:val="24"/>
          <w:szCs w:val="24"/>
        </w:rPr>
        <w:drawing>
          <wp:inline distT="114300" distB="114300" distL="114300" distR="114300">
            <wp:extent cx="4214328" cy="249387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2"/>
                    <a:stretch>
                      <a:fillRect/>
                    </a:stretch>
                  </pic:blipFill>
                  <pic:spPr>
                    <a:xfrm>
                      <a:off x="0" y="0"/>
                      <a:ext cx="4214328" cy="2493872"/>
                    </a:xfrm>
                    <a:prstGeom prst="rect">
                      <a:avLst/>
                    </a:prstGeom>
                  </pic:spPr>
                </pic:pic>
              </a:graphicData>
            </a:graphic>
          </wp:inline>
        </w:drawing>
      </w:r>
    </w:p>
    <w:p w:rsidR="00A81BE5" w:rsidRPr="00955548" w:rsidRDefault="005F1C81">
      <w:pPr>
        <w:pStyle w:val="normal0"/>
        <w:spacing w:before="240" w:line="360" w:lineRule="auto"/>
        <w:jc w:val="center"/>
        <w:rPr>
          <w:rFonts w:ascii="Times New Roman" w:eastAsia="Times New Roman" w:hAnsi="Times New Roman" w:cs="Times New Roman"/>
          <w:b/>
          <w:sz w:val="24"/>
          <w:szCs w:val="24"/>
          <w:lang w:val="en-GB"/>
        </w:rPr>
      </w:pPr>
      <w:r w:rsidRPr="00955548">
        <w:rPr>
          <w:rFonts w:ascii="Times New Roman" w:eastAsia="Times New Roman" w:hAnsi="Times New Roman" w:cs="Times New Roman"/>
          <w:b/>
          <w:sz w:val="24"/>
          <w:szCs w:val="24"/>
          <w:lang w:val="en-GB"/>
        </w:rPr>
        <w:t xml:space="preserve">Figure 6: Quality Management Strategy </w:t>
      </w:r>
    </w:p>
    <w:p w:rsidR="00A81BE5" w:rsidRPr="00955548" w:rsidRDefault="005F1C81">
      <w:pPr>
        <w:pStyle w:val="normal0"/>
        <w:spacing w:before="240" w:line="360" w:lineRule="auto"/>
        <w:jc w:val="center"/>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lang w:val="en-GB"/>
        </w:rPr>
        <w:lastRenderedPageBreak/>
        <w:t xml:space="preserve">(Source- </w:t>
      </w:r>
      <w:r w:rsidRPr="00955548">
        <w:rPr>
          <w:rFonts w:ascii="Times New Roman" w:eastAsia="Times New Roman" w:hAnsi="Times New Roman" w:cs="Times New Roman"/>
          <w:sz w:val="24"/>
          <w:szCs w:val="24"/>
          <w:highlight w:val="white"/>
          <w:lang w:val="en-GB"/>
        </w:rPr>
        <w:t>Stanley and Securities, 2019)</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development of </w:t>
      </w:r>
      <w:r w:rsidRPr="00955548">
        <w:rPr>
          <w:rFonts w:ascii="Times New Roman" w:eastAsia="Times New Roman" w:hAnsi="Times New Roman" w:cs="Times New Roman"/>
          <w:b/>
          <w:i/>
          <w:sz w:val="24"/>
          <w:szCs w:val="24"/>
          <w:lang w:val="en-GB"/>
        </w:rPr>
        <w:t>quality management</w:t>
      </w:r>
      <w:r w:rsidRPr="00955548">
        <w:rPr>
          <w:rFonts w:ascii="Times New Roman" w:eastAsia="Times New Roman" w:hAnsi="Times New Roman" w:cs="Times New Roman"/>
          <w:sz w:val="24"/>
          <w:szCs w:val="24"/>
          <w:lang w:val="en-GB"/>
        </w:rPr>
        <w:t xml:space="preserve"> is very important to measure the probable risk of the organisational operation, the quality planning, improvement, and control development. The use of digital transformation tools such as AI optimisation to reduce time in electric energy generation, and risk identification can be effective to maintain the quality of the production of renewable energy resources. In NextEra Energy, the </w:t>
      </w:r>
      <w:r w:rsidRPr="00955548">
        <w:rPr>
          <w:rFonts w:ascii="Times New Roman" w:eastAsia="Times New Roman" w:hAnsi="Times New Roman" w:cs="Times New Roman"/>
          <w:b/>
          <w:i/>
          <w:sz w:val="24"/>
          <w:szCs w:val="24"/>
          <w:lang w:val="en-GB"/>
        </w:rPr>
        <w:t>quality assurance program</w:t>
      </w:r>
      <w:r w:rsidRPr="00955548">
        <w:rPr>
          <w:rFonts w:ascii="Times New Roman" w:eastAsia="Times New Roman" w:hAnsi="Times New Roman" w:cs="Times New Roman"/>
          <w:sz w:val="24"/>
          <w:szCs w:val="24"/>
          <w:lang w:val="en-GB"/>
        </w:rPr>
        <w:t xml:space="preserve"> (QAP) has been developed to maintain organisational performance and effectiveness of developing organisational freedom in the workplace to reduce time consumption in energy production and supply chain. The use of digital tools such as data optimisation, digital safety, and protection will be applied to the nuclear safety-related structure of NextEra as a QAP process (</w:t>
      </w:r>
      <w:r w:rsidRPr="00955548">
        <w:rPr>
          <w:rFonts w:ascii="Times New Roman" w:eastAsia="Times New Roman" w:hAnsi="Times New Roman" w:cs="Times New Roman"/>
          <w:sz w:val="24"/>
          <w:szCs w:val="24"/>
          <w:highlight w:val="white"/>
          <w:lang w:val="en-GB"/>
        </w:rPr>
        <w:t>Stanley and Securities, 2019)</w:t>
      </w:r>
      <w:r w:rsidRPr="00955548">
        <w:rPr>
          <w:rFonts w:ascii="Times New Roman" w:eastAsia="Times New Roman" w:hAnsi="Times New Roman" w:cs="Times New Roman"/>
          <w:sz w:val="24"/>
          <w:szCs w:val="24"/>
          <w:lang w:val="en-GB"/>
        </w:rPr>
        <w:t xml:space="preserve">. The contractor and energy-generating performance activities have been controlled by the use of QAP and QCP processes. The probabilistic safety analysis, and design safety function have been maintained and controlled by developing an effective Quality Control Framework. </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Through the quality management process, the organization's services and products will become more developed and effective and it will help in delivering the right services to the customers within the time frame.  </w:t>
      </w:r>
    </w:p>
    <w:p w:rsidR="00A81BE5" w:rsidRPr="00955548" w:rsidRDefault="005F1C81" w:rsidP="00D9782D">
      <w:pPr>
        <w:pStyle w:val="Heading2"/>
        <w:rPr>
          <w:lang w:val="en-GB"/>
        </w:rPr>
      </w:pPr>
      <w:bookmarkStart w:id="8" w:name="_Toc133339671"/>
      <w:r w:rsidRPr="00955548">
        <w:rPr>
          <w:lang w:val="en-GB"/>
        </w:rPr>
        <w:t>Corporate strategy</w:t>
      </w:r>
      <w:bookmarkEnd w:id="8"/>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Corporate strategies refer to the development of </w:t>
      </w:r>
      <w:r w:rsidRPr="00955548">
        <w:rPr>
          <w:rFonts w:ascii="Times New Roman" w:eastAsia="Times New Roman" w:hAnsi="Times New Roman" w:cs="Times New Roman"/>
          <w:b/>
          <w:i/>
          <w:sz w:val="24"/>
          <w:szCs w:val="24"/>
          <w:lang w:val="en-GB"/>
        </w:rPr>
        <w:t>a Code of Conduct and Ethics</w:t>
      </w:r>
      <w:r w:rsidRPr="00955548">
        <w:rPr>
          <w:rFonts w:ascii="Times New Roman" w:eastAsia="Times New Roman" w:hAnsi="Times New Roman" w:cs="Times New Roman"/>
          <w:sz w:val="24"/>
          <w:szCs w:val="24"/>
          <w:lang w:val="en-GB"/>
        </w:rPr>
        <w:t xml:space="preserve"> in the workplace structure among employees. The incorporation of an ethical code of conduct can develop responsibility, reliability, trust, and collaboration among the team to enhance the relationship development with other employees and customers. </w:t>
      </w:r>
      <w:r w:rsidRPr="00955548">
        <w:rPr>
          <w:rFonts w:ascii="Times New Roman" w:eastAsia="Times New Roman" w:hAnsi="Times New Roman" w:cs="Times New Roman"/>
          <w:b/>
          <w:i/>
          <w:sz w:val="24"/>
          <w:szCs w:val="24"/>
          <w:lang w:val="en-GB"/>
        </w:rPr>
        <w:t xml:space="preserve">Next Era Energy </w:t>
      </w:r>
      <w:r w:rsidRPr="00955548">
        <w:rPr>
          <w:rFonts w:ascii="Times New Roman" w:eastAsia="Times New Roman" w:hAnsi="Times New Roman" w:cs="Times New Roman"/>
          <w:sz w:val="24"/>
          <w:szCs w:val="24"/>
          <w:lang w:val="en-GB"/>
        </w:rPr>
        <w:t>is very significant to maintain an ethical code of conduct and values among the employees in the workplace. The company maintained CSR policies through day-to-day activities in the workplace ethically with managing integrity and honesty (</w:t>
      </w:r>
      <w:r w:rsidRPr="00955548">
        <w:rPr>
          <w:rFonts w:ascii="Times New Roman" w:eastAsia="Times New Roman" w:hAnsi="Times New Roman" w:cs="Times New Roman"/>
          <w:sz w:val="24"/>
          <w:szCs w:val="24"/>
          <w:highlight w:val="white"/>
          <w:lang w:val="en-GB"/>
        </w:rPr>
        <w:t xml:space="preserve">Ali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i/>
          <w:sz w:val="24"/>
          <w:szCs w:val="24"/>
          <w:lang w:val="en-GB"/>
        </w:rPr>
        <w:t>.</w:t>
      </w:r>
      <w:r w:rsidRPr="00955548">
        <w:rPr>
          <w:rFonts w:ascii="Times New Roman" w:eastAsia="Times New Roman" w:hAnsi="Times New Roman" w:cs="Times New Roman"/>
          <w:sz w:val="24"/>
          <w:szCs w:val="24"/>
          <w:lang w:val="en-GB"/>
        </w:rPr>
        <w:t xml:space="preserve"> 2020) </w:t>
      </w:r>
    </w:p>
    <w:p w:rsidR="00A81BE5" w:rsidRPr="00955548" w:rsidRDefault="005F1C81">
      <w:pPr>
        <w:pStyle w:val="normal0"/>
        <w:spacing w:before="24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noProof/>
          <w:sz w:val="24"/>
          <w:szCs w:val="24"/>
        </w:rPr>
        <w:lastRenderedPageBreak/>
        <w:drawing>
          <wp:inline distT="114300" distB="114300" distL="114300" distR="114300">
            <wp:extent cx="3856673" cy="294081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3"/>
                    <a:stretch>
                      <a:fillRect/>
                    </a:stretch>
                  </pic:blipFill>
                  <pic:spPr>
                    <a:xfrm>
                      <a:off x="0" y="0"/>
                      <a:ext cx="3856673" cy="2940818"/>
                    </a:xfrm>
                    <a:prstGeom prst="rect">
                      <a:avLst/>
                    </a:prstGeom>
                  </pic:spPr>
                </pic:pic>
              </a:graphicData>
            </a:graphic>
          </wp:inline>
        </w:drawing>
      </w:r>
    </w:p>
    <w:p w:rsidR="00A81BE5" w:rsidRPr="00955548" w:rsidRDefault="005F1C81">
      <w:pPr>
        <w:pStyle w:val="normal0"/>
        <w:spacing w:before="240" w:line="360" w:lineRule="auto"/>
        <w:jc w:val="center"/>
        <w:rPr>
          <w:rFonts w:ascii="Times New Roman" w:eastAsia="Times New Roman" w:hAnsi="Times New Roman" w:cs="Times New Roman"/>
          <w:b/>
          <w:sz w:val="24"/>
          <w:szCs w:val="24"/>
          <w:lang w:val="en-GB"/>
        </w:rPr>
      </w:pPr>
      <w:r w:rsidRPr="00955548">
        <w:rPr>
          <w:rFonts w:ascii="Times New Roman" w:eastAsia="Times New Roman" w:hAnsi="Times New Roman" w:cs="Times New Roman"/>
          <w:b/>
          <w:sz w:val="24"/>
          <w:szCs w:val="24"/>
          <w:lang w:val="en-GB"/>
        </w:rPr>
        <w:t xml:space="preserve">Figure 7: Corporate Social responsibilities </w:t>
      </w:r>
    </w:p>
    <w:p w:rsidR="00A81BE5" w:rsidRPr="00955548" w:rsidRDefault="005F1C81">
      <w:pPr>
        <w:pStyle w:val="normal0"/>
        <w:spacing w:before="24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(Source- </w:t>
      </w:r>
      <w:r w:rsidRPr="00955548">
        <w:rPr>
          <w:rFonts w:ascii="Times New Roman" w:eastAsia="Times New Roman" w:hAnsi="Times New Roman" w:cs="Times New Roman"/>
          <w:sz w:val="24"/>
          <w:szCs w:val="24"/>
          <w:highlight w:val="white"/>
          <w:lang w:val="en-GB"/>
        </w:rPr>
        <w:t xml:space="preserve">Ali </w:t>
      </w:r>
      <w:r w:rsidRPr="00955548">
        <w:rPr>
          <w:rFonts w:ascii="Times New Roman" w:eastAsia="Times New Roman" w:hAnsi="Times New Roman" w:cs="Times New Roman"/>
          <w:i/>
          <w:sz w:val="24"/>
          <w:szCs w:val="24"/>
          <w:highlight w:val="white"/>
          <w:lang w:val="en-GB"/>
        </w:rPr>
        <w:t>et al</w:t>
      </w:r>
      <w:r w:rsidRPr="00955548">
        <w:rPr>
          <w:rFonts w:ascii="Times New Roman" w:eastAsia="Times New Roman" w:hAnsi="Times New Roman" w:cs="Times New Roman"/>
          <w:i/>
          <w:sz w:val="24"/>
          <w:szCs w:val="24"/>
          <w:lang w:val="en-GB"/>
        </w:rPr>
        <w:t>.</w:t>
      </w:r>
      <w:r w:rsidRPr="00955548">
        <w:rPr>
          <w:rFonts w:ascii="Times New Roman" w:eastAsia="Times New Roman" w:hAnsi="Times New Roman" w:cs="Times New Roman"/>
          <w:sz w:val="24"/>
          <w:szCs w:val="24"/>
          <w:lang w:val="en-GB"/>
        </w:rPr>
        <w:t xml:space="preserve"> 2020)</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The core values of Nextera Energy are to prefer </w:t>
      </w:r>
      <w:r w:rsidRPr="00955548">
        <w:rPr>
          <w:rFonts w:ascii="Times New Roman" w:eastAsia="Times New Roman" w:hAnsi="Times New Roman" w:cs="Times New Roman"/>
          <w:b/>
          <w:i/>
          <w:sz w:val="24"/>
          <w:szCs w:val="24"/>
          <w:lang w:val="en-GB"/>
        </w:rPr>
        <w:t>excellence and commitment</w:t>
      </w:r>
      <w:r w:rsidRPr="00955548">
        <w:rPr>
          <w:rFonts w:ascii="Times New Roman" w:eastAsia="Times New Roman" w:hAnsi="Times New Roman" w:cs="Times New Roman"/>
          <w:sz w:val="24"/>
          <w:szCs w:val="24"/>
          <w:lang w:val="en-GB"/>
        </w:rPr>
        <w:t xml:space="preserve"> to improving fact-based decision-making processes, continuous professional development (CPD) for the employees, </w:t>
      </w:r>
      <w:r w:rsidRPr="00955548">
        <w:rPr>
          <w:rFonts w:ascii="Times New Roman" w:eastAsia="Times New Roman" w:hAnsi="Times New Roman" w:cs="Times New Roman"/>
          <w:b/>
          <w:i/>
          <w:sz w:val="24"/>
          <w:szCs w:val="24"/>
          <w:lang w:val="en-GB"/>
        </w:rPr>
        <w:t xml:space="preserve">doing the right things </w:t>
      </w:r>
      <w:r w:rsidRPr="00955548">
        <w:rPr>
          <w:rFonts w:ascii="Times New Roman" w:eastAsia="Times New Roman" w:hAnsi="Times New Roman" w:cs="Times New Roman"/>
          <w:sz w:val="24"/>
          <w:szCs w:val="24"/>
          <w:lang w:val="en-GB"/>
        </w:rPr>
        <w:t xml:space="preserve">by maintaining an environment of openness and trust, and </w:t>
      </w:r>
      <w:r w:rsidRPr="00955548">
        <w:rPr>
          <w:rFonts w:ascii="Times New Roman" w:eastAsia="Times New Roman" w:hAnsi="Times New Roman" w:cs="Times New Roman"/>
          <w:b/>
          <w:i/>
          <w:sz w:val="24"/>
          <w:szCs w:val="24"/>
          <w:lang w:val="en-GB"/>
        </w:rPr>
        <w:t>treating people with respect</w:t>
      </w:r>
      <w:r w:rsidRPr="00955548">
        <w:rPr>
          <w:rFonts w:ascii="Times New Roman" w:eastAsia="Times New Roman" w:hAnsi="Times New Roman" w:cs="Times New Roman"/>
          <w:sz w:val="24"/>
          <w:szCs w:val="24"/>
          <w:lang w:val="en-GB"/>
        </w:rPr>
        <w:t xml:space="preserve">. The company promotes diverse and inclusive teamwork to strengthen collaborative energy and engage the employees in working productivity enhancement as the greatest asset of the company. Organizational hierarchy has been maintained in this company by distributing work responsibility in the subordinate team and liability development. </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Health safety and protection have been maintained by this company through employing </w:t>
      </w:r>
      <w:r w:rsidRPr="00955548">
        <w:rPr>
          <w:rFonts w:ascii="Times New Roman" w:eastAsia="Times New Roman" w:hAnsi="Times New Roman" w:cs="Times New Roman"/>
          <w:b/>
          <w:i/>
          <w:sz w:val="24"/>
          <w:szCs w:val="24"/>
          <w:lang w:val="en-GB"/>
        </w:rPr>
        <w:t xml:space="preserve">Policy Frameworks </w:t>
      </w:r>
      <w:r w:rsidRPr="00955548">
        <w:rPr>
          <w:rFonts w:ascii="Times New Roman" w:eastAsia="Times New Roman" w:hAnsi="Times New Roman" w:cs="Times New Roman"/>
          <w:sz w:val="24"/>
          <w:szCs w:val="24"/>
          <w:lang w:val="en-GB"/>
        </w:rPr>
        <w:t xml:space="preserve">such as </w:t>
      </w:r>
      <w:r w:rsidRPr="00955548">
        <w:rPr>
          <w:rFonts w:ascii="Times New Roman" w:eastAsia="Times New Roman" w:hAnsi="Times New Roman" w:cs="Times New Roman"/>
          <w:b/>
          <w:i/>
          <w:sz w:val="24"/>
          <w:szCs w:val="24"/>
          <w:lang w:val="en-GB"/>
        </w:rPr>
        <w:t xml:space="preserve">Nuclear Safety Employee Concerns Hotline and Equal Employment Opportunity Hotline. </w:t>
      </w:r>
      <w:r w:rsidRPr="00955548">
        <w:rPr>
          <w:rFonts w:ascii="Times New Roman" w:eastAsia="Times New Roman" w:hAnsi="Times New Roman" w:cs="Times New Roman"/>
          <w:sz w:val="24"/>
          <w:szCs w:val="24"/>
          <w:lang w:val="en-GB"/>
        </w:rPr>
        <w:t>Each hotline is available and active 24 hours and 7 days. The sustainable development approach has been adopted by NextEra Energy by using green innovation and clean energy resources for electricity generation and supply.</w:t>
      </w:r>
    </w:p>
    <w:p w:rsidR="00A81BE5" w:rsidRPr="00955548" w:rsidRDefault="005F1C81" w:rsidP="00D9782D">
      <w:pPr>
        <w:pStyle w:val="Heading2"/>
        <w:rPr>
          <w:lang w:val="en-GB"/>
        </w:rPr>
      </w:pPr>
      <w:bookmarkStart w:id="9" w:name="_Toc133339672"/>
      <w:r w:rsidRPr="00955548">
        <w:rPr>
          <w:lang w:val="en-GB"/>
        </w:rPr>
        <w:t>Current situation of the company</w:t>
      </w:r>
      <w:bookmarkEnd w:id="9"/>
    </w:p>
    <w:p w:rsidR="00A81BE5" w:rsidRPr="00955548" w:rsidRDefault="005F1C81">
      <w:pPr>
        <w:pStyle w:val="normal0"/>
        <w:spacing w:before="24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 xml:space="preserve">Operation </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lastRenderedPageBreak/>
        <w:t xml:space="preserve">Next Era Energy has developed its unique way of maintaining renewable energy resources for electricity generation and improving the process of innovation. In this company currently, </w:t>
      </w:r>
      <w:r w:rsidRPr="00955548">
        <w:rPr>
          <w:rFonts w:ascii="Times New Roman" w:eastAsia="Times New Roman" w:hAnsi="Times New Roman" w:cs="Times New Roman"/>
          <w:b/>
          <w:i/>
          <w:sz w:val="24"/>
          <w:szCs w:val="24"/>
          <w:lang w:val="en-GB"/>
        </w:rPr>
        <w:t xml:space="preserve">emission-free solar and wind energy, nuclear energy, and low-emission natural gas generation </w:t>
      </w:r>
      <w:r w:rsidRPr="00955548">
        <w:rPr>
          <w:rFonts w:ascii="Times New Roman" w:eastAsia="Times New Roman" w:hAnsi="Times New Roman" w:cs="Times New Roman"/>
          <w:sz w:val="24"/>
          <w:szCs w:val="24"/>
          <w:lang w:val="en-GB"/>
        </w:rPr>
        <w:t xml:space="preserve">have been incorporated as alternative ways of developing renewable and clean energy resources. In the provision of electric energy power and generation of renewable energy </w:t>
      </w:r>
      <w:r w:rsidRPr="00955548">
        <w:rPr>
          <w:rFonts w:ascii="Times New Roman" w:eastAsia="Times New Roman" w:hAnsi="Times New Roman" w:cs="Times New Roman"/>
          <w:b/>
          <w:i/>
          <w:sz w:val="24"/>
          <w:szCs w:val="24"/>
          <w:lang w:val="en-GB"/>
        </w:rPr>
        <w:t xml:space="preserve">NextEra Energy </w:t>
      </w:r>
      <w:r w:rsidRPr="00955548">
        <w:rPr>
          <w:rFonts w:ascii="Times New Roman" w:eastAsia="Times New Roman" w:hAnsi="Times New Roman" w:cs="Times New Roman"/>
          <w:sz w:val="24"/>
          <w:szCs w:val="24"/>
          <w:lang w:val="en-GB"/>
        </w:rPr>
        <w:t>company has developed a competitive advantage by maintaining a sustainability approach and innovation.</w:t>
      </w:r>
    </w:p>
    <w:p w:rsidR="00A81BE5" w:rsidRPr="00955548" w:rsidRDefault="005F1C81">
      <w:pPr>
        <w:pStyle w:val="normal0"/>
        <w:spacing w:before="24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noProof/>
          <w:sz w:val="24"/>
          <w:szCs w:val="24"/>
        </w:rPr>
        <w:drawing>
          <wp:inline distT="114300" distB="114300" distL="114300" distR="114300">
            <wp:extent cx="5068341" cy="256666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4"/>
                    <a:stretch>
                      <a:fillRect/>
                    </a:stretch>
                  </pic:blipFill>
                  <pic:spPr>
                    <a:xfrm>
                      <a:off x="0" y="0"/>
                      <a:ext cx="5068341" cy="2566660"/>
                    </a:xfrm>
                    <a:prstGeom prst="rect">
                      <a:avLst/>
                    </a:prstGeom>
                  </pic:spPr>
                </pic:pic>
              </a:graphicData>
            </a:graphic>
          </wp:inline>
        </w:drawing>
      </w:r>
    </w:p>
    <w:p w:rsidR="00A81BE5" w:rsidRPr="00955548" w:rsidRDefault="005F1C81">
      <w:pPr>
        <w:pStyle w:val="normal0"/>
        <w:spacing w:before="240" w:line="360" w:lineRule="auto"/>
        <w:jc w:val="center"/>
        <w:rPr>
          <w:rFonts w:ascii="Times New Roman" w:eastAsia="Times New Roman" w:hAnsi="Times New Roman" w:cs="Times New Roman"/>
          <w:b/>
          <w:sz w:val="24"/>
          <w:szCs w:val="24"/>
          <w:lang w:val="en-GB"/>
        </w:rPr>
      </w:pPr>
      <w:r w:rsidRPr="00955548">
        <w:rPr>
          <w:rFonts w:ascii="Times New Roman" w:eastAsia="Times New Roman" w:hAnsi="Times New Roman" w:cs="Times New Roman"/>
          <w:b/>
          <w:sz w:val="24"/>
          <w:szCs w:val="24"/>
          <w:lang w:val="en-GB"/>
        </w:rPr>
        <w:t xml:space="preserve">Figure 8: Stock of NextEra Energy </w:t>
      </w:r>
    </w:p>
    <w:p w:rsidR="00A81BE5" w:rsidRPr="00955548" w:rsidRDefault="005F1C81">
      <w:pPr>
        <w:pStyle w:val="normal0"/>
        <w:spacing w:before="240" w:line="360" w:lineRule="auto"/>
        <w:jc w:val="center"/>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(Source- Nexteraenergy.com, 2022)</w:t>
      </w:r>
    </w:p>
    <w:p w:rsidR="00A81BE5" w:rsidRPr="00955548" w:rsidRDefault="00A81BE5">
      <w:pPr>
        <w:pStyle w:val="normal0"/>
        <w:spacing w:before="240" w:line="360" w:lineRule="auto"/>
        <w:jc w:val="both"/>
        <w:rPr>
          <w:rFonts w:ascii="Times New Roman" w:eastAsia="Times New Roman" w:hAnsi="Times New Roman" w:cs="Times New Roman"/>
          <w:sz w:val="24"/>
          <w:szCs w:val="24"/>
          <w:lang w:val="en-GB"/>
        </w:rPr>
      </w:pPr>
    </w:p>
    <w:p w:rsidR="00A81BE5" w:rsidRPr="00955548" w:rsidRDefault="005F1C81">
      <w:pPr>
        <w:pStyle w:val="normal0"/>
        <w:spacing w:before="240" w:line="360" w:lineRule="auto"/>
        <w:jc w:val="both"/>
        <w:rPr>
          <w:rFonts w:ascii="Times New Roman" w:eastAsia="Times New Roman" w:hAnsi="Times New Roman" w:cs="Times New Roman"/>
          <w:b/>
          <w:i/>
          <w:sz w:val="24"/>
          <w:szCs w:val="24"/>
          <w:lang w:val="en-GB"/>
        </w:rPr>
      </w:pPr>
      <w:r w:rsidRPr="00955548">
        <w:rPr>
          <w:rFonts w:ascii="Times New Roman" w:eastAsia="Times New Roman" w:hAnsi="Times New Roman" w:cs="Times New Roman"/>
          <w:b/>
          <w:i/>
          <w:sz w:val="24"/>
          <w:szCs w:val="24"/>
          <w:lang w:val="en-GB"/>
        </w:rPr>
        <w:t xml:space="preserve">Finance </w:t>
      </w:r>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From the above statistics, it can be said that NextEra Energy has gained the maximum share in 2023 which is almost 87.5% (Nexteraenergy.com, 2022). The business position of the company is sustainable and effective to promote profitability management in the electric energy industry. As per </w:t>
      </w:r>
      <w:r w:rsidRPr="00955548">
        <w:rPr>
          <w:rFonts w:ascii="Times New Roman" w:eastAsia="Times New Roman" w:hAnsi="Times New Roman" w:cs="Times New Roman"/>
          <w:sz w:val="24"/>
          <w:szCs w:val="24"/>
          <w:highlight w:val="white"/>
          <w:lang w:val="en-GB"/>
        </w:rPr>
        <w:t xml:space="preserve">Lapoint and Richardson (2020), </w:t>
      </w:r>
      <w:r w:rsidRPr="00955548">
        <w:rPr>
          <w:rFonts w:ascii="Times New Roman" w:eastAsia="Times New Roman" w:hAnsi="Times New Roman" w:cs="Times New Roman"/>
          <w:sz w:val="24"/>
          <w:szCs w:val="24"/>
          <w:lang w:val="en-GB"/>
        </w:rPr>
        <w:t xml:space="preserve">the use of digital transformation in business operations has made data collection and keeping a record of supply and production easier using Artificial Intelligence (AI) technology. The cost reduction of the estimated budget has been developed by the use of digital automation technology and machine learning (ML). The development of </w:t>
      </w:r>
      <w:r w:rsidRPr="00955548">
        <w:rPr>
          <w:rFonts w:ascii="Times New Roman" w:eastAsia="Times New Roman" w:hAnsi="Times New Roman" w:cs="Times New Roman"/>
          <w:b/>
          <w:i/>
          <w:sz w:val="24"/>
          <w:szCs w:val="24"/>
          <w:lang w:val="en-GB"/>
        </w:rPr>
        <w:t xml:space="preserve">solar </w:t>
      </w:r>
      <w:r w:rsidRPr="00955548">
        <w:rPr>
          <w:rFonts w:ascii="Times New Roman" w:eastAsia="Times New Roman" w:hAnsi="Times New Roman" w:cs="Times New Roman"/>
          <w:b/>
          <w:i/>
          <w:sz w:val="24"/>
          <w:szCs w:val="24"/>
          <w:lang w:val="en-GB"/>
        </w:rPr>
        <w:lastRenderedPageBreak/>
        <w:t>thermal technology and wind turbines</w:t>
      </w:r>
      <w:r w:rsidRPr="00955548">
        <w:rPr>
          <w:rFonts w:ascii="Times New Roman" w:eastAsia="Times New Roman" w:hAnsi="Times New Roman" w:cs="Times New Roman"/>
          <w:sz w:val="24"/>
          <w:szCs w:val="24"/>
          <w:lang w:val="en-GB"/>
        </w:rPr>
        <w:t xml:space="preserve"> has become the largest resource of the electric generation process through NextEra Energy (Nrc.gov, 2022).</w:t>
      </w:r>
    </w:p>
    <w:p w:rsidR="00A81BE5" w:rsidRPr="00955548" w:rsidRDefault="005F1C81" w:rsidP="00D9782D">
      <w:pPr>
        <w:pStyle w:val="Heading1"/>
        <w:rPr>
          <w:lang w:val="en-GB"/>
        </w:rPr>
      </w:pPr>
      <w:bookmarkStart w:id="10" w:name="_Toc133339673"/>
      <w:r w:rsidRPr="00955548">
        <w:rPr>
          <w:lang w:val="en-GB"/>
        </w:rPr>
        <w:t>Conclusion</w:t>
      </w:r>
      <w:bookmarkEnd w:id="10"/>
    </w:p>
    <w:p w:rsidR="00A81BE5" w:rsidRPr="00955548" w:rsidRDefault="005F1C81">
      <w:pPr>
        <w:pStyle w:val="normal0"/>
        <w:spacing w:before="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In this report, the selected sector was the electric energy industry and the company chosen was NextEra Energy. The process of sustainability management and innovation implementation incorporated in this company has been analysed.</w:t>
      </w:r>
      <w:r w:rsidR="00DB3127">
        <w:rPr>
          <w:rFonts w:ascii="Times New Roman" w:eastAsia="Times New Roman" w:hAnsi="Times New Roman" w:cs="Times New Roman"/>
          <w:sz w:val="24"/>
          <w:szCs w:val="24"/>
          <w:lang w:val="en-GB"/>
        </w:rPr>
        <w:t xml:space="preserve"> Moreover, t</w:t>
      </w:r>
      <w:r w:rsidRPr="00955548">
        <w:rPr>
          <w:rFonts w:ascii="Times New Roman" w:eastAsia="Times New Roman" w:hAnsi="Times New Roman" w:cs="Times New Roman"/>
          <w:sz w:val="24"/>
          <w:szCs w:val="24"/>
          <w:lang w:val="en-GB"/>
        </w:rPr>
        <w:t xml:space="preserve">he </w:t>
      </w:r>
      <w:r w:rsidR="00DB3127" w:rsidRPr="00955548">
        <w:rPr>
          <w:rFonts w:ascii="Times New Roman" w:eastAsia="Times New Roman" w:hAnsi="Times New Roman" w:cs="Times New Roman"/>
          <w:sz w:val="24"/>
          <w:szCs w:val="24"/>
          <w:lang w:val="en-GB"/>
        </w:rPr>
        <w:t>process of sustainability, social responsibilities and innovation adopted in this company has</w:t>
      </w:r>
      <w:r w:rsidRPr="00955548">
        <w:rPr>
          <w:rFonts w:ascii="Times New Roman" w:eastAsia="Times New Roman" w:hAnsi="Times New Roman" w:cs="Times New Roman"/>
          <w:sz w:val="24"/>
          <w:szCs w:val="24"/>
          <w:lang w:val="en-GB"/>
        </w:rPr>
        <w:t xml:space="preserve"> been described in this report. The importance of digital transformation and quality management has been assessed to develop innovation and environmental sustainability in business. The current </w:t>
      </w:r>
      <w:r w:rsidR="00DB3127" w:rsidRPr="00955548">
        <w:rPr>
          <w:rFonts w:ascii="Times New Roman" w:eastAsia="Times New Roman" w:hAnsi="Times New Roman" w:cs="Times New Roman"/>
          <w:sz w:val="24"/>
          <w:szCs w:val="24"/>
          <w:lang w:val="en-GB"/>
        </w:rPr>
        <w:t>situation of the company and new innovations has</w:t>
      </w:r>
      <w:r w:rsidRPr="00955548">
        <w:rPr>
          <w:rFonts w:ascii="Times New Roman" w:eastAsia="Times New Roman" w:hAnsi="Times New Roman" w:cs="Times New Roman"/>
          <w:sz w:val="24"/>
          <w:szCs w:val="24"/>
          <w:lang w:val="en-GB"/>
        </w:rPr>
        <w:t xml:space="preserve"> been discussed. The corporate strategies of NextEra Energy have been mentioned in this report. Green innovation and digital transformation made a huge impact on the business and made the revenue scale grow. </w:t>
      </w:r>
    </w:p>
    <w:p w:rsidR="00A81BE5" w:rsidRPr="00955548" w:rsidRDefault="005F1C81">
      <w:pPr>
        <w:pStyle w:val="normal0"/>
        <w:spacing w:before="240" w:after="240"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 xml:space="preserve"> </w:t>
      </w:r>
    </w:p>
    <w:p w:rsidR="00A81BE5" w:rsidRPr="00955548" w:rsidRDefault="005F1C81">
      <w:pPr>
        <w:pStyle w:val="normal0"/>
        <w:spacing w:line="360" w:lineRule="auto"/>
        <w:rPr>
          <w:rFonts w:ascii="Times New Roman" w:eastAsia="Times New Roman" w:hAnsi="Times New Roman" w:cs="Times New Roman"/>
          <w:sz w:val="24"/>
          <w:szCs w:val="24"/>
          <w:lang w:val="en-GB"/>
        </w:rPr>
      </w:pPr>
      <w:r w:rsidRPr="00955548">
        <w:rPr>
          <w:lang w:val="en-GB"/>
        </w:rPr>
        <w:br w:type="page"/>
      </w:r>
    </w:p>
    <w:p w:rsidR="00A81BE5" w:rsidRPr="00955548" w:rsidRDefault="005F1C81" w:rsidP="00D9782D">
      <w:pPr>
        <w:pStyle w:val="Heading1"/>
        <w:rPr>
          <w:lang w:val="en-GB"/>
        </w:rPr>
      </w:pPr>
      <w:bookmarkStart w:id="11" w:name="_Toc133339674"/>
      <w:r w:rsidRPr="00955548">
        <w:rPr>
          <w:lang w:val="en-GB"/>
        </w:rPr>
        <w:lastRenderedPageBreak/>
        <w:t>References</w:t>
      </w:r>
      <w:bookmarkEnd w:id="11"/>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Ali, H.Y., Danish, R.Q. and Asrar‐ul‐Haq, M., 2020. How corporate social responsibility boosts firm financial performance: The mediating role of corporate image and customer satisfaction. </w:t>
      </w:r>
      <w:r w:rsidRPr="00955548">
        <w:rPr>
          <w:rFonts w:ascii="Times New Roman" w:eastAsia="Times New Roman" w:hAnsi="Times New Roman" w:cs="Times New Roman"/>
          <w:i/>
          <w:sz w:val="24"/>
          <w:szCs w:val="24"/>
          <w:highlight w:val="white"/>
          <w:lang w:val="en-GB"/>
        </w:rPr>
        <w:t>Corporate Social Responsibility and Environmental Management</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27</w:t>
      </w:r>
      <w:r w:rsidRPr="00955548">
        <w:rPr>
          <w:rFonts w:ascii="Times New Roman" w:eastAsia="Times New Roman" w:hAnsi="Times New Roman" w:cs="Times New Roman"/>
          <w:sz w:val="24"/>
          <w:szCs w:val="24"/>
          <w:highlight w:val="white"/>
          <w:lang w:val="en-GB"/>
        </w:rPr>
        <w:t>(1), pp.166-177</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Chen, L., Jiang, M., Jia, F. and Liu, G., 2022. Artificial intelligence adoption in business-to-business marketing: toward a conceptual framework. </w:t>
      </w:r>
      <w:r w:rsidRPr="00955548">
        <w:rPr>
          <w:rFonts w:ascii="Times New Roman" w:eastAsia="Times New Roman" w:hAnsi="Times New Roman" w:cs="Times New Roman"/>
          <w:i/>
          <w:sz w:val="24"/>
          <w:szCs w:val="24"/>
          <w:highlight w:val="white"/>
          <w:lang w:val="en-GB"/>
        </w:rPr>
        <w:t>Journal of Business &amp; Industrial Marketing</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37</w:t>
      </w:r>
      <w:r w:rsidRPr="00955548">
        <w:rPr>
          <w:rFonts w:ascii="Times New Roman" w:eastAsia="Times New Roman" w:hAnsi="Times New Roman" w:cs="Times New Roman"/>
          <w:sz w:val="24"/>
          <w:szCs w:val="24"/>
          <w:highlight w:val="white"/>
          <w:lang w:val="en-GB"/>
        </w:rPr>
        <w:t>(5), pp.1025-1044.</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Dall-Orsoletta, A., Romero, F. and Ferreira, P., 2022. Open and collaborative innovation for the energy transition: An exploratory study. </w:t>
      </w:r>
      <w:r w:rsidRPr="00955548">
        <w:rPr>
          <w:rFonts w:ascii="Times New Roman" w:eastAsia="Times New Roman" w:hAnsi="Times New Roman" w:cs="Times New Roman"/>
          <w:i/>
          <w:sz w:val="24"/>
          <w:szCs w:val="24"/>
          <w:highlight w:val="white"/>
          <w:lang w:val="en-GB"/>
        </w:rPr>
        <w:t>Technology in Society</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69</w:t>
      </w:r>
      <w:r w:rsidRPr="00955548">
        <w:rPr>
          <w:rFonts w:ascii="Times New Roman" w:eastAsia="Times New Roman" w:hAnsi="Times New Roman" w:cs="Times New Roman"/>
          <w:sz w:val="24"/>
          <w:szCs w:val="24"/>
          <w:highlight w:val="white"/>
          <w:lang w:val="en-GB"/>
        </w:rPr>
        <w:t>, p.101955.</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Huang, Y., Chen, C., Lei, L. and Zhang, Y., 2022. Impacts of green finance on green innovation: a spatial and nonlinear perspective. </w:t>
      </w:r>
      <w:r w:rsidRPr="00955548">
        <w:rPr>
          <w:rFonts w:ascii="Times New Roman" w:eastAsia="Times New Roman" w:hAnsi="Times New Roman" w:cs="Times New Roman"/>
          <w:i/>
          <w:sz w:val="24"/>
          <w:szCs w:val="24"/>
          <w:highlight w:val="white"/>
          <w:lang w:val="en-GB"/>
        </w:rPr>
        <w:t>Journal of Cleaner Production</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365</w:t>
      </w:r>
      <w:r w:rsidRPr="00955548">
        <w:rPr>
          <w:rFonts w:ascii="Times New Roman" w:eastAsia="Times New Roman" w:hAnsi="Times New Roman" w:cs="Times New Roman"/>
          <w:sz w:val="24"/>
          <w:szCs w:val="24"/>
          <w:highlight w:val="white"/>
          <w:lang w:val="en-GB"/>
        </w:rPr>
        <w:t>, p.132548.</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Kari, Z.A., Sukri, S.A.M., Rusli, N.D., Mat, K., Mahmud, M.B., Zakaria, N.N.A., Wee, W., Hamid, N.K.A., Kabir, M.A., Ariff, N.S.N.A. and Abidin, S.Z., 2023. Recent advances, challenges, oppoRtunities, pRoduct development and sustainability of main agRicultuRal wastes foR the aquacultuRe feed industRy–a Review. </w:t>
      </w:r>
      <w:r w:rsidRPr="00955548">
        <w:rPr>
          <w:rFonts w:ascii="Times New Roman" w:eastAsia="Times New Roman" w:hAnsi="Times New Roman" w:cs="Times New Roman"/>
          <w:i/>
          <w:sz w:val="24"/>
          <w:szCs w:val="24"/>
          <w:highlight w:val="white"/>
          <w:lang w:val="en-GB"/>
        </w:rPr>
        <w:t>Annals of Animal Science</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23</w:t>
      </w:r>
      <w:r w:rsidRPr="00955548">
        <w:rPr>
          <w:rFonts w:ascii="Times New Roman" w:eastAsia="Times New Roman" w:hAnsi="Times New Roman" w:cs="Times New Roman"/>
          <w:sz w:val="24"/>
          <w:szCs w:val="24"/>
          <w:highlight w:val="white"/>
          <w:lang w:val="en-GB"/>
        </w:rPr>
        <w:t>(1), pp.25-38.</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Khanra, S., Kaur, P., Joseph, R.P., Malik, A. and Dhir, A., 2022. A resource‐based view of green innovation as a strategic firm resource: Present status and future directions. </w:t>
      </w:r>
      <w:r w:rsidRPr="00955548">
        <w:rPr>
          <w:rFonts w:ascii="Times New Roman" w:eastAsia="Times New Roman" w:hAnsi="Times New Roman" w:cs="Times New Roman"/>
          <w:i/>
          <w:sz w:val="24"/>
          <w:szCs w:val="24"/>
          <w:highlight w:val="white"/>
          <w:lang w:val="en-GB"/>
        </w:rPr>
        <w:t>Business Strategy and the Environment</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31</w:t>
      </w:r>
      <w:r w:rsidRPr="00955548">
        <w:rPr>
          <w:rFonts w:ascii="Times New Roman" w:eastAsia="Times New Roman" w:hAnsi="Times New Roman" w:cs="Times New Roman"/>
          <w:sz w:val="24"/>
          <w:szCs w:val="24"/>
          <w:highlight w:val="white"/>
          <w:lang w:val="en-GB"/>
        </w:rPr>
        <w:t>(4), pp.1395-1413.</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Lapoint, P.A. and Richardson, C.L., 2020. Implications of the Production Tax Credit on the Tax Liability for Companies in the Wind Energy Sector of the Energy Industry: An Exploratory Study. </w:t>
      </w:r>
      <w:r w:rsidRPr="00955548">
        <w:rPr>
          <w:rFonts w:ascii="Times New Roman" w:eastAsia="Times New Roman" w:hAnsi="Times New Roman" w:cs="Times New Roman"/>
          <w:i/>
          <w:sz w:val="24"/>
          <w:szCs w:val="24"/>
          <w:highlight w:val="white"/>
          <w:lang w:val="en-GB"/>
        </w:rPr>
        <w:t>The Journal of Applied Business and Economics</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22</w:t>
      </w:r>
      <w:r w:rsidRPr="00955548">
        <w:rPr>
          <w:rFonts w:ascii="Times New Roman" w:eastAsia="Times New Roman" w:hAnsi="Times New Roman" w:cs="Times New Roman"/>
          <w:sz w:val="24"/>
          <w:szCs w:val="24"/>
          <w:highlight w:val="white"/>
          <w:lang w:val="en-GB"/>
        </w:rPr>
        <w:t>(6), pp.11-17.</w:t>
      </w:r>
    </w:p>
    <w:p w:rsidR="00D9782D" w:rsidRPr="00955548" w:rsidRDefault="00D9782D" w:rsidP="00D9782D">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Nexteraenergy.com, 2022.</w:t>
      </w:r>
      <w:r w:rsidRPr="00955548">
        <w:rPr>
          <w:rFonts w:ascii="Times New Roman" w:eastAsia="Times New Roman" w:hAnsi="Times New Roman" w:cs="Times New Roman"/>
          <w:sz w:val="24"/>
          <w:szCs w:val="24"/>
          <w:lang w:val="en-GB"/>
        </w:rPr>
        <w:tab/>
        <w:t>Accessed at:</w:t>
      </w:r>
      <w:r w:rsidRPr="00955548">
        <w:rPr>
          <w:rFonts w:ascii="Times New Roman" w:eastAsia="Times New Roman" w:hAnsi="Times New Roman" w:cs="Times New Roman"/>
          <w:sz w:val="24"/>
          <w:szCs w:val="24"/>
          <w:lang w:val="en-GB"/>
        </w:rPr>
        <w:tab/>
        <w:t>https://www.nexteraenergy.com/</w:t>
      </w:r>
    </w:p>
    <w:p w:rsidR="00D9782D" w:rsidRPr="00955548" w:rsidRDefault="00D9782D" w:rsidP="00D9782D">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Nrc.gov, 2022.</w:t>
      </w:r>
      <w:r w:rsidRPr="00955548">
        <w:rPr>
          <w:rFonts w:ascii="Times New Roman" w:eastAsia="Times New Roman" w:hAnsi="Times New Roman" w:cs="Times New Roman"/>
          <w:sz w:val="24"/>
          <w:szCs w:val="24"/>
          <w:lang w:val="en-GB"/>
        </w:rPr>
        <w:tab/>
      </w:r>
      <w:r w:rsidRPr="00955548">
        <w:rPr>
          <w:rFonts w:ascii="Times New Roman" w:eastAsia="Times New Roman" w:hAnsi="Times New Roman" w:cs="Times New Roman"/>
          <w:sz w:val="24"/>
          <w:szCs w:val="24"/>
          <w:lang w:val="en-GB"/>
        </w:rPr>
        <w:tab/>
        <w:t>Accessed at:</w:t>
      </w:r>
      <w:r w:rsidRPr="00955548">
        <w:rPr>
          <w:rFonts w:ascii="Times New Roman" w:eastAsia="Times New Roman" w:hAnsi="Times New Roman" w:cs="Times New Roman"/>
          <w:sz w:val="24"/>
          <w:szCs w:val="24"/>
          <w:lang w:val="en-GB"/>
        </w:rPr>
        <w:tab/>
        <w:t>https://www.nrc.go</w:t>
      </w:r>
      <w:hyperlink r:id="rId15">
        <w:r w:rsidRPr="00955548">
          <w:rPr>
            <w:rFonts w:ascii="Times New Roman" w:eastAsia="Times New Roman" w:hAnsi="Times New Roman" w:cs="Times New Roman"/>
            <w:sz w:val="24"/>
            <w:szCs w:val="24"/>
            <w:lang w:val="en-GB"/>
          </w:rPr>
          <w:t>v/docs/ML1617/ML16176A178.pdf</w:t>
        </w:r>
      </w:hyperlink>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Restuputri, D.P., Masudin, I. and Damayanti, A., 2022. The role of usability in business-to-customer digital transactions on multiservice platforms of Indonesian e-money providers. </w:t>
      </w:r>
      <w:r w:rsidRPr="00955548">
        <w:rPr>
          <w:rFonts w:ascii="Times New Roman" w:eastAsia="Times New Roman" w:hAnsi="Times New Roman" w:cs="Times New Roman"/>
          <w:i/>
          <w:sz w:val="24"/>
          <w:szCs w:val="24"/>
          <w:highlight w:val="white"/>
          <w:lang w:val="en-GB"/>
        </w:rPr>
        <w:t>The role of usability in business-to-customer digital transactions on multiservice platforms of Indonesian e-money providers</w:t>
      </w:r>
      <w:r w:rsidRPr="00955548">
        <w:rPr>
          <w:rFonts w:ascii="Times New Roman" w:eastAsia="Times New Roman" w:hAnsi="Times New Roman" w:cs="Times New Roman"/>
          <w:sz w:val="24"/>
          <w:szCs w:val="24"/>
          <w:highlight w:val="white"/>
          <w:lang w:val="en-GB"/>
        </w:rPr>
        <w:t>.</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Stanley, M. and Securities, U.I.B.W.F., 2019. NextEra Energy Capital Holdings, Inc.</w:t>
      </w:r>
    </w:p>
    <w:p w:rsidR="00D9782D" w:rsidRPr="00955548" w:rsidRDefault="00D9782D" w:rsidP="00D9782D">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t>Statista.com, 2022.</w:t>
      </w:r>
      <w:r w:rsidRPr="00955548">
        <w:rPr>
          <w:rFonts w:ascii="Times New Roman" w:eastAsia="Times New Roman" w:hAnsi="Times New Roman" w:cs="Times New Roman"/>
          <w:sz w:val="24"/>
          <w:szCs w:val="24"/>
          <w:lang w:val="en-GB"/>
        </w:rPr>
        <w:tab/>
        <w:t>Accessed at:</w:t>
      </w:r>
      <w:r w:rsidRPr="00955548">
        <w:rPr>
          <w:rFonts w:ascii="Times New Roman" w:eastAsia="Times New Roman" w:hAnsi="Times New Roman" w:cs="Times New Roman"/>
          <w:sz w:val="24"/>
          <w:szCs w:val="24"/>
          <w:lang w:val="en-GB"/>
        </w:rPr>
        <w:tab/>
      </w:r>
      <w:r w:rsidRPr="00955548">
        <w:rPr>
          <w:rFonts w:ascii="Times New Roman" w:eastAsia="Times New Roman" w:hAnsi="Times New Roman" w:cs="Times New Roman"/>
          <w:sz w:val="24"/>
          <w:szCs w:val="24"/>
          <w:lang w:val="en-GB"/>
        </w:rPr>
        <w:tab/>
        <w:t>https://www.statista.com/statistics/323387/energy-industry-use-of-electricity-in-the-united-kingdom-uk/</w:t>
      </w:r>
    </w:p>
    <w:p w:rsidR="00D9782D" w:rsidRPr="00955548" w:rsidRDefault="00D9782D" w:rsidP="00D9782D">
      <w:pPr>
        <w:pStyle w:val="normal0"/>
        <w:spacing w:line="360" w:lineRule="auto"/>
        <w:jc w:val="both"/>
        <w:rPr>
          <w:rFonts w:ascii="Times New Roman" w:eastAsia="Times New Roman" w:hAnsi="Times New Roman" w:cs="Times New Roman"/>
          <w:sz w:val="24"/>
          <w:szCs w:val="24"/>
          <w:lang w:val="en-GB"/>
        </w:rPr>
      </w:pPr>
      <w:r w:rsidRPr="00955548">
        <w:rPr>
          <w:rFonts w:ascii="Times New Roman" w:eastAsia="Times New Roman" w:hAnsi="Times New Roman" w:cs="Times New Roman"/>
          <w:sz w:val="24"/>
          <w:szCs w:val="24"/>
          <w:lang w:val="en-GB"/>
        </w:rPr>
        <w:lastRenderedPageBreak/>
        <w:t>Store.hbr.org, 2022.</w:t>
      </w:r>
      <w:r w:rsidRPr="00955548">
        <w:rPr>
          <w:rFonts w:ascii="Times New Roman" w:eastAsia="Times New Roman" w:hAnsi="Times New Roman" w:cs="Times New Roman"/>
          <w:sz w:val="24"/>
          <w:szCs w:val="24"/>
          <w:lang w:val="en-GB"/>
        </w:rPr>
        <w:tab/>
        <w:t>Accessed at:</w:t>
      </w:r>
      <w:r w:rsidRPr="00955548">
        <w:rPr>
          <w:rFonts w:ascii="Times New Roman" w:eastAsia="Times New Roman" w:hAnsi="Times New Roman" w:cs="Times New Roman"/>
          <w:sz w:val="24"/>
          <w:szCs w:val="24"/>
          <w:lang w:val="en-GB"/>
        </w:rPr>
        <w:tab/>
        <w:t>https://store.hbr.org/product/nextera-energy/W92C32</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Wang, Q.J., Wang, H.J. and Chang, C.P., 2022. Environmental performance, green finance and green innovation: What's the long-run relationships among variables?. </w:t>
      </w:r>
      <w:r w:rsidRPr="00955548">
        <w:rPr>
          <w:rFonts w:ascii="Times New Roman" w:eastAsia="Times New Roman" w:hAnsi="Times New Roman" w:cs="Times New Roman"/>
          <w:i/>
          <w:sz w:val="24"/>
          <w:szCs w:val="24"/>
          <w:highlight w:val="white"/>
          <w:lang w:val="en-GB"/>
        </w:rPr>
        <w:t>Energy Economics</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110</w:t>
      </w:r>
      <w:r w:rsidRPr="00955548">
        <w:rPr>
          <w:rFonts w:ascii="Times New Roman" w:eastAsia="Times New Roman" w:hAnsi="Times New Roman" w:cs="Times New Roman"/>
          <w:sz w:val="24"/>
          <w:szCs w:val="24"/>
          <w:highlight w:val="white"/>
          <w:lang w:val="en-GB"/>
        </w:rPr>
        <w:t>, p.106004.</w:t>
      </w:r>
    </w:p>
    <w:p w:rsidR="00D9782D" w:rsidRPr="00955548" w:rsidRDefault="00D9782D" w:rsidP="00D9782D">
      <w:pPr>
        <w:pStyle w:val="normal0"/>
        <w:spacing w:line="360" w:lineRule="auto"/>
        <w:jc w:val="both"/>
        <w:rPr>
          <w:rFonts w:ascii="Times New Roman" w:eastAsia="Times New Roman" w:hAnsi="Times New Roman" w:cs="Times New Roman"/>
          <w:sz w:val="24"/>
          <w:szCs w:val="24"/>
          <w:highlight w:val="white"/>
          <w:lang w:val="en-GB"/>
        </w:rPr>
      </w:pPr>
      <w:r w:rsidRPr="00955548">
        <w:rPr>
          <w:rFonts w:ascii="Times New Roman" w:eastAsia="Times New Roman" w:hAnsi="Times New Roman" w:cs="Times New Roman"/>
          <w:sz w:val="24"/>
          <w:szCs w:val="24"/>
          <w:highlight w:val="white"/>
          <w:lang w:val="en-GB"/>
        </w:rPr>
        <w:t xml:space="preserve">Yang, H., Li, L. and Liu, Y., 2022. The effect of manufacturing intelligence on green innovation performance in China. </w:t>
      </w:r>
      <w:r w:rsidRPr="00955548">
        <w:rPr>
          <w:rFonts w:ascii="Times New Roman" w:eastAsia="Times New Roman" w:hAnsi="Times New Roman" w:cs="Times New Roman"/>
          <w:i/>
          <w:sz w:val="24"/>
          <w:szCs w:val="24"/>
          <w:highlight w:val="white"/>
          <w:lang w:val="en-GB"/>
        </w:rPr>
        <w:t>Technological Forecasting and Social Change</w:t>
      </w:r>
      <w:r w:rsidRPr="00955548">
        <w:rPr>
          <w:rFonts w:ascii="Times New Roman" w:eastAsia="Times New Roman" w:hAnsi="Times New Roman" w:cs="Times New Roman"/>
          <w:sz w:val="24"/>
          <w:szCs w:val="24"/>
          <w:highlight w:val="white"/>
          <w:lang w:val="en-GB"/>
        </w:rPr>
        <w:t xml:space="preserve">, </w:t>
      </w:r>
      <w:r w:rsidRPr="00955548">
        <w:rPr>
          <w:rFonts w:ascii="Times New Roman" w:eastAsia="Times New Roman" w:hAnsi="Times New Roman" w:cs="Times New Roman"/>
          <w:i/>
          <w:sz w:val="24"/>
          <w:szCs w:val="24"/>
          <w:highlight w:val="white"/>
          <w:lang w:val="en-GB"/>
        </w:rPr>
        <w:t>178</w:t>
      </w:r>
      <w:r w:rsidRPr="00955548">
        <w:rPr>
          <w:rFonts w:ascii="Times New Roman" w:eastAsia="Times New Roman" w:hAnsi="Times New Roman" w:cs="Times New Roman"/>
          <w:sz w:val="24"/>
          <w:szCs w:val="24"/>
          <w:highlight w:val="white"/>
          <w:lang w:val="en-GB"/>
        </w:rPr>
        <w:t>, p.121569.</w:t>
      </w:r>
    </w:p>
    <w:sectPr w:rsidR="00D9782D" w:rsidRPr="00955548" w:rsidSect="00955548">
      <w:footerReference w:type="default" r:id="rId16"/>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2365" w:rsidRDefault="008B2365" w:rsidP="00955548">
      <w:pPr>
        <w:spacing w:line="240" w:lineRule="auto"/>
      </w:pPr>
      <w:r>
        <w:separator/>
      </w:r>
    </w:p>
  </w:endnote>
  <w:endnote w:type="continuationSeparator" w:id="1">
    <w:p w:rsidR="008B2365" w:rsidRDefault="008B2365" w:rsidP="0095554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16461"/>
      <w:docPartObj>
        <w:docPartGallery w:val="Page Numbers (Bottom of Page)"/>
        <w:docPartUnique/>
      </w:docPartObj>
    </w:sdtPr>
    <w:sdtContent>
      <w:sdt>
        <w:sdtPr>
          <w:id w:val="565050523"/>
          <w:docPartObj>
            <w:docPartGallery w:val="Page Numbers (Top of Page)"/>
            <w:docPartUnique/>
          </w:docPartObj>
        </w:sdtPr>
        <w:sdtContent>
          <w:p w:rsidR="00955548" w:rsidRDefault="00955548">
            <w:pPr>
              <w:pStyle w:val="Footer"/>
              <w:jc w:val="right"/>
            </w:pPr>
            <w:r w:rsidRPr="00955548">
              <w:rPr>
                <w:rFonts w:ascii="Times New Roman" w:hAnsi="Times New Roman" w:cs="Times New Roman"/>
              </w:rPr>
              <w:t xml:space="preserve">Page </w:t>
            </w:r>
            <w:r w:rsidR="000124A6" w:rsidRPr="00955548">
              <w:rPr>
                <w:rFonts w:ascii="Times New Roman" w:hAnsi="Times New Roman" w:cs="Times New Roman"/>
                <w:b/>
              </w:rPr>
              <w:fldChar w:fldCharType="begin"/>
            </w:r>
            <w:r w:rsidRPr="00955548">
              <w:rPr>
                <w:rFonts w:ascii="Times New Roman" w:hAnsi="Times New Roman" w:cs="Times New Roman"/>
                <w:b/>
              </w:rPr>
              <w:instrText xml:space="preserve"> PAGE </w:instrText>
            </w:r>
            <w:r w:rsidR="000124A6" w:rsidRPr="00955548">
              <w:rPr>
                <w:rFonts w:ascii="Times New Roman" w:hAnsi="Times New Roman" w:cs="Times New Roman"/>
                <w:b/>
              </w:rPr>
              <w:fldChar w:fldCharType="separate"/>
            </w:r>
            <w:r w:rsidR="00DB3127">
              <w:rPr>
                <w:rFonts w:ascii="Times New Roman" w:hAnsi="Times New Roman" w:cs="Times New Roman"/>
                <w:b/>
                <w:noProof/>
              </w:rPr>
              <w:t>3</w:t>
            </w:r>
            <w:r w:rsidR="000124A6" w:rsidRPr="00955548">
              <w:rPr>
                <w:rFonts w:ascii="Times New Roman" w:hAnsi="Times New Roman" w:cs="Times New Roman"/>
                <w:b/>
              </w:rPr>
              <w:fldChar w:fldCharType="end"/>
            </w:r>
            <w:r w:rsidRPr="00955548">
              <w:rPr>
                <w:rFonts w:ascii="Times New Roman" w:hAnsi="Times New Roman" w:cs="Times New Roman"/>
              </w:rPr>
              <w:t xml:space="preserve"> of </w:t>
            </w:r>
            <w:r w:rsidR="000124A6" w:rsidRPr="00955548">
              <w:rPr>
                <w:rFonts w:ascii="Times New Roman" w:hAnsi="Times New Roman" w:cs="Times New Roman"/>
                <w:b/>
              </w:rPr>
              <w:fldChar w:fldCharType="begin"/>
            </w:r>
            <w:r w:rsidRPr="00955548">
              <w:rPr>
                <w:rFonts w:ascii="Times New Roman" w:hAnsi="Times New Roman" w:cs="Times New Roman"/>
                <w:b/>
              </w:rPr>
              <w:instrText xml:space="preserve"> NUMPAGES  </w:instrText>
            </w:r>
            <w:r w:rsidR="000124A6" w:rsidRPr="00955548">
              <w:rPr>
                <w:rFonts w:ascii="Times New Roman" w:hAnsi="Times New Roman" w:cs="Times New Roman"/>
                <w:b/>
              </w:rPr>
              <w:fldChar w:fldCharType="separate"/>
            </w:r>
            <w:r w:rsidR="00DB3127">
              <w:rPr>
                <w:rFonts w:ascii="Times New Roman" w:hAnsi="Times New Roman" w:cs="Times New Roman"/>
                <w:b/>
                <w:noProof/>
              </w:rPr>
              <w:t>17</w:t>
            </w:r>
            <w:r w:rsidR="000124A6" w:rsidRPr="00955548">
              <w:rPr>
                <w:rFonts w:ascii="Times New Roman" w:hAnsi="Times New Roman" w:cs="Times New Roman"/>
                <w:b/>
              </w:rPr>
              <w:fldChar w:fldCharType="end"/>
            </w:r>
          </w:p>
        </w:sdtContent>
      </w:sdt>
    </w:sdtContent>
  </w:sdt>
  <w:p w:rsidR="00955548" w:rsidRDefault="009555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2365" w:rsidRDefault="008B2365" w:rsidP="00955548">
      <w:pPr>
        <w:spacing w:line="240" w:lineRule="auto"/>
      </w:pPr>
      <w:r>
        <w:separator/>
      </w:r>
    </w:p>
  </w:footnote>
  <w:footnote w:type="continuationSeparator" w:id="1">
    <w:p w:rsidR="008B2365" w:rsidRDefault="008B2365" w:rsidP="00955548">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81BE5"/>
    <w:rsid w:val="000124A6"/>
    <w:rsid w:val="00310E91"/>
    <w:rsid w:val="005F1C81"/>
    <w:rsid w:val="008B2365"/>
    <w:rsid w:val="00955548"/>
    <w:rsid w:val="00A81BE5"/>
    <w:rsid w:val="00C86A00"/>
    <w:rsid w:val="00D9782D"/>
    <w:rsid w:val="00DB3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E91"/>
  </w:style>
  <w:style w:type="paragraph" w:styleId="Heading1">
    <w:name w:val="heading 1"/>
    <w:basedOn w:val="normal0"/>
    <w:next w:val="normal0"/>
    <w:rsid w:val="00D9782D"/>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0"/>
    <w:next w:val="normal0"/>
    <w:rsid w:val="00D9782D"/>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0"/>
    <w:next w:val="normal0"/>
    <w:rsid w:val="00A81BE5"/>
    <w:pPr>
      <w:keepNext/>
      <w:keepLines/>
      <w:spacing w:before="320" w:after="80"/>
      <w:outlineLvl w:val="2"/>
    </w:pPr>
    <w:rPr>
      <w:color w:val="434343"/>
      <w:sz w:val="28"/>
      <w:szCs w:val="28"/>
    </w:rPr>
  </w:style>
  <w:style w:type="paragraph" w:styleId="Heading4">
    <w:name w:val="heading 4"/>
    <w:basedOn w:val="normal0"/>
    <w:next w:val="normal0"/>
    <w:rsid w:val="00A81BE5"/>
    <w:pPr>
      <w:keepNext/>
      <w:keepLines/>
      <w:spacing w:before="280" w:after="80"/>
      <w:outlineLvl w:val="3"/>
    </w:pPr>
    <w:rPr>
      <w:color w:val="666666"/>
      <w:sz w:val="24"/>
      <w:szCs w:val="24"/>
    </w:rPr>
  </w:style>
  <w:style w:type="paragraph" w:styleId="Heading5">
    <w:name w:val="heading 5"/>
    <w:basedOn w:val="normal0"/>
    <w:next w:val="normal0"/>
    <w:rsid w:val="00A81BE5"/>
    <w:pPr>
      <w:keepNext/>
      <w:keepLines/>
      <w:spacing w:before="240" w:after="80"/>
      <w:outlineLvl w:val="4"/>
    </w:pPr>
    <w:rPr>
      <w:color w:val="666666"/>
    </w:rPr>
  </w:style>
  <w:style w:type="paragraph" w:styleId="Heading6">
    <w:name w:val="heading 6"/>
    <w:basedOn w:val="normal0"/>
    <w:next w:val="normal0"/>
    <w:rsid w:val="00A81BE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81BE5"/>
  </w:style>
  <w:style w:type="paragraph" w:styleId="Title">
    <w:name w:val="Title"/>
    <w:basedOn w:val="normal0"/>
    <w:next w:val="normal0"/>
    <w:rsid w:val="00A81BE5"/>
    <w:pPr>
      <w:keepNext/>
      <w:keepLines/>
      <w:spacing w:after="60"/>
    </w:pPr>
    <w:rPr>
      <w:sz w:val="52"/>
      <w:szCs w:val="52"/>
    </w:rPr>
  </w:style>
  <w:style w:type="paragraph" w:styleId="Subtitle">
    <w:name w:val="Subtitle"/>
    <w:basedOn w:val="normal0"/>
    <w:next w:val="normal0"/>
    <w:rsid w:val="00A81BE5"/>
    <w:pPr>
      <w:keepNext/>
      <w:keepLines/>
      <w:spacing w:after="320"/>
    </w:pPr>
    <w:rPr>
      <w:color w:val="666666"/>
      <w:sz w:val="30"/>
      <w:szCs w:val="30"/>
    </w:rPr>
  </w:style>
  <w:style w:type="paragraph" w:styleId="CommentText">
    <w:name w:val="annotation text"/>
    <w:basedOn w:val="Normal"/>
    <w:link w:val="CommentTextChar"/>
    <w:uiPriority w:val="99"/>
    <w:semiHidden/>
    <w:unhideWhenUsed/>
    <w:rsid w:val="00A81BE5"/>
    <w:pPr>
      <w:spacing w:line="240" w:lineRule="auto"/>
    </w:pPr>
    <w:rPr>
      <w:sz w:val="20"/>
      <w:szCs w:val="20"/>
    </w:rPr>
  </w:style>
  <w:style w:type="character" w:customStyle="1" w:styleId="CommentTextChar">
    <w:name w:val="Comment Text Char"/>
    <w:basedOn w:val="DefaultParagraphFont"/>
    <w:link w:val="CommentText"/>
    <w:uiPriority w:val="99"/>
    <w:semiHidden/>
    <w:rsid w:val="00A81BE5"/>
    <w:rPr>
      <w:sz w:val="20"/>
      <w:szCs w:val="20"/>
    </w:rPr>
  </w:style>
  <w:style w:type="character" w:styleId="CommentReference">
    <w:name w:val="annotation reference"/>
    <w:basedOn w:val="DefaultParagraphFont"/>
    <w:uiPriority w:val="99"/>
    <w:semiHidden/>
    <w:unhideWhenUsed/>
    <w:rsid w:val="00A81BE5"/>
    <w:rPr>
      <w:sz w:val="16"/>
      <w:szCs w:val="16"/>
    </w:rPr>
  </w:style>
  <w:style w:type="paragraph" w:styleId="BalloonText">
    <w:name w:val="Balloon Text"/>
    <w:basedOn w:val="Normal"/>
    <w:link w:val="BalloonTextChar"/>
    <w:uiPriority w:val="99"/>
    <w:semiHidden/>
    <w:unhideWhenUsed/>
    <w:rsid w:val="00C86A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A00"/>
    <w:rPr>
      <w:rFonts w:ascii="Tahoma" w:hAnsi="Tahoma" w:cs="Tahoma"/>
      <w:sz w:val="16"/>
      <w:szCs w:val="16"/>
    </w:rPr>
  </w:style>
  <w:style w:type="paragraph" w:styleId="TOCHeading">
    <w:name w:val="TOC Heading"/>
    <w:basedOn w:val="Heading1"/>
    <w:next w:val="Normal"/>
    <w:uiPriority w:val="39"/>
    <w:semiHidden/>
    <w:unhideWhenUsed/>
    <w:qFormat/>
    <w:rsid w:val="00D9782D"/>
    <w:pPr>
      <w:spacing w:before="480" w:after="0" w:line="276" w:lineRule="auto"/>
      <w:jc w:val="left"/>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D9782D"/>
    <w:pPr>
      <w:spacing w:after="100"/>
    </w:pPr>
  </w:style>
  <w:style w:type="paragraph" w:styleId="TOC2">
    <w:name w:val="toc 2"/>
    <w:basedOn w:val="Normal"/>
    <w:next w:val="Normal"/>
    <w:autoRedefine/>
    <w:uiPriority w:val="39"/>
    <w:unhideWhenUsed/>
    <w:rsid w:val="00D9782D"/>
    <w:pPr>
      <w:spacing w:after="100"/>
      <w:ind w:left="220"/>
    </w:pPr>
  </w:style>
  <w:style w:type="character" w:styleId="Hyperlink">
    <w:name w:val="Hyperlink"/>
    <w:basedOn w:val="DefaultParagraphFont"/>
    <w:uiPriority w:val="99"/>
    <w:unhideWhenUsed/>
    <w:rsid w:val="00D9782D"/>
    <w:rPr>
      <w:color w:val="0000FF" w:themeColor="hyperlink"/>
      <w:u w:val="single"/>
    </w:rPr>
  </w:style>
  <w:style w:type="paragraph" w:styleId="Header">
    <w:name w:val="header"/>
    <w:basedOn w:val="Normal"/>
    <w:link w:val="HeaderChar"/>
    <w:uiPriority w:val="99"/>
    <w:semiHidden/>
    <w:unhideWhenUsed/>
    <w:rsid w:val="0095554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55548"/>
  </w:style>
  <w:style w:type="paragraph" w:styleId="Footer">
    <w:name w:val="footer"/>
    <w:basedOn w:val="Normal"/>
    <w:link w:val="FooterChar"/>
    <w:uiPriority w:val="99"/>
    <w:unhideWhenUsed/>
    <w:rsid w:val="00955548"/>
    <w:pPr>
      <w:tabs>
        <w:tab w:val="center" w:pos="4680"/>
        <w:tab w:val="right" w:pos="9360"/>
      </w:tabs>
      <w:spacing w:line="240" w:lineRule="auto"/>
    </w:pPr>
  </w:style>
  <w:style w:type="character" w:customStyle="1" w:styleId="FooterChar">
    <w:name w:val="Footer Char"/>
    <w:basedOn w:val="DefaultParagraphFont"/>
    <w:link w:val="Footer"/>
    <w:uiPriority w:val="99"/>
    <w:rsid w:val="00955548"/>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nrc.gov/docs/ML1617/ML16176A178.pdf"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52D1B-1264-492D-9FA0-E93797451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3512</Words>
  <Characters>20025</Characters>
  <Application>Microsoft Office Word</Application>
  <DocSecurity>0</DocSecurity>
  <Lines>166</Lines>
  <Paragraphs>46</Paragraphs>
  <ScaleCrop>false</ScaleCrop>
  <Company/>
  <LinksUpToDate>false</LinksUpToDate>
  <CharactersWithSpaces>23491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created xsi:type="dcterms:W3CDTF">2023-04-25T13:55:00Z</dcterms:created>
  <dcterms:modified xsi:type="dcterms:W3CDTF">2023-04-25T13:55:00Z</dcterms:modified>
</cp:coreProperties>
</file>