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31" w:rsidRDefault="009D4431" w:rsidP="009D44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4431">
        <w:rPr>
          <w:rFonts w:ascii="Times New Roman" w:hAnsi="Times New Roman" w:cs="Times New Roman"/>
          <w:b/>
          <w:sz w:val="28"/>
          <w:szCs w:val="28"/>
        </w:rPr>
        <w:t>Reference List</w:t>
      </w:r>
    </w:p>
    <w:p w:rsidR="009D4431" w:rsidRDefault="009D4431" w:rsidP="009D44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4431">
        <w:rPr>
          <w:rFonts w:ascii="Times New Roman" w:hAnsi="Times New Roman" w:cs="Times New Roman"/>
          <w:b/>
          <w:sz w:val="24"/>
          <w:szCs w:val="24"/>
        </w:rPr>
        <w:t>Journal</w:t>
      </w:r>
    </w:p>
    <w:p w:rsidR="00B12E45" w:rsidRPr="00B12E45" w:rsidRDefault="00B12E45" w:rsidP="009D443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B12E45">
        <w:rPr>
          <w:rFonts w:ascii="Times New Roman" w:hAnsi="Times New Roman" w:cs="Times New Roman"/>
          <w:b/>
        </w:rPr>
        <w:t>Task 1</w:t>
      </w:r>
    </w:p>
    <w:p w:rsidR="00CA3B01" w:rsidRPr="009D4431" w:rsidRDefault="00CA3B01" w:rsidP="009D4431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9D4431">
        <w:rPr>
          <w:rFonts w:ascii="Times New Roman" w:hAnsi="Times New Roman" w:cs="Times New Roman"/>
        </w:rPr>
        <w:t>Gao</w:t>
      </w:r>
      <w:proofErr w:type="gramEnd"/>
      <w:r w:rsidRPr="009D4431">
        <w:rPr>
          <w:rFonts w:ascii="Times New Roman" w:hAnsi="Times New Roman" w:cs="Times New Roman"/>
        </w:rPr>
        <w:t>, M. and Yu, Y., 2021, December. Simple Chooser Option Evaluation. In </w:t>
      </w:r>
      <w:r w:rsidRPr="009D4431">
        <w:rPr>
          <w:rFonts w:ascii="Times New Roman" w:hAnsi="Times New Roman" w:cs="Times New Roman"/>
          <w:i/>
          <w:iCs/>
        </w:rPr>
        <w:t>2021 3rd International Conference on Economic Management and Cultural Industry (ICEMCI 2021)</w:t>
      </w:r>
      <w:r w:rsidRPr="009D4431">
        <w:rPr>
          <w:rFonts w:ascii="Times New Roman" w:hAnsi="Times New Roman" w:cs="Times New Roman"/>
        </w:rPr>
        <w:t> (pp. 2892-2900). Atlantis Press.</w:t>
      </w:r>
    </w:p>
    <w:p w:rsidR="00CA3B01" w:rsidRPr="009D4431" w:rsidRDefault="00CA3B01" w:rsidP="009D4431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D4431">
        <w:rPr>
          <w:rFonts w:ascii="Times New Roman" w:hAnsi="Times New Roman" w:cs="Times New Roman"/>
        </w:rPr>
        <w:t>Mulliez</w:t>
      </w:r>
      <w:proofErr w:type="spellEnd"/>
      <w:r w:rsidRPr="009D4431">
        <w:rPr>
          <w:rFonts w:ascii="Times New Roman" w:hAnsi="Times New Roman" w:cs="Times New Roman"/>
        </w:rPr>
        <w:t>, M., DYNAMIC HEDGING IN THE PRESENCE OF BASIS RISK: A REINFORCEMENT LEARNING APPROACH.</w:t>
      </w:r>
    </w:p>
    <w:p w:rsidR="00CA3B01" w:rsidRPr="009D4431" w:rsidRDefault="00CA3B01" w:rsidP="009D4431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D4431">
        <w:rPr>
          <w:rFonts w:ascii="Times New Roman" w:hAnsi="Times New Roman" w:cs="Times New Roman"/>
        </w:rPr>
        <w:t>Pohjonen</w:t>
      </w:r>
      <w:proofErr w:type="spellEnd"/>
      <w:r w:rsidRPr="009D4431">
        <w:rPr>
          <w:rFonts w:ascii="Times New Roman" w:hAnsi="Times New Roman" w:cs="Times New Roman"/>
        </w:rPr>
        <w:t>, T., 2022. Pricing and hedging options with neural networks: a case of FTSE 100 index options.</w:t>
      </w:r>
    </w:p>
    <w:p w:rsidR="00CA3B01" w:rsidRPr="009D4431" w:rsidRDefault="00CA3B01" w:rsidP="009D4431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D4431">
        <w:rPr>
          <w:rFonts w:ascii="Times New Roman" w:hAnsi="Times New Roman" w:cs="Times New Roman"/>
        </w:rPr>
        <w:t>Konopek</w:t>
      </w:r>
      <w:proofErr w:type="spellEnd"/>
      <w:r w:rsidRPr="009D4431">
        <w:rPr>
          <w:rFonts w:ascii="Times New Roman" w:hAnsi="Times New Roman" w:cs="Times New Roman"/>
        </w:rPr>
        <w:t xml:space="preserve">, A. and </w:t>
      </w:r>
      <w:proofErr w:type="spellStart"/>
      <w:r w:rsidRPr="009D4431">
        <w:rPr>
          <w:rFonts w:ascii="Times New Roman" w:hAnsi="Times New Roman" w:cs="Times New Roman"/>
        </w:rPr>
        <w:t>Vrins</w:t>
      </w:r>
      <w:proofErr w:type="spellEnd"/>
      <w:r w:rsidRPr="009D4431">
        <w:rPr>
          <w:rFonts w:ascii="Times New Roman" w:hAnsi="Times New Roman" w:cs="Times New Roman"/>
        </w:rPr>
        <w:t xml:space="preserve">, F., </w:t>
      </w:r>
      <w:proofErr w:type="gramStart"/>
      <w:r w:rsidRPr="009D4431">
        <w:rPr>
          <w:rFonts w:ascii="Times New Roman" w:hAnsi="Times New Roman" w:cs="Times New Roman"/>
        </w:rPr>
        <w:t>" Implied</w:t>
      </w:r>
      <w:proofErr w:type="gramEnd"/>
      <w:r w:rsidRPr="009D4431">
        <w:rPr>
          <w:rFonts w:ascii="Times New Roman" w:hAnsi="Times New Roman" w:cs="Times New Roman"/>
        </w:rPr>
        <w:t xml:space="preserve"> volatility modelling and non-linear machine learning estimation of payoff replication performances in the Black-Scholes framework.</w:t>
      </w:r>
    </w:p>
    <w:p w:rsidR="00CA3B01" w:rsidRDefault="00CA3B01" w:rsidP="009D4431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D4431">
        <w:rPr>
          <w:rFonts w:ascii="Times New Roman" w:hAnsi="Times New Roman" w:cs="Times New Roman"/>
        </w:rPr>
        <w:t>Taipale</w:t>
      </w:r>
      <w:proofErr w:type="spellEnd"/>
      <w:r w:rsidRPr="009D4431">
        <w:rPr>
          <w:rFonts w:ascii="Times New Roman" w:hAnsi="Times New Roman" w:cs="Times New Roman"/>
        </w:rPr>
        <w:t>, T., 2022. Does hedging affect firm value? Evidence from Finland.</w:t>
      </w:r>
    </w:p>
    <w:p w:rsidR="00B12E45" w:rsidRPr="00B12E45" w:rsidRDefault="00B12E45" w:rsidP="00B12E4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2</w:t>
      </w:r>
    </w:p>
    <w:p w:rsidR="00B12E45" w:rsidRPr="009D4431" w:rsidRDefault="00B12E45" w:rsidP="00B12E45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9D4431">
        <w:rPr>
          <w:rFonts w:ascii="Times New Roman" w:hAnsi="Times New Roman" w:cs="Times New Roman"/>
        </w:rPr>
        <w:t>Gupta, P., 2020. Trading and Technical Analysis.</w:t>
      </w:r>
    </w:p>
    <w:p w:rsidR="00B12E45" w:rsidRPr="009D4431" w:rsidRDefault="00B12E45" w:rsidP="00B12E4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D4431">
        <w:rPr>
          <w:rFonts w:ascii="Times New Roman" w:hAnsi="Times New Roman" w:cs="Times New Roman"/>
        </w:rPr>
        <w:t>Nafisah</w:t>
      </w:r>
      <w:proofErr w:type="spellEnd"/>
      <w:r w:rsidRPr="009D4431">
        <w:rPr>
          <w:rFonts w:ascii="Times New Roman" w:hAnsi="Times New Roman" w:cs="Times New Roman"/>
        </w:rPr>
        <w:t xml:space="preserve">, L., </w:t>
      </w:r>
      <w:proofErr w:type="spellStart"/>
      <w:r w:rsidRPr="009D4431">
        <w:rPr>
          <w:rFonts w:ascii="Times New Roman" w:hAnsi="Times New Roman" w:cs="Times New Roman"/>
        </w:rPr>
        <w:t>Halimah</w:t>
      </w:r>
      <w:proofErr w:type="spellEnd"/>
      <w:r w:rsidRPr="009D4431">
        <w:rPr>
          <w:rFonts w:ascii="Times New Roman" w:hAnsi="Times New Roman" w:cs="Times New Roman"/>
        </w:rPr>
        <w:t xml:space="preserve">, E. and Iskandar, Y., 2022. Botanical and Chemical Overview, Traditional Uses and Potential of Anticancer Activity from Several </w:t>
      </w:r>
      <w:proofErr w:type="spellStart"/>
      <w:r w:rsidRPr="009D4431">
        <w:rPr>
          <w:rFonts w:ascii="Times New Roman" w:hAnsi="Times New Roman" w:cs="Times New Roman"/>
        </w:rPr>
        <w:t>Costus</w:t>
      </w:r>
      <w:proofErr w:type="spellEnd"/>
      <w:r w:rsidRPr="009D4431">
        <w:rPr>
          <w:rFonts w:ascii="Times New Roman" w:hAnsi="Times New Roman" w:cs="Times New Roman"/>
        </w:rPr>
        <w:t xml:space="preserve"> Plants: A Narrative Review. </w:t>
      </w:r>
      <w:proofErr w:type="spellStart"/>
      <w:r w:rsidRPr="009D4431">
        <w:rPr>
          <w:rFonts w:ascii="Times New Roman" w:hAnsi="Times New Roman" w:cs="Times New Roman"/>
          <w:i/>
          <w:iCs/>
        </w:rPr>
        <w:t>Bioscientia</w:t>
      </w:r>
      <w:proofErr w:type="spellEnd"/>
      <w:r w:rsidRPr="009D443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D4431">
        <w:rPr>
          <w:rFonts w:ascii="Times New Roman" w:hAnsi="Times New Roman" w:cs="Times New Roman"/>
          <w:i/>
          <w:iCs/>
        </w:rPr>
        <w:t>Medicina</w:t>
      </w:r>
      <w:proofErr w:type="spellEnd"/>
      <w:r w:rsidRPr="009D4431">
        <w:rPr>
          <w:rFonts w:ascii="Times New Roman" w:hAnsi="Times New Roman" w:cs="Times New Roman"/>
          <w:i/>
          <w:iCs/>
        </w:rPr>
        <w:t>: Journal of Biomedicine and Translational Research</w:t>
      </w:r>
      <w:r w:rsidRPr="009D4431">
        <w:rPr>
          <w:rFonts w:ascii="Times New Roman" w:hAnsi="Times New Roman" w:cs="Times New Roman"/>
        </w:rPr>
        <w:t>, </w:t>
      </w:r>
      <w:r w:rsidRPr="009D4431">
        <w:rPr>
          <w:rFonts w:ascii="Times New Roman" w:hAnsi="Times New Roman" w:cs="Times New Roman"/>
          <w:i/>
          <w:iCs/>
        </w:rPr>
        <w:t>6</w:t>
      </w:r>
      <w:r w:rsidRPr="009D4431">
        <w:rPr>
          <w:rFonts w:ascii="Times New Roman" w:hAnsi="Times New Roman" w:cs="Times New Roman"/>
        </w:rPr>
        <w:t>(9), pp.2127-2138.</w:t>
      </w:r>
    </w:p>
    <w:p w:rsidR="00B12E45" w:rsidRPr="009D4431" w:rsidRDefault="00B12E45" w:rsidP="00B12E45">
      <w:pPr>
        <w:spacing w:line="360" w:lineRule="auto"/>
        <w:jc w:val="both"/>
        <w:rPr>
          <w:rFonts w:ascii="Times New Roman" w:hAnsi="Times New Roman" w:cs="Times New Roman"/>
        </w:rPr>
      </w:pPr>
      <w:r w:rsidRPr="009D4431">
        <w:rPr>
          <w:rFonts w:ascii="Times New Roman" w:hAnsi="Times New Roman" w:cs="Times New Roman"/>
        </w:rPr>
        <w:t>Larsson, J., 2020. Optimization of option pricing:-Variance reduction and low-discrepancy techniques.</w:t>
      </w:r>
    </w:p>
    <w:p w:rsidR="00B12E45" w:rsidRPr="009D4431" w:rsidRDefault="00B12E45" w:rsidP="00B12E4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D4431">
        <w:rPr>
          <w:rFonts w:ascii="Times New Roman" w:hAnsi="Times New Roman" w:cs="Times New Roman"/>
        </w:rPr>
        <w:t>Edeki</w:t>
      </w:r>
      <w:proofErr w:type="spellEnd"/>
      <w:r w:rsidRPr="009D4431">
        <w:rPr>
          <w:rFonts w:ascii="Times New Roman" w:hAnsi="Times New Roman" w:cs="Times New Roman"/>
        </w:rPr>
        <w:t xml:space="preserve">, S.O., Jena, R.M., </w:t>
      </w:r>
      <w:proofErr w:type="spellStart"/>
      <w:r w:rsidRPr="009D4431">
        <w:rPr>
          <w:rFonts w:ascii="Times New Roman" w:hAnsi="Times New Roman" w:cs="Times New Roman"/>
        </w:rPr>
        <w:t>Ogundile</w:t>
      </w:r>
      <w:proofErr w:type="spellEnd"/>
      <w:r w:rsidRPr="009D4431">
        <w:rPr>
          <w:rFonts w:ascii="Times New Roman" w:hAnsi="Times New Roman" w:cs="Times New Roman"/>
        </w:rPr>
        <w:t xml:space="preserve">, O.P. and </w:t>
      </w:r>
      <w:proofErr w:type="spellStart"/>
      <w:r w:rsidRPr="009D4431">
        <w:rPr>
          <w:rFonts w:ascii="Times New Roman" w:hAnsi="Times New Roman" w:cs="Times New Roman"/>
        </w:rPr>
        <w:t>Chakraverty</w:t>
      </w:r>
      <w:proofErr w:type="spellEnd"/>
      <w:r w:rsidRPr="009D4431">
        <w:rPr>
          <w:rFonts w:ascii="Times New Roman" w:hAnsi="Times New Roman" w:cs="Times New Roman"/>
        </w:rPr>
        <w:t>, S., 2021. PDTM for the solution of a time-fractional barrier option Black-Scholes model. In </w:t>
      </w:r>
      <w:r w:rsidRPr="009D4431">
        <w:rPr>
          <w:rFonts w:ascii="Times New Roman" w:hAnsi="Times New Roman" w:cs="Times New Roman"/>
          <w:i/>
          <w:iCs/>
        </w:rPr>
        <w:t>Journal of Physics: Conference Series</w:t>
      </w:r>
      <w:r w:rsidRPr="009D4431">
        <w:rPr>
          <w:rFonts w:ascii="Times New Roman" w:hAnsi="Times New Roman" w:cs="Times New Roman"/>
        </w:rPr>
        <w:t> (Vol. 1734, No. 1, p. 012055). IOP Publishing.</w:t>
      </w:r>
    </w:p>
    <w:p w:rsidR="00B12E45" w:rsidRPr="009D4431" w:rsidRDefault="00B12E45" w:rsidP="00B12E4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D4431">
        <w:rPr>
          <w:rFonts w:ascii="Times New Roman" w:hAnsi="Times New Roman" w:cs="Times New Roman"/>
        </w:rPr>
        <w:t>Obthong</w:t>
      </w:r>
      <w:proofErr w:type="spellEnd"/>
      <w:r w:rsidRPr="009D4431">
        <w:rPr>
          <w:rFonts w:ascii="Times New Roman" w:hAnsi="Times New Roman" w:cs="Times New Roman"/>
        </w:rPr>
        <w:t xml:space="preserve">, M., </w:t>
      </w:r>
      <w:proofErr w:type="spellStart"/>
      <w:r w:rsidRPr="009D4431">
        <w:rPr>
          <w:rFonts w:ascii="Times New Roman" w:hAnsi="Times New Roman" w:cs="Times New Roman"/>
        </w:rPr>
        <w:t>Tantisantiwong</w:t>
      </w:r>
      <w:proofErr w:type="spellEnd"/>
      <w:r w:rsidRPr="009D4431">
        <w:rPr>
          <w:rFonts w:ascii="Times New Roman" w:hAnsi="Times New Roman" w:cs="Times New Roman"/>
        </w:rPr>
        <w:t xml:space="preserve">, N., </w:t>
      </w:r>
      <w:proofErr w:type="spellStart"/>
      <w:r w:rsidRPr="009D4431">
        <w:rPr>
          <w:rFonts w:ascii="Times New Roman" w:hAnsi="Times New Roman" w:cs="Times New Roman"/>
        </w:rPr>
        <w:t>Jeamwatthanachai</w:t>
      </w:r>
      <w:proofErr w:type="spellEnd"/>
      <w:r w:rsidRPr="009D4431">
        <w:rPr>
          <w:rFonts w:ascii="Times New Roman" w:hAnsi="Times New Roman" w:cs="Times New Roman"/>
        </w:rPr>
        <w:t>, W. and Wills, G., 2020. A survey on machine learning for stock price prediction: Algorithms and techniques.</w:t>
      </w:r>
    </w:p>
    <w:p w:rsidR="00B12E45" w:rsidRPr="009D4431" w:rsidRDefault="00B12E45" w:rsidP="009D4431">
      <w:pPr>
        <w:spacing w:line="360" w:lineRule="auto"/>
        <w:jc w:val="both"/>
        <w:rPr>
          <w:rFonts w:ascii="Times New Roman" w:hAnsi="Times New Roman" w:cs="Times New Roman"/>
        </w:rPr>
      </w:pPr>
      <w:r w:rsidRPr="009D4431">
        <w:rPr>
          <w:rFonts w:ascii="Times New Roman" w:hAnsi="Times New Roman" w:cs="Times New Roman"/>
        </w:rPr>
        <w:t xml:space="preserve">Wong, G.Y., Luttrell, C., Loft, L., Yang, A., Pham, T.T., Naito, D., </w:t>
      </w:r>
      <w:proofErr w:type="spellStart"/>
      <w:r w:rsidRPr="009D4431">
        <w:rPr>
          <w:rFonts w:ascii="Times New Roman" w:hAnsi="Times New Roman" w:cs="Times New Roman"/>
        </w:rPr>
        <w:t>Assembe-Mvondo</w:t>
      </w:r>
      <w:proofErr w:type="spellEnd"/>
      <w:r w:rsidRPr="009D4431">
        <w:rPr>
          <w:rFonts w:ascii="Times New Roman" w:hAnsi="Times New Roman" w:cs="Times New Roman"/>
        </w:rPr>
        <w:t xml:space="preserve">, S. and </w:t>
      </w:r>
      <w:proofErr w:type="spellStart"/>
      <w:r w:rsidRPr="009D4431">
        <w:rPr>
          <w:rFonts w:ascii="Times New Roman" w:hAnsi="Times New Roman" w:cs="Times New Roman"/>
        </w:rPr>
        <w:t>Brockhaus</w:t>
      </w:r>
      <w:proofErr w:type="spellEnd"/>
      <w:r w:rsidRPr="009D4431">
        <w:rPr>
          <w:rFonts w:ascii="Times New Roman" w:hAnsi="Times New Roman" w:cs="Times New Roman"/>
        </w:rPr>
        <w:t>, M., 2019. Narratives in REDD+ benefit sharing: examining evidence within and beyond the forest sector. </w:t>
      </w:r>
      <w:r w:rsidRPr="009D4431">
        <w:rPr>
          <w:rFonts w:ascii="Times New Roman" w:hAnsi="Times New Roman" w:cs="Times New Roman"/>
          <w:i/>
          <w:iCs/>
        </w:rPr>
        <w:t>Climate Policy</w:t>
      </w:r>
      <w:r w:rsidRPr="009D4431">
        <w:rPr>
          <w:rFonts w:ascii="Times New Roman" w:hAnsi="Times New Roman" w:cs="Times New Roman"/>
        </w:rPr>
        <w:t>, </w:t>
      </w:r>
      <w:r w:rsidRPr="009D4431">
        <w:rPr>
          <w:rFonts w:ascii="Times New Roman" w:hAnsi="Times New Roman" w:cs="Times New Roman"/>
          <w:i/>
          <w:iCs/>
        </w:rPr>
        <w:t>19</w:t>
      </w:r>
      <w:r w:rsidRPr="009D4431">
        <w:rPr>
          <w:rFonts w:ascii="Times New Roman" w:hAnsi="Times New Roman" w:cs="Times New Roman"/>
        </w:rPr>
        <w:t>(8), pp.1038-1051.</w:t>
      </w:r>
    </w:p>
    <w:sectPr w:rsidR="00B12E45" w:rsidRPr="009D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947"/>
    <w:rsid w:val="00201138"/>
    <w:rsid w:val="00473AD4"/>
    <w:rsid w:val="008E5EAF"/>
    <w:rsid w:val="009D4431"/>
    <w:rsid w:val="00A80947"/>
    <w:rsid w:val="00B12E45"/>
    <w:rsid w:val="00CA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14D4"/>
  <w15:chartTrackingRefBased/>
  <w15:docId w15:val="{46686FC2-C592-4613-BD09-8C4F46E0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2023-04-12T10:42:00Z</dcterms:created>
  <dcterms:modified xsi:type="dcterms:W3CDTF">2023-04-12T11:30:00Z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9a4afcea0ee840910bc69edc3709fe4d2c36980cb7cc485de3b45a063f405466</vt:lpwstr>
  </property>
</Properties>
</file>