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A475" w14:textId="77777777" w:rsidR="00112AB0" w:rsidRPr="0077111C" w:rsidRDefault="00112AB0">
      <w:pPr>
        <w:widowControl w:val="0"/>
        <w:pBdr>
          <w:top w:val="nil"/>
          <w:left w:val="nil"/>
          <w:bottom w:val="nil"/>
          <w:right w:val="nil"/>
          <w:between w:val="nil"/>
        </w:pBdr>
        <w:spacing w:line="276" w:lineRule="auto"/>
        <w:jc w:val="left"/>
      </w:pPr>
    </w:p>
    <w:p w14:paraId="5627A476" w14:textId="77777777" w:rsidR="00112AB0" w:rsidRPr="0077111C" w:rsidRDefault="00112AB0">
      <w:pPr>
        <w:pBdr>
          <w:top w:val="nil"/>
          <w:left w:val="nil"/>
          <w:bottom w:val="nil"/>
          <w:right w:val="nil"/>
          <w:between w:val="nil"/>
        </w:pBdr>
        <w:jc w:val="center"/>
        <w:rPr>
          <w:b/>
          <w:color w:val="000000"/>
          <w:sz w:val="32"/>
          <w:szCs w:val="32"/>
        </w:rPr>
      </w:pPr>
    </w:p>
    <w:p w14:paraId="5627A477" w14:textId="77777777" w:rsidR="00112AB0" w:rsidRPr="0077111C" w:rsidRDefault="00112AB0">
      <w:pPr>
        <w:pBdr>
          <w:top w:val="nil"/>
          <w:left w:val="nil"/>
          <w:bottom w:val="nil"/>
          <w:right w:val="nil"/>
          <w:between w:val="nil"/>
        </w:pBdr>
        <w:jc w:val="center"/>
        <w:rPr>
          <w:b/>
          <w:color w:val="000000"/>
          <w:sz w:val="32"/>
          <w:szCs w:val="32"/>
        </w:rPr>
      </w:pPr>
    </w:p>
    <w:p w14:paraId="5627A478" w14:textId="77777777" w:rsidR="00112AB0" w:rsidRPr="0077111C" w:rsidRDefault="00112AB0">
      <w:pPr>
        <w:pBdr>
          <w:top w:val="nil"/>
          <w:left w:val="nil"/>
          <w:bottom w:val="nil"/>
          <w:right w:val="nil"/>
          <w:between w:val="nil"/>
        </w:pBdr>
        <w:jc w:val="center"/>
        <w:rPr>
          <w:b/>
          <w:color w:val="000000"/>
          <w:sz w:val="32"/>
          <w:szCs w:val="32"/>
        </w:rPr>
      </w:pPr>
    </w:p>
    <w:p w14:paraId="5627A479" w14:textId="77777777" w:rsidR="00112AB0" w:rsidRPr="0077111C" w:rsidRDefault="00112AB0">
      <w:pPr>
        <w:pBdr>
          <w:top w:val="nil"/>
          <w:left w:val="nil"/>
          <w:bottom w:val="nil"/>
          <w:right w:val="nil"/>
          <w:between w:val="nil"/>
        </w:pBdr>
        <w:jc w:val="center"/>
        <w:rPr>
          <w:b/>
          <w:color w:val="000000"/>
          <w:sz w:val="32"/>
          <w:szCs w:val="32"/>
        </w:rPr>
      </w:pPr>
    </w:p>
    <w:p w14:paraId="5627A47A" w14:textId="77777777" w:rsidR="00112AB0" w:rsidRPr="0077111C" w:rsidRDefault="00112AB0">
      <w:pPr>
        <w:pBdr>
          <w:top w:val="nil"/>
          <w:left w:val="nil"/>
          <w:bottom w:val="nil"/>
          <w:right w:val="nil"/>
          <w:between w:val="nil"/>
        </w:pBdr>
        <w:jc w:val="center"/>
        <w:rPr>
          <w:b/>
          <w:color w:val="000000"/>
          <w:sz w:val="32"/>
          <w:szCs w:val="32"/>
        </w:rPr>
      </w:pPr>
    </w:p>
    <w:p w14:paraId="5627A47B" w14:textId="77777777" w:rsidR="00112AB0" w:rsidRPr="0077111C" w:rsidRDefault="00112AB0">
      <w:pPr>
        <w:pBdr>
          <w:top w:val="nil"/>
          <w:left w:val="nil"/>
          <w:bottom w:val="nil"/>
          <w:right w:val="nil"/>
          <w:between w:val="nil"/>
        </w:pBdr>
        <w:jc w:val="center"/>
        <w:rPr>
          <w:b/>
          <w:color w:val="000000"/>
          <w:sz w:val="32"/>
          <w:szCs w:val="32"/>
        </w:rPr>
      </w:pPr>
    </w:p>
    <w:p w14:paraId="5627A47C" w14:textId="77777777" w:rsidR="00112AB0" w:rsidRPr="0077111C" w:rsidRDefault="00112AB0">
      <w:pPr>
        <w:pBdr>
          <w:top w:val="nil"/>
          <w:left w:val="nil"/>
          <w:bottom w:val="nil"/>
          <w:right w:val="nil"/>
          <w:between w:val="nil"/>
        </w:pBdr>
        <w:jc w:val="center"/>
        <w:rPr>
          <w:b/>
          <w:color w:val="000000"/>
          <w:sz w:val="32"/>
          <w:szCs w:val="32"/>
        </w:rPr>
      </w:pPr>
    </w:p>
    <w:p w14:paraId="5627A47D" w14:textId="77777777" w:rsidR="00112AB0" w:rsidRPr="0077111C" w:rsidRDefault="00112AB0">
      <w:pPr>
        <w:pBdr>
          <w:top w:val="nil"/>
          <w:left w:val="nil"/>
          <w:bottom w:val="nil"/>
          <w:right w:val="nil"/>
          <w:between w:val="nil"/>
        </w:pBdr>
        <w:jc w:val="center"/>
        <w:rPr>
          <w:b/>
          <w:color w:val="000000"/>
          <w:sz w:val="32"/>
          <w:szCs w:val="32"/>
        </w:rPr>
      </w:pPr>
    </w:p>
    <w:p w14:paraId="5627A47E" w14:textId="77777777" w:rsidR="00112AB0" w:rsidRPr="0077111C" w:rsidRDefault="00112AB0">
      <w:pPr>
        <w:pBdr>
          <w:top w:val="nil"/>
          <w:left w:val="nil"/>
          <w:bottom w:val="nil"/>
          <w:right w:val="nil"/>
          <w:between w:val="nil"/>
        </w:pBdr>
        <w:jc w:val="center"/>
        <w:rPr>
          <w:b/>
          <w:color w:val="000000"/>
          <w:sz w:val="32"/>
          <w:szCs w:val="32"/>
        </w:rPr>
      </w:pPr>
    </w:p>
    <w:p w14:paraId="5627A47F" w14:textId="77777777" w:rsidR="00112AB0" w:rsidRPr="0077111C" w:rsidRDefault="00112AB0">
      <w:pPr>
        <w:pBdr>
          <w:top w:val="nil"/>
          <w:left w:val="nil"/>
          <w:bottom w:val="nil"/>
          <w:right w:val="nil"/>
          <w:between w:val="nil"/>
        </w:pBdr>
        <w:jc w:val="center"/>
        <w:rPr>
          <w:b/>
          <w:color w:val="000000"/>
          <w:sz w:val="32"/>
          <w:szCs w:val="32"/>
        </w:rPr>
      </w:pPr>
    </w:p>
    <w:p w14:paraId="5627A480" w14:textId="77777777" w:rsidR="00112AB0" w:rsidRPr="0077111C" w:rsidRDefault="00896656">
      <w:pPr>
        <w:pBdr>
          <w:top w:val="nil"/>
          <w:left w:val="nil"/>
          <w:bottom w:val="nil"/>
          <w:right w:val="nil"/>
          <w:between w:val="nil"/>
        </w:pBdr>
        <w:jc w:val="center"/>
        <w:rPr>
          <w:b/>
          <w:color w:val="000000"/>
          <w:sz w:val="32"/>
          <w:szCs w:val="32"/>
        </w:rPr>
      </w:pPr>
      <w:r w:rsidRPr="0077111C">
        <w:rPr>
          <w:b/>
          <w:color w:val="000000"/>
          <w:sz w:val="32"/>
          <w:szCs w:val="32"/>
        </w:rPr>
        <w:t>TOU4224</w:t>
      </w:r>
    </w:p>
    <w:p w14:paraId="5627A481" w14:textId="77777777" w:rsidR="00112AB0" w:rsidRPr="0077111C" w:rsidRDefault="00896656">
      <w:pPr>
        <w:pBdr>
          <w:top w:val="nil"/>
          <w:left w:val="nil"/>
          <w:bottom w:val="nil"/>
          <w:right w:val="nil"/>
          <w:between w:val="nil"/>
        </w:pBdr>
        <w:jc w:val="center"/>
        <w:rPr>
          <w:b/>
          <w:color w:val="000000"/>
          <w:sz w:val="32"/>
          <w:szCs w:val="32"/>
        </w:rPr>
      </w:pPr>
      <w:r w:rsidRPr="0077111C">
        <w:rPr>
          <w:b/>
          <w:color w:val="000000"/>
          <w:sz w:val="32"/>
          <w:szCs w:val="32"/>
        </w:rPr>
        <w:t>“DESTINATION MANAGEMENT”</w:t>
      </w:r>
    </w:p>
    <w:p w14:paraId="5627A482" w14:textId="77777777" w:rsidR="00112AB0" w:rsidRPr="0077111C" w:rsidRDefault="00112AB0">
      <w:pPr>
        <w:pBdr>
          <w:top w:val="nil"/>
          <w:left w:val="nil"/>
          <w:bottom w:val="nil"/>
          <w:right w:val="nil"/>
          <w:between w:val="nil"/>
        </w:pBdr>
        <w:rPr>
          <w:color w:val="000000"/>
        </w:rPr>
      </w:pPr>
    </w:p>
    <w:p w14:paraId="5627A483" w14:textId="486865A7" w:rsidR="00112AB0" w:rsidRPr="0077111C" w:rsidRDefault="00896656">
      <w:pPr>
        <w:jc w:val="center"/>
        <w:rPr>
          <w:b/>
        </w:rPr>
      </w:pPr>
      <w:bookmarkStart w:id="0" w:name="_heading=h.gjdgxs" w:colFirst="0" w:colLast="0"/>
      <w:bookmarkEnd w:id="0"/>
      <w:r w:rsidRPr="0077111C">
        <w:br w:type="page"/>
      </w:r>
      <w:r w:rsidRPr="0077111C">
        <w:rPr>
          <w:b/>
        </w:rPr>
        <w:lastRenderedPageBreak/>
        <w:t>Executive Summary</w:t>
      </w:r>
      <w:r w:rsidRPr="0077111C">
        <w:t xml:space="preserve"> </w:t>
      </w:r>
      <w:r w:rsidR="0077111C">
        <w:rPr>
          <w:b/>
        </w:rPr>
        <w:t xml:space="preserve"> </w:t>
      </w:r>
    </w:p>
    <w:p w14:paraId="66F48760" w14:textId="7DF6D17F" w:rsidR="00222650" w:rsidRDefault="00896656">
      <w:pPr>
        <w:rPr>
          <w:color w:val="0E101A"/>
        </w:rPr>
      </w:pPr>
      <w:r w:rsidRPr="0077111C">
        <w:t xml:space="preserve">The report has appraised certain theoretical approaches along with the challenges which can be resolved by respective stakeholders conducted through the articulation of a </w:t>
      </w:r>
      <w:r w:rsidRPr="0077111C">
        <w:t>stakeholder analysis. On the other hand, the report articulated the "Segmentation, Targeting and Positioning (STP)" strategies along with the application and understanding of branding procedures associated with the topical context. In this context, the rep</w:t>
      </w:r>
      <w:r w:rsidRPr="0077111C">
        <w:t xml:space="preserve">ort considered </w:t>
      </w:r>
      <w:r w:rsidR="0077111C" w:rsidRPr="00ED02F7">
        <w:rPr>
          <w:b/>
          <w:bCs/>
          <w:i/>
          <w:iCs/>
        </w:rPr>
        <w:t>Pattaya</w:t>
      </w:r>
      <w:r w:rsidR="00ED02F7">
        <w:rPr>
          <w:b/>
          <w:bCs/>
          <w:i/>
          <w:iCs/>
        </w:rPr>
        <w:t xml:space="preserve"> City</w:t>
      </w:r>
      <w:r w:rsidRPr="0077111C">
        <w:t xml:space="preserve"> as the considered destination. </w:t>
      </w:r>
      <w:r w:rsidRPr="0077111C">
        <w:rPr>
          <w:color w:val="0E101A"/>
        </w:rPr>
        <w:t>Moreover, the dumping of garbage and faecal wastes accumulated through corresponding contaminants has thus deteriorated the aquatic bodies. In this context, officials and residents are advised to remain</w:t>
      </w:r>
      <w:r w:rsidRPr="0077111C">
        <w:rPr>
          <w:color w:val="0E101A"/>
        </w:rPr>
        <w:t xml:space="preserve"> indoors and avoid strenuous outdoor activities. However, the DMO can play a significant role in communicating with the associated stakeholder related to tourism. The contributions can be instrumental in accomplishing the goals through the development of t</w:t>
      </w:r>
      <w:r w:rsidRPr="0077111C">
        <w:rPr>
          <w:color w:val="0E101A"/>
        </w:rPr>
        <w:t xml:space="preserve">ravel packages and maintaining crises. </w:t>
      </w:r>
    </w:p>
    <w:p w14:paraId="5627A484" w14:textId="0FE1DD54" w:rsidR="00112AB0" w:rsidRPr="0077111C" w:rsidRDefault="00896656">
      <w:r w:rsidRPr="0077111C">
        <w:rPr>
          <w:color w:val="0E101A"/>
        </w:rPr>
        <w:t>The study appraised the implementation of geographic segmentation which has been instrumental in attracting Chinese tourists on a large scale.</w:t>
      </w:r>
      <w:r w:rsidRPr="0077111C">
        <w:t xml:space="preserve"> This helps in determining the preferences of the customers towards certain</w:t>
      </w:r>
      <w:r w:rsidRPr="0077111C">
        <w:t xml:space="preserve"> services provided by the company compared to the competitors. </w:t>
      </w:r>
      <w:r w:rsidRPr="0077111C">
        <w:rPr>
          <w:color w:val="0E101A"/>
        </w:rPr>
        <w:t>Furthermore, the study entailed that</w:t>
      </w:r>
      <w:r w:rsidRPr="0077111C">
        <w:t xml:space="preserve"> the hotels hailed at Pattaya City target those customers who love travelling to faraway places in search of leisure or attending business meetings. The stud</w:t>
      </w:r>
      <w:r w:rsidRPr="0077111C">
        <w:t>y appraised the application of the “6 A's Framework” of Tourism, which facilitates the inclusion of certain aspects which can drive the success of the associated organisation and increase the destination's competitiveness in the tourism sector. On the othe</w:t>
      </w:r>
      <w:r w:rsidRPr="0077111C">
        <w:t xml:space="preserve">r hand, </w:t>
      </w:r>
      <w:r w:rsidRPr="0077111C">
        <w:rPr>
          <w:color w:val="0E101A"/>
        </w:rPr>
        <w:t>the aspect of enhancing the brand image as mentioned in this report played a key role in providing a detailed description of a place, along with products, services and experiences that can be availed by customers. Furthermore, the articulation of t</w:t>
      </w:r>
      <w:r w:rsidRPr="0077111C">
        <w:rPr>
          <w:color w:val="0E101A"/>
        </w:rPr>
        <w:t xml:space="preserve">he </w:t>
      </w:r>
      <w:r w:rsidRPr="0077111C">
        <w:t>theory of Customer-Oriented Research provided an optimised set of services, which can be instrumental for the tourism companies in Pattaya in generating better organisational value. on the other hand, Digital and Direct Marketing entailed the aspects of</w:t>
      </w:r>
      <w:r w:rsidRPr="0077111C">
        <w:t xml:space="preserve"> cost-effectiveness aided with enhanced management of promotional aspects that can help in attracting a large number of customers. </w:t>
      </w:r>
    </w:p>
    <w:p w14:paraId="5627A485" w14:textId="77777777" w:rsidR="00112AB0" w:rsidRPr="0077111C" w:rsidRDefault="00112AB0"/>
    <w:p w14:paraId="5627A486" w14:textId="77777777" w:rsidR="00112AB0" w:rsidRPr="0077111C" w:rsidRDefault="00112AB0"/>
    <w:p w14:paraId="5627A487" w14:textId="77777777" w:rsidR="00112AB0" w:rsidRPr="0077111C" w:rsidRDefault="00112AB0">
      <w:bookmarkStart w:id="1" w:name="_heading=h.acmb04o1uzev" w:colFirst="0" w:colLast="0"/>
      <w:bookmarkEnd w:id="1"/>
    </w:p>
    <w:p w14:paraId="5627A488" w14:textId="77777777" w:rsidR="00112AB0" w:rsidRPr="0077111C" w:rsidRDefault="00896656">
      <w:pPr>
        <w:keepNext/>
        <w:keepLines/>
        <w:pBdr>
          <w:top w:val="nil"/>
          <w:left w:val="nil"/>
          <w:bottom w:val="nil"/>
          <w:right w:val="nil"/>
          <w:between w:val="nil"/>
        </w:pBdr>
        <w:spacing w:before="480" w:after="240"/>
        <w:jc w:val="center"/>
        <w:rPr>
          <w:b/>
          <w:sz w:val="22"/>
          <w:szCs w:val="22"/>
        </w:rPr>
      </w:pPr>
      <w:bookmarkStart w:id="2" w:name="_heading=h.iz9j5myhuuge" w:colFirst="0" w:colLast="0"/>
      <w:bookmarkEnd w:id="2"/>
      <w:r w:rsidRPr="0077111C">
        <w:br w:type="page"/>
      </w:r>
    </w:p>
    <w:p w14:paraId="5627A489" w14:textId="77777777" w:rsidR="00112AB0" w:rsidRPr="0077111C" w:rsidRDefault="00896656">
      <w:pPr>
        <w:keepNext/>
        <w:keepLines/>
        <w:pBdr>
          <w:top w:val="nil"/>
          <w:left w:val="nil"/>
          <w:bottom w:val="nil"/>
          <w:right w:val="nil"/>
          <w:between w:val="nil"/>
        </w:pBdr>
        <w:spacing w:before="480" w:after="240"/>
        <w:jc w:val="center"/>
        <w:rPr>
          <w:b/>
          <w:color w:val="000000"/>
          <w:sz w:val="22"/>
          <w:szCs w:val="22"/>
        </w:rPr>
      </w:pPr>
      <w:bookmarkStart w:id="3" w:name="_heading=h.30j0zll" w:colFirst="0" w:colLast="0"/>
      <w:bookmarkEnd w:id="3"/>
      <w:r w:rsidRPr="0077111C">
        <w:rPr>
          <w:b/>
          <w:color w:val="000000"/>
          <w:sz w:val="22"/>
          <w:szCs w:val="22"/>
        </w:rPr>
        <w:lastRenderedPageBreak/>
        <w:t>Table of Contents</w:t>
      </w:r>
    </w:p>
    <w:sdt>
      <w:sdtPr>
        <w:id w:val="1567153365"/>
        <w:docPartObj>
          <w:docPartGallery w:val="Table of Contents"/>
          <w:docPartUnique/>
        </w:docPartObj>
      </w:sdtPr>
      <w:sdtEndPr/>
      <w:sdtContent>
        <w:p w14:paraId="2C479D3D" w14:textId="332D8B1A" w:rsidR="00DA24D9" w:rsidRDefault="00896656">
          <w:pPr>
            <w:pStyle w:val="TOC1"/>
            <w:tabs>
              <w:tab w:val="right" w:leader="dot" w:pos="9019"/>
            </w:tabs>
            <w:rPr>
              <w:rFonts w:asciiTheme="minorHAnsi" w:eastAsiaTheme="minorEastAsia" w:hAnsiTheme="minorHAnsi" w:cstheme="minorBidi"/>
              <w:noProof/>
              <w:sz w:val="22"/>
              <w:szCs w:val="22"/>
              <w:lang w:val="en-IN" w:eastAsia="en-IN"/>
            </w:rPr>
          </w:pPr>
          <w:r w:rsidRPr="0077111C">
            <w:fldChar w:fldCharType="begin"/>
          </w:r>
          <w:r w:rsidRPr="0077111C">
            <w:instrText xml:space="preserve"> TOC \h \u \z \t "Heading 1,1,Heading 2,2,Heading 3,3,"</w:instrText>
          </w:r>
          <w:r w:rsidRPr="0077111C">
            <w:fldChar w:fldCharType="separate"/>
          </w:r>
          <w:hyperlink w:anchor="_Toc132320286" w:history="1">
            <w:r w:rsidR="00DA24D9" w:rsidRPr="00E55CF2">
              <w:rPr>
                <w:rStyle w:val="Hyperlink"/>
                <w:noProof/>
              </w:rPr>
              <w:t>1. Brief Introduction</w:t>
            </w:r>
            <w:r w:rsidR="00DA24D9">
              <w:rPr>
                <w:noProof/>
                <w:webHidden/>
              </w:rPr>
              <w:tab/>
            </w:r>
            <w:r w:rsidR="00DA24D9">
              <w:rPr>
                <w:noProof/>
                <w:webHidden/>
              </w:rPr>
              <w:fldChar w:fldCharType="begin"/>
            </w:r>
            <w:r w:rsidR="00DA24D9">
              <w:rPr>
                <w:noProof/>
                <w:webHidden/>
              </w:rPr>
              <w:instrText xml:space="preserve"> PAGEREF _Toc132320286 \h </w:instrText>
            </w:r>
            <w:r w:rsidR="00DA24D9">
              <w:rPr>
                <w:noProof/>
                <w:webHidden/>
              </w:rPr>
            </w:r>
            <w:r w:rsidR="00DA24D9">
              <w:rPr>
                <w:noProof/>
                <w:webHidden/>
              </w:rPr>
              <w:fldChar w:fldCharType="separate"/>
            </w:r>
            <w:r w:rsidR="00DA24D9">
              <w:rPr>
                <w:noProof/>
                <w:webHidden/>
              </w:rPr>
              <w:t>3</w:t>
            </w:r>
            <w:r w:rsidR="00DA24D9">
              <w:rPr>
                <w:noProof/>
                <w:webHidden/>
              </w:rPr>
              <w:fldChar w:fldCharType="end"/>
            </w:r>
          </w:hyperlink>
        </w:p>
        <w:p w14:paraId="5267FF81" w14:textId="530B0EE6"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287" w:history="1">
            <w:r w:rsidRPr="00E55CF2">
              <w:rPr>
                <w:rStyle w:val="Hyperlink"/>
                <w:noProof/>
              </w:rPr>
              <w:t>2 Overview of the Destination and its Analysis</w:t>
            </w:r>
            <w:r>
              <w:rPr>
                <w:noProof/>
                <w:webHidden/>
              </w:rPr>
              <w:tab/>
            </w:r>
            <w:r>
              <w:rPr>
                <w:noProof/>
                <w:webHidden/>
              </w:rPr>
              <w:fldChar w:fldCharType="begin"/>
            </w:r>
            <w:r>
              <w:rPr>
                <w:noProof/>
                <w:webHidden/>
              </w:rPr>
              <w:instrText xml:space="preserve"> PAGEREF _Toc132320287 \h </w:instrText>
            </w:r>
            <w:r>
              <w:rPr>
                <w:noProof/>
                <w:webHidden/>
              </w:rPr>
            </w:r>
            <w:r>
              <w:rPr>
                <w:noProof/>
                <w:webHidden/>
              </w:rPr>
              <w:fldChar w:fldCharType="separate"/>
            </w:r>
            <w:r>
              <w:rPr>
                <w:noProof/>
                <w:webHidden/>
              </w:rPr>
              <w:t>3</w:t>
            </w:r>
            <w:r>
              <w:rPr>
                <w:noProof/>
                <w:webHidden/>
              </w:rPr>
              <w:fldChar w:fldCharType="end"/>
            </w:r>
          </w:hyperlink>
        </w:p>
        <w:p w14:paraId="7AC1E99A" w14:textId="5FADDC7C"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88" w:history="1">
            <w:r w:rsidRPr="00E55CF2">
              <w:rPr>
                <w:rStyle w:val="Hyperlink"/>
                <w:noProof/>
              </w:rPr>
              <w:t>1.1 Key Stakeholders</w:t>
            </w:r>
            <w:r>
              <w:rPr>
                <w:noProof/>
                <w:webHidden/>
              </w:rPr>
              <w:tab/>
            </w:r>
            <w:r>
              <w:rPr>
                <w:noProof/>
                <w:webHidden/>
              </w:rPr>
              <w:fldChar w:fldCharType="begin"/>
            </w:r>
            <w:r>
              <w:rPr>
                <w:noProof/>
                <w:webHidden/>
              </w:rPr>
              <w:instrText xml:space="preserve"> PAGEREF _Toc132320288 \h </w:instrText>
            </w:r>
            <w:r>
              <w:rPr>
                <w:noProof/>
                <w:webHidden/>
              </w:rPr>
            </w:r>
            <w:r>
              <w:rPr>
                <w:noProof/>
                <w:webHidden/>
              </w:rPr>
              <w:fldChar w:fldCharType="separate"/>
            </w:r>
            <w:r>
              <w:rPr>
                <w:noProof/>
                <w:webHidden/>
              </w:rPr>
              <w:t>4</w:t>
            </w:r>
            <w:r>
              <w:rPr>
                <w:noProof/>
                <w:webHidden/>
              </w:rPr>
              <w:fldChar w:fldCharType="end"/>
            </w:r>
          </w:hyperlink>
        </w:p>
        <w:p w14:paraId="7C2BAECE" w14:textId="1EAEFC9F"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89" w:history="1">
            <w:r w:rsidRPr="00E55CF2">
              <w:rPr>
                <w:rStyle w:val="Hyperlink"/>
                <w:noProof/>
              </w:rPr>
              <w:t>1.2 Key Challenges</w:t>
            </w:r>
            <w:r>
              <w:rPr>
                <w:noProof/>
                <w:webHidden/>
              </w:rPr>
              <w:tab/>
            </w:r>
            <w:r>
              <w:rPr>
                <w:noProof/>
                <w:webHidden/>
              </w:rPr>
              <w:fldChar w:fldCharType="begin"/>
            </w:r>
            <w:r>
              <w:rPr>
                <w:noProof/>
                <w:webHidden/>
              </w:rPr>
              <w:instrText xml:space="preserve"> PAGEREF _Toc132320289 \h </w:instrText>
            </w:r>
            <w:r>
              <w:rPr>
                <w:noProof/>
                <w:webHidden/>
              </w:rPr>
            </w:r>
            <w:r>
              <w:rPr>
                <w:noProof/>
                <w:webHidden/>
              </w:rPr>
              <w:fldChar w:fldCharType="separate"/>
            </w:r>
            <w:r>
              <w:rPr>
                <w:noProof/>
                <w:webHidden/>
              </w:rPr>
              <w:t>6</w:t>
            </w:r>
            <w:r>
              <w:rPr>
                <w:noProof/>
                <w:webHidden/>
              </w:rPr>
              <w:fldChar w:fldCharType="end"/>
            </w:r>
          </w:hyperlink>
        </w:p>
        <w:p w14:paraId="32DE0A66" w14:textId="75B8CA4E"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0" w:history="1">
            <w:r w:rsidRPr="00E55CF2">
              <w:rPr>
                <w:rStyle w:val="Hyperlink"/>
                <w:noProof/>
              </w:rPr>
              <w:t>1.3 Macro and Micro Forces</w:t>
            </w:r>
            <w:r>
              <w:rPr>
                <w:noProof/>
                <w:webHidden/>
              </w:rPr>
              <w:tab/>
            </w:r>
            <w:r>
              <w:rPr>
                <w:noProof/>
                <w:webHidden/>
              </w:rPr>
              <w:fldChar w:fldCharType="begin"/>
            </w:r>
            <w:r>
              <w:rPr>
                <w:noProof/>
                <w:webHidden/>
              </w:rPr>
              <w:instrText xml:space="preserve"> PAGEREF _Toc132320290 \h </w:instrText>
            </w:r>
            <w:r>
              <w:rPr>
                <w:noProof/>
                <w:webHidden/>
              </w:rPr>
            </w:r>
            <w:r>
              <w:rPr>
                <w:noProof/>
                <w:webHidden/>
              </w:rPr>
              <w:fldChar w:fldCharType="separate"/>
            </w:r>
            <w:r>
              <w:rPr>
                <w:noProof/>
                <w:webHidden/>
              </w:rPr>
              <w:t>8</w:t>
            </w:r>
            <w:r>
              <w:rPr>
                <w:noProof/>
                <w:webHidden/>
              </w:rPr>
              <w:fldChar w:fldCharType="end"/>
            </w:r>
          </w:hyperlink>
        </w:p>
        <w:p w14:paraId="0B41C4BF" w14:textId="427B8F94"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291" w:history="1">
            <w:r w:rsidRPr="00E55CF2">
              <w:rPr>
                <w:rStyle w:val="Hyperlink"/>
                <w:noProof/>
              </w:rPr>
              <w:t>2. "Segmentation, Targeting and Positioning (STP)"</w:t>
            </w:r>
            <w:r>
              <w:rPr>
                <w:noProof/>
                <w:webHidden/>
              </w:rPr>
              <w:tab/>
            </w:r>
            <w:r>
              <w:rPr>
                <w:noProof/>
                <w:webHidden/>
              </w:rPr>
              <w:fldChar w:fldCharType="begin"/>
            </w:r>
            <w:r>
              <w:rPr>
                <w:noProof/>
                <w:webHidden/>
              </w:rPr>
              <w:instrText xml:space="preserve"> PAGEREF _Toc132320291 \h </w:instrText>
            </w:r>
            <w:r>
              <w:rPr>
                <w:noProof/>
                <w:webHidden/>
              </w:rPr>
            </w:r>
            <w:r>
              <w:rPr>
                <w:noProof/>
                <w:webHidden/>
              </w:rPr>
              <w:fldChar w:fldCharType="separate"/>
            </w:r>
            <w:r>
              <w:rPr>
                <w:noProof/>
                <w:webHidden/>
              </w:rPr>
              <w:t>10</w:t>
            </w:r>
            <w:r>
              <w:rPr>
                <w:noProof/>
                <w:webHidden/>
              </w:rPr>
              <w:fldChar w:fldCharType="end"/>
            </w:r>
          </w:hyperlink>
        </w:p>
        <w:p w14:paraId="7525971E" w14:textId="03783F9B"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2" w:history="1">
            <w:r w:rsidRPr="00E55CF2">
              <w:rPr>
                <w:rStyle w:val="Hyperlink"/>
                <w:noProof/>
              </w:rPr>
              <w:t>2.1 Segmentation</w:t>
            </w:r>
            <w:r>
              <w:rPr>
                <w:noProof/>
                <w:webHidden/>
              </w:rPr>
              <w:tab/>
            </w:r>
            <w:r>
              <w:rPr>
                <w:noProof/>
                <w:webHidden/>
              </w:rPr>
              <w:fldChar w:fldCharType="begin"/>
            </w:r>
            <w:r>
              <w:rPr>
                <w:noProof/>
                <w:webHidden/>
              </w:rPr>
              <w:instrText xml:space="preserve"> PAGEREF _Toc132320292 \h </w:instrText>
            </w:r>
            <w:r>
              <w:rPr>
                <w:noProof/>
                <w:webHidden/>
              </w:rPr>
            </w:r>
            <w:r>
              <w:rPr>
                <w:noProof/>
                <w:webHidden/>
              </w:rPr>
              <w:fldChar w:fldCharType="separate"/>
            </w:r>
            <w:r>
              <w:rPr>
                <w:noProof/>
                <w:webHidden/>
              </w:rPr>
              <w:t>10</w:t>
            </w:r>
            <w:r>
              <w:rPr>
                <w:noProof/>
                <w:webHidden/>
              </w:rPr>
              <w:fldChar w:fldCharType="end"/>
            </w:r>
          </w:hyperlink>
        </w:p>
        <w:p w14:paraId="3E2361E5" w14:textId="4E0A0ACB"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3" w:history="1">
            <w:r w:rsidRPr="00E55CF2">
              <w:rPr>
                <w:rStyle w:val="Hyperlink"/>
                <w:noProof/>
              </w:rPr>
              <w:t>2.2 Targeting</w:t>
            </w:r>
            <w:r>
              <w:rPr>
                <w:noProof/>
                <w:webHidden/>
              </w:rPr>
              <w:tab/>
            </w:r>
            <w:r>
              <w:rPr>
                <w:noProof/>
                <w:webHidden/>
              </w:rPr>
              <w:fldChar w:fldCharType="begin"/>
            </w:r>
            <w:r>
              <w:rPr>
                <w:noProof/>
                <w:webHidden/>
              </w:rPr>
              <w:instrText xml:space="preserve"> PAGEREF _Toc132320293 \h </w:instrText>
            </w:r>
            <w:r>
              <w:rPr>
                <w:noProof/>
                <w:webHidden/>
              </w:rPr>
            </w:r>
            <w:r>
              <w:rPr>
                <w:noProof/>
                <w:webHidden/>
              </w:rPr>
              <w:fldChar w:fldCharType="separate"/>
            </w:r>
            <w:r>
              <w:rPr>
                <w:noProof/>
                <w:webHidden/>
              </w:rPr>
              <w:t>11</w:t>
            </w:r>
            <w:r>
              <w:rPr>
                <w:noProof/>
                <w:webHidden/>
              </w:rPr>
              <w:fldChar w:fldCharType="end"/>
            </w:r>
          </w:hyperlink>
        </w:p>
        <w:p w14:paraId="6E6F5BBD" w14:textId="37B26A4B"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4" w:history="1">
            <w:r w:rsidRPr="00E55CF2">
              <w:rPr>
                <w:rStyle w:val="Hyperlink"/>
                <w:noProof/>
              </w:rPr>
              <w:t>2.3 Positioning</w:t>
            </w:r>
            <w:r>
              <w:rPr>
                <w:noProof/>
                <w:webHidden/>
              </w:rPr>
              <w:tab/>
            </w:r>
            <w:r>
              <w:rPr>
                <w:noProof/>
                <w:webHidden/>
              </w:rPr>
              <w:fldChar w:fldCharType="begin"/>
            </w:r>
            <w:r>
              <w:rPr>
                <w:noProof/>
                <w:webHidden/>
              </w:rPr>
              <w:instrText xml:space="preserve"> PAGEREF _Toc132320294 \h </w:instrText>
            </w:r>
            <w:r>
              <w:rPr>
                <w:noProof/>
                <w:webHidden/>
              </w:rPr>
            </w:r>
            <w:r>
              <w:rPr>
                <w:noProof/>
                <w:webHidden/>
              </w:rPr>
              <w:fldChar w:fldCharType="separate"/>
            </w:r>
            <w:r>
              <w:rPr>
                <w:noProof/>
                <w:webHidden/>
              </w:rPr>
              <w:t>11</w:t>
            </w:r>
            <w:r>
              <w:rPr>
                <w:noProof/>
                <w:webHidden/>
              </w:rPr>
              <w:fldChar w:fldCharType="end"/>
            </w:r>
          </w:hyperlink>
        </w:p>
        <w:p w14:paraId="411F61CA" w14:textId="06D40C43"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5" w:history="1">
            <w:r w:rsidRPr="00E55CF2">
              <w:rPr>
                <w:rStyle w:val="Hyperlink"/>
                <w:noProof/>
              </w:rPr>
              <w:t>2.4 6 A's Framework</w:t>
            </w:r>
            <w:r>
              <w:rPr>
                <w:noProof/>
                <w:webHidden/>
              </w:rPr>
              <w:tab/>
            </w:r>
            <w:r>
              <w:rPr>
                <w:noProof/>
                <w:webHidden/>
              </w:rPr>
              <w:fldChar w:fldCharType="begin"/>
            </w:r>
            <w:r>
              <w:rPr>
                <w:noProof/>
                <w:webHidden/>
              </w:rPr>
              <w:instrText xml:space="preserve"> PAGEREF _Toc132320295 \h </w:instrText>
            </w:r>
            <w:r>
              <w:rPr>
                <w:noProof/>
                <w:webHidden/>
              </w:rPr>
            </w:r>
            <w:r>
              <w:rPr>
                <w:noProof/>
                <w:webHidden/>
              </w:rPr>
              <w:fldChar w:fldCharType="separate"/>
            </w:r>
            <w:r>
              <w:rPr>
                <w:noProof/>
                <w:webHidden/>
              </w:rPr>
              <w:t>11</w:t>
            </w:r>
            <w:r>
              <w:rPr>
                <w:noProof/>
                <w:webHidden/>
              </w:rPr>
              <w:fldChar w:fldCharType="end"/>
            </w:r>
          </w:hyperlink>
        </w:p>
        <w:p w14:paraId="6BF74D3C" w14:textId="34484D7B"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296" w:history="1">
            <w:r w:rsidRPr="00E55CF2">
              <w:rPr>
                <w:rStyle w:val="Hyperlink"/>
                <w:noProof/>
              </w:rPr>
              <w:t>3. Destination Branding</w:t>
            </w:r>
            <w:r>
              <w:rPr>
                <w:noProof/>
                <w:webHidden/>
              </w:rPr>
              <w:tab/>
            </w:r>
            <w:r>
              <w:rPr>
                <w:noProof/>
                <w:webHidden/>
              </w:rPr>
              <w:fldChar w:fldCharType="begin"/>
            </w:r>
            <w:r>
              <w:rPr>
                <w:noProof/>
                <w:webHidden/>
              </w:rPr>
              <w:instrText xml:space="preserve"> PAGEREF _Toc132320296 \h </w:instrText>
            </w:r>
            <w:r>
              <w:rPr>
                <w:noProof/>
                <w:webHidden/>
              </w:rPr>
            </w:r>
            <w:r>
              <w:rPr>
                <w:noProof/>
                <w:webHidden/>
              </w:rPr>
              <w:fldChar w:fldCharType="separate"/>
            </w:r>
            <w:r>
              <w:rPr>
                <w:noProof/>
                <w:webHidden/>
              </w:rPr>
              <w:t>14</w:t>
            </w:r>
            <w:r>
              <w:rPr>
                <w:noProof/>
                <w:webHidden/>
              </w:rPr>
              <w:fldChar w:fldCharType="end"/>
            </w:r>
          </w:hyperlink>
        </w:p>
        <w:p w14:paraId="095AE23F" w14:textId="2A3C2886"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7" w:history="1">
            <w:r w:rsidRPr="00E55CF2">
              <w:rPr>
                <w:rStyle w:val="Hyperlink"/>
                <w:noProof/>
              </w:rPr>
              <w:t>3.1 The Theory of Customer-Oriented Research</w:t>
            </w:r>
            <w:r>
              <w:rPr>
                <w:noProof/>
                <w:webHidden/>
              </w:rPr>
              <w:tab/>
            </w:r>
            <w:r>
              <w:rPr>
                <w:noProof/>
                <w:webHidden/>
              </w:rPr>
              <w:fldChar w:fldCharType="begin"/>
            </w:r>
            <w:r>
              <w:rPr>
                <w:noProof/>
                <w:webHidden/>
              </w:rPr>
              <w:instrText xml:space="preserve"> PAGEREF _Toc132320297 \h </w:instrText>
            </w:r>
            <w:r>
              <w:rPr>
                <w:noProof/>
                <w:webHidden/>
              </w:rPr>
            </w:r>
            <w:r>
              <w:rPr>
                <w:noProof/>
                <w:webHidden/>
              </w:rPr>
              <w:fldChar w:fldCharType="separate"/>
            </w:r>
            <w:r>
              <w:rPr>
                <w:noProof/>
                <w:webHidden/>
              </w:rPr>
              <w:t>15</w:t>
            </w:r>
            <w:r>
              <w:rPr>
                <w:noProof/>
                <w:webHidden/>
              </w:rPr>
              <w:fldChar w:fldCharType="end"/>
            </w:r>
          </w:hyperlink>
        </w:p>
        <w:p w14:paraId="7EA650A4" w14:textId="4B6FCC4D"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298" w:history="1">
            <w:r w:rsidRPr="00E55CF2">
              <w:rPr>
                <w:rStyle w:val="Hyperlink"/>
                <w:noProof/>
              </w:rPr>
              <w:t>4 Digital and Direct Marketing</w:t>
            </w:r>
            <w:r>
              <w:rPr>
                <w:noProof/>
                <w:webHidden/>
              </w:rPr>
              <w:tab/>
            </w:r>
            <w:r>
              <w:rPr>
                <w:noProof/>
                <w:webHidden/>
              </w:rPr>
              <w:fldChar w:fldCharType="begin"/>
            </w:r>
            <w:r>
              <w:rPr>
                <w:noProof/>
                <w:webHidden/>
              </w:rPr>
              <w:instrText xml:space="preserve"> PAGEREF _Toc132320298 \h </w:instrText>
            </w:r>
            <w:r>
              <w:rPr>
                <w:noProof/>
                <w:webHidden/>
              </w:rPr>
            </w:r>
            <w:r>
              <w:rPr>
                <w:noProof/>
                <w:webHidden/>
              </w:rPr>
              <w:fldChar w:fldCharType="separate"/>
            </w:r>
            <w:r>
              <w:rPr>
                <w:noProof/>
                <w:webHidden/>
              </w:rPr>
              <w:t>16</w:t>
            </w:r>
            <w:r>
              <w:rPr>
                <w:noProof/>
                <w:webHidden/>
              </w:rPr>
              <w:fldChar w:fldCharType="end"/>
            </w:r>
          </w:hyperlink>
        </w:p>
        <w:p w14:paraId="4D70A7E7" w14:textId="55C85A22"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299" w:history="1">
            <w:r w:rsidRPr="00E55CF2">
              <w:rPr>
                <w:rStyle w:val="Hyperlink"/>
                <w:noProof/>
              </w:rPr>
              <w:t>4.1 Digital Marketing</w:t>
            </w:r>
            <w:r>
              <w:rPr>
                <w:noProof/>
                <w:webHidden/>
              </w:rPr>
              <w:tab/>
            </w:r>
            <w:r>
              <w:rPr>
                <w:noProof/>
                <w:webHidden/>
              </w:rPr>
              <w:fldChar w:fldCharType="begin"/>
            </w:r>
            <w:r>
              <w:rPr>
                <w:noProof/>
                <w:webHidden/>
              </w:rPr>
              <w:instrText xml:space="preserve"> PAGEREF _Toc132320299 \h </w:instrText>
            </w:r>
            <w:r>
              <w:rPr>
                <w:noProof/>
                <w:webHidden/>
              </w:rPr>
            </w:r>
            <w:r>
              <w:rPr>
                <w:noProof/>
                <w:webHidden/>
              </w:rPr>
              <w:fldChar w:fldCharType="separate"/>
            </w:r>
            <w:r>
              <w:rPr>
                <w:noProof/>
                <w:webHidden/>
              </w:rPr>
              <w:t>17</w:t>
            </w:r>
            <w:r>
              <w:rPr>
                <w:noProof/>
                <w:webHidden/>
              </w:rPr>
              <w:fldChar w:fldCharType="end"/>
            </w:r>
          </w:hyperlink>
        </w:p>
        <w:p w14:paraId="75E61A5D" w14:textId="5D5D8612" w:rsidR="00DA24D9" w:rsidRDefault="00DA24D9">
          <w:pPr>
            <w:pStyle w:val="TOC2"/>
            <w:tabs>
              <w:tab w:val="right" w:leader="dot" w:pos="9019"/>
            </w:tabs>
            <w:rPr>
              <w:rFonts w:asciiTheme="minorHAnsi" w:eastAsiaTheme="minorEastAsia" w:hAnsiTheme="minorHAnsi" w:cstheme="minorBidi"/>
              <w:noProof/>
              <w:sz w:val="22"/>
              <w:szCs w:val="22"/>
              <w:lang w:val="en-IN" w:eastAsia="en-IN"/>
            </w:rPr>
          </w:pPr>
          <w:hyperlink w:anchor="_Toc132320300" w:history="1">
            <w:r w:rsidRPr="00E55CF2">
              <w:rPr>
                <w:rStyle w:val="Hyperlink"/>
                <w:noProof/>
              </w:rPr>
              <w:t>4.2 Direct Marketing</w:t>
            </w:r>
            <w:r>
              <w:rPr>
                <w:noProof/>
                <w:webHidden/>
              </w:rPr>
              <w:tab/>
            </w:r>
            <w:r>
              <w:rPr>
                <w:noProof/>
                <w:webHidden/>
              </w:rPr>
              <w:fldChar w:fldCharType="begin"/>
            </w:r>
            <w:r>
              <w:rPr>
                <w:noProof/>
                <w:webHidden/>
              </w:rPr>
              <w:instrText xml:space="preserve"> PAGEREF _Toc132320300 \h </w:instrText>
            </w:r>
            <w:r>
              <w:rPr>
                <w:noProof/>
                <w:webHidden/>
              </w:rPr>
            </w:r>
            <w:r>
              <w:rPr>
                <w:noProof/>
                <w:webHidden/>
              </w:rPr>
              <w:fldChar w:fldCharType="separate"/>
            </w:r>
            <w:r>
              <w:rPr>
                <w:noProof/>
                <w:webHidden/>
              </w:rPr>
              <w:t>17</w:t>
            </w:r>
            <w:r>
              <w:rPr>
                <w:noProof/>
                <w:webHidden/>
              </w:rPr>
              <w:fldChar w:fldCharType="end"/>
            </w:r>
          </w:hyperlink>
        </w:p>
        <w:p w14:paraId="178E4CA3" w14:textId="5B079ED1"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301" w:history="1">
            <w:r w:rsidRPr="00E55CF2">
              <w:rPr>
                <w:rStyle w:val="Hyperlink"/>
                <w:noProof/>
              </w:rPr>
              <w:t>5. Conclusion</w:t>
            </w:r>
            <w:r>
              <w:rPr>
                <w:noProof/>
                <w:webHidden/>
              </w:rPr>
              <w:tab/>
            </w:r>
            <w:r>
              <w:rPr>
                <w:noProof/>
                <w:webHidden/>
              </w:rPr>
              <w:fldChar w:fldCharType="begin"/>
            </w:r>
            <w:r>
              <w:rPr>
                <w:noProof/>
                <w:webHidden/>
              </w:rPr>
              <w:instrText xml:space="preserve"> PAGEREF _Toc132320301 \h </w:instrText>
            </w:r>
            <w:r>
              <w:rPr>
                <w:noProof/>
                <w:webHidden/>
              </w:rPr>
            </w:r>
            <w:r>
              <w:rPr>
                <w:noProof/>
                <w:webHidden/>
              </w:rPr>
              <w:fldChar w:fldCharType="separate"/>
            </w:r>
            <w:r>
              <w:rPr>
                <w:noProof/>
                <w:webHidden/>
              </w:rPr>
              <w:t>17</w:t>
            </w:r>
            <w:r>
              <w:rPr>
                <w:noProof/>
                <w:webHidden/>
              </w:rPr>
              <w:fldChar w:fldCharType="end"/>
            </w:r>
          </w:hyperlink>
        </w:p>
        <w:p w14:paraId="491EBD97" w14:textId="6A2FE363" w:rsidR="00DA24D9" w:rsidRDefault="00DA24D9">
          <w:pPr>
            <w:pStyle w:val="TOC1"/>
            <w:tabs>
              <w:tab w:val="right" w:leader="dot" w:pos="9019"/>
            </w:tabs>
            <w:rPr>
              <w:rFonts w:asciiTheme="minorHAnsi" w:eastAsiaTheme="minorEastAsia" w:hAnsiTheme="minorHAnsi" w:cstheme="minorBidi"/>
              <w:noProof/>
              <w:sz w:val="22"/>
              <w:szCs w:val="22"/>
              <w:lang w:val="en-IN" w:eastAsia="en-IN"/>
            </w:rPr>
          </w:pPr>
          <w:hyperlink w:anchor="_Toc132320302" w:history="1">
            <w:r w:rsidRPr="00E55CF2">
              <w:rPr>
                <w:rStyle w:val="Hyperlink"/>
                <w:noProof/>
              </w:rPr>
              <w:t>Bibliography</w:t>
            </w:r>
            <w:r>
              <w:rPr>
                <w:noProof/>
                <w:webHidden/>
              </w:rPr>
              <w:tab/>
            </w:r>
            <w:r>
              <w:rPr>
                <w:noProof/>
                <w:webHidden/>
              </w:rPr>
              <w:fldChar w:fldCharType="begin"/>
            </w:r>
            <w:r>
              <w:rPr>
                <w:noProof/>
                <w:webHidden/>
              </w:rPr>
              <w:instrText xml:space="preserve"> PAGEREF _Toc132320302 \h </w:instrText>
            </w:r>
            <w:r>
              <w:rPr>
                <w:noProof/>
                <w:webHidden/>
              </w:rPr>
            </w:r>
            <w:r>
              <w:rPr>
                <w:noProof/>
                <w:webHidden/>
              </w:rPr>
              <w:fldChar w:fldCharType="separate"/>
            </w:r>
            <w:r>
              <w:rPr>
                <w:noProof/>
                <w:webHidden/>
              </w:rPr>
              <w:t>19</w:t>
            </w:r>
            <w:r>
              <w:rPr>
                <w:noProof/>
                <w:webHidden/>
              </w:rPr>
              <w:fldChar w:fldCharType="end"/>
            </w:r>
          </w:hyperlink>
        </w:p>
        <w:p w14:paraId="5627A49A" w14:textId="3B5C226C" w:rsidR="00112AB0" w:rsidRPr="0077111C" w:rsidRDefault="00896656">
          <w:pPr>
            <w:widowControl w:val="0"/>
            <w:tabs>
              <w:tab w:val="right" w:leader="dot" w:pos="12000"/>
            </w:tabs>
            <w:spacing w:before="60" w:line="240" w:lineRule="auto"/>
            <w:jc w:val="left"/>
            <w:rPr>
              <w:b/>
              <w:color w:val="000000"/>
              <w:sz w:val="22"/>
              <w:szCs w:val="22"/>
            </w:rPr>
          </w:pPr>
          <w:r w:rsidRPr="0077111C">
            <w:fldChar w:fldCharType="end"/>
          </w:r>
        </w:p>
      </w:sdtContent>
    </w:sdt>
    <w:p w14:paraId="5627A49B" w14:textId="77777777" w:rsidR="00112AB0" w:rsidRPr="0077111C" w:rsidRDefault="00896656">
      <w:pPr>
        <w:rPr>
          <w:b/>
          <w:sz w:val="22"/>
          <w:szCs w:val="22"/>
        </w:rPr>
      </w:pPr>
      <w:r w:rsidRPr="0077111C">
        <w:br w:type="page"/>
      </w:r>
    </w:p>
    <w:p w14:paraId="5627A49C" w14:textId="77777777" w:rsidR="00112AB0" w:rsidRPr="0077111C" w:rsidRDefault="00896656">
      <w:pPr>
        <w:pStyle w:val="Heading1"/>
      </w:pPr>
      <w:bookmarkStart w:id="4" w:name="_Toc132320286"/>
      <w:r w:rsidRPr="0077111C">
        <w:t>1. Brief Introduction</w:t>
      </w:r>
      <w:bookmarkEnd w:id="4"/>
    </w:p>
    <w:p w14:paraId="5627A49D" w14:textId="77777777" w:rsidR="00112AB0" w:rsidRPr="0077111C" w:rsidRDefault="00896656">
      <w:pPr>
        <w:pBdr>
          <w:top w:val="nil"/>
          <w:left w:val="nil"/>
          <w:bottom w:val="nil"/>
          <w:right w:val="nil"/>
          <w:between w:val="nil"/>
        </w:pBdr>
        <w:rPr>
          <w:color w:val="000000"/>
        </w:rPr>
      </w:pPr>
      <w:r w:rsidRPr="0077111C">
        <w:rPr>
          <w:color w:val="000000"/>
        </w:rPr>
        <w:t>Destination Management entails the overarching methodologies encapsulated within the respective attributes of the destination. The aspects play a significant role in unlocking organisational benefits where bespoke outcomes are s</w:t>
      </w:r>
      <w:r w:rsidRPr="0077111C">
        <w:rPr>
          <w:color w:val="000000"/>
        </w:rPr>
        <w:t xml:space="preserve">ubject to render an increase in revenue. The report has considered </w:t>
      </w:r>
      <w:r w:rsidRPr="0077111C">
        <w:rPr>
          <w:b/>
          <w:i/>
          <w:color w:val="000000"/>
        </w:rPr>
        <w:t>Pattaya City</w:t>
      </w:r>
      <w:r w:rsidRPr="0077111C">
        <w:rPr>
          <w:color w:val="000000"/>
        </w:rPr>
        <w:t xml:space="preserve"> as the destination where the report shed light on the analysis of its overview. </w:t>
      </w:r>
    </w:p>
    <w:p w14:paraId="5627A49E" w14:textId="77777777" w:rsidR="00112AB0" w:rsidRPr="0077111C" w:rsidRDefault="00896656">
      <w:pPr>
        <w:pStyle w:val="Heading1"/>
      </w:pPr>
      <w:bookmarkStart w:id="5" w:name="_Toc132320287"/>
      <w:r w:rsidRPr="0077111C">
        <w:t>2 Overview of the Destination and its Analysis</w:t>
      </w:r>
      <w:bookmarkEnd w:id="5"/>
      <w:r w:rsidRPr="0077111C">
        <w:t xml:space="preserve">  </w:t>
      </w:r>
    </w:p>
    <w:p w14:paraId="5627A49F" w14:textId="77777777" w:rsidR="00112AB0" w:rsidRPr="0077111C" w:rsidRDefault="00896656">
      <w:pPr>
        <w:pBdr>
          <w:top w:val="nil"/>
          <w:left w:val="nil"/>
          <w:bottom w:val="nil"/>
          <w:right w:val="nil"/>
          <w:between w:val="nil"/>
        </w:pBdr>
        <w:rPr>
          <w:color w:val="0E101A"/>
        </w:rPr>
      </w:pPr>
      <w:r w:rsidRPr="0077111C">
        <w:rPr>
          <w:color w:val="0E101A"/>
        </w:rPr>
        <w:t xml:space="preserve">The city of Pattaya is located on the eastern </w:t>
      </w:r>
      <w:r w:rsidRPr="0077111C">
        <w:rPr>
          <w:color w:val="0E101A"/>
        </w:rPr>
        <w:t xml:space="preserve">Gulf coast of </w:t>
      </w:r>
      <w:r w:rsidRPr="0077111C">
        <w:rPr>
          <w:b/>
          <w:i/>
          <w:color w:val="0E101A"/>
        </w:rPr>
        <w:t>Thailand</w:t>
      </w:r>
      <w:r w:rsidRPr="0077111C">
        <w:rPr>
          <w:color w:val="0E101A"/>
        </w:rPr>
        <w:t xml:space="preserve"> and is well-known for its beaches. A </w:t>
      </w:r>
      <w:r w:rsidRPr="0077111C">
        <w:rPr>
          <w:b/>
          <w:i/>
          <w:color w:val="0E101A"/>
        </w:rPr>
        <w:t>quiet fishing village</w:t>
      </w:r>
      <w:r w:rsidRPr="0077111C">
        <w:rPr>
          <w:color w:val="0E101A"/>
        </w:rPr>
        <w:t xml:space="preserve"> oriented in the </w:t>
      </w:r>
      <w:r w:rsidRPr="0077111C">
        <w:rPr>
          <w:b/>
          <w:i/>
          <w:color w:val="0E101A"/>
        </w:rPr>
        <w:t xml:space="preserve">60s </w:t>
      </w:r>
      <w:r w:rsidRPr="0077111C">
        <w:rPr>
          <w:color w:val="0E101A"/>
        </w:rPr>
        <w:t xml:space="preserve">is now transformed into an immaculate region comprising resorts, cabaret bars and 24-hour clubs and high-rise condos. </w:t>
      </w:r>
    </w:p>
    <w:p w14:paraId="5627A4A0" w14:textId="77777777" w:rsidR="00112AB0" w:rsidRPr="0077111C" w:rsidRDefault="00896656">
      <w:pPr>
        <w:widowControl w:val="0"/>
        <w:pBdr>
          <w:top w:val="nil"/>
          <w:left w:val="nil"/>
          <w:bottom w:val="nil"/>
          <w:right w:val="nil"/>
          <w:between w:val="nil"/>
        </w:pBdr>
        <w:spacing w:before="21" w:line="240" w:lineRule="auto"/>
        <w:jc w:val="center"/>
        <w:rPr>
          <w:color w:val="0E101A"/>
        </w:rPr>
      </w:pPr>
      <w:r w:rsidRPr="0077111C">
        <w:rPr>
          <w:noProof/>
          <w:color w:val="000000"/>
          <w:sz w:val="22"/>
          <w:szCs w:val="22"/>
        </w:rPr>
        <w:drawing>
          <wp:inline distT="114300" distB="114300" distL="114300" distR="114300" wp14:anchorId="5627A56B" wp14:editId="50801F83">
            <wp:extent cx="5376863" cy="3009971"/>
            <wp:effectExtent l="400050" t="438150" r="509905" b="43815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a:stretch>
                      <a:fillRect/>
                    </a:stretch>
                  </pic:blipFill>
                  <pic:spPr>
                    <a:xfrm>
                      <a:off x="0" y="0"/>
                      <a:ext cx="5376863" cy="300997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5627A4A1" w14:textId="77777777" w:rsidR="00112AB0" w:rsidRPr="0077111C" w:rsidRDefault="00896656">
      <w:pPr>
        <w:pBdr>
          <w:top w:val="nil"/>
          <w:left w:val="nil"/>
          <w:bottom w:val="nil"/>
          <w:right w:val="nil"/>
          <w:between w:val="nil"/>
        </w:pBdr>
        <w:jc w:val="center"/>
        <w:rPr>
          <w:b/>
          <w:color w:val="000000"/>
        </w:rPr>
      </w:pPr>
      <w:r w:rsidRPr="0077111C">
        <w:rPr>
          <w:b/>
          <w:color w:val="000000"/>
        </w:rPr>
        <w:t>Figure 1: “Pattaya City”</w:t>
      </w:r>
    </w:p>
    <w:p w14:paraId="5627A4A2" w14:textId="77777777" w:rsidR="00112AB0" w:rsidRPr="0077111C" w:rsidRDefault="00896656">
      <w:pPr>
        <w:pBdr>
          <w:top w:val="nil"/>
          <w:left w:val="nil"/>
          <w:bottom w:val="nil"/>
          <w:right w:val="nil"/>
          <w:between w:val="nil"/>
        </w:pBdr>
        <w:jc w:val="center"/>
        <w:rPr>
          <w:color w:val="000000"/>
        </w:rPr>
      </w:pPr>
      <w:r w:rsidRPr="0077111C">
        <w:rPr>
          <w:color w:val="000000"/>
        </w:rPr>
        <w:t>(Source: Influenced by Poster)</w:t>
      </w:r>
    </w:p>
    <w:p w14:paraId="5627A4A3" w14:textId="77777777" w:rsidR="00112AB0" w:rsidRPr="0077111C" w:rsidRDefault="00896656">
      <w:pPr>
        <w:pBdr>
          <w:top w:val="nil"/>
          <w:left w:val="nil"/>
          <w:bottom w:val="nil"/>
          <w:right w:val="nil"/>
          <w:between w:val="nil"/>
        </w:pBdr>
        <w:rPr>
          <w:b/>
          <w:i/>
          <w:color w:val="000000"/>
        </w:rPr>
      </w:pPr>
      <w:r w:rsidRPr="0077111C">
        <w:rPr>
          <w:color w:val="0E101A"/>
        </w:rPr>
        <w:t xml:space="preserve">The </w:t>
      </w:r>
      <w:r w:rsidRPr="0077111C">
        <w:rPr>
          <w:b/>
          <w:i/>
          <w:color w:val="0E101A"/>
        </w:rPr>
        <w:t xml:space="preserve">“Wat </w:t>
      </w:r>
      <w:proofErr w:type="spellStart"/>
      <w:r w:rsidRPr="0077111C">
        <w:rPr>
          <w:b/>
          <w:i/>
          <w:color w:val="0E101A"/>
        </w:rPr>
        <w:t>Phra</w:t>
      </w:r>
      <w:proofErr w:type="spellEnd"/>
      <w:r w:rsidRPr="0077111C">
        <w:rPr>
          <w:b/>
          <w:i/>
          <w:color w:val="0E101A"/>
        </w:rPr>
        <w:t xml:space="preserve"> </w:t>
      </w:r>
      <w:proofErr w:type="spellStart"/>
      <w:r w:rsidRPr="0077111C">
        <w:rPr>
          <w:b/>
          <w:i/>
          <w:color w:val="0E101A"/>
        </w:rPr>
        <w:t>Yai</w:t>
      </w:r>
      <w:proofErr w:type="spellEnd"/>
      <w:r w:rsidRPr="0077111C">
        <w:rPr>
          <w:b/>
          <w:i/>
          <w:color w:val="0E101A"/>
        </w:rPr>
        <w:t xml:space="preserve"> Temple”</w:t>
      </w:r>
      <w:r w:rsidRPr="0077111C">
        <w:rPr>
          <w:color w:val="0E101A"/>
        </w:rPr>
        <w:t xml:space="preserve"> colloquially as the </w:t>
      </w:r>
      <w:r w:rsidRPr="0077111C">
        <w:rPr>
          <w:b/>
          <w:i/>
          <w:color w:val="0E101A"/>
        </w:rPr>
        <w:t xml:space="preserve">18 m tall Buddhist Temple </w:t>
      </w:r>
      <w:r w:rsidRPr="0077111C">
        <w:rPr>
          <w:color w:val="0E101A"/>
        </w:rPr>
        <w:t xml:space="preserve">is located in this city. </w:t>
      </w:r>
      <w:r w:rsidRPr="0077111C">
        <w:rPr>
          <w:b/>
          <w:i/>
          <w:color w:val="0E101A"/>
        </w:rPr>
        <w:t>“Cycling”, “skydiving”, “go-Karting”, “Muay Thai”</w:t>
      </w:r>
      <w:r w:rsidRPr="0077111C">
        <w:rPr>
          <w:color w:val="0E101A"/>
        </w:rPr>
        <w:t xml:space="preserve"> and </w:t>
      </w:r>
      <w:r w:rsidRPr="0077111C">
        <w:rPr>
          <w:b/>
          <w:i/>
          <w:color w:val="0E101A"/>
        </w:rPr>
        <w:t xml:space="preserve">“Bungee jumping” </w:t>
      </w:r>
      <w:r w:rsidRPr="0077111C">
        <w:rPr>
          <w:color w:val="0E101A"/>
        </w:rPr>
        <w:t>are certain activities acknowledged by the residents of P</w:t>
      </w:r>
      <w:r w:rsidRPr="0077111C">
        <w:rPr>
          <w:color w:val="0E101A"/>
        </w:rPr>
        <w:t xml:space="preserve">attaya (tourismthailand.org, 2022). On the other hand, the </w:t>
      </w:r>
      <w:r w:rsidRPr="0077111C">
        <w:rPr>
          <w:b/>
          <w:i/>
          <w:color w:val="0E101A"/>
        </w:rPr>
        <w:t xml:space="preserve">fat-stretched golf course and the greenery </w:t>
      </w:r>
      <w:r w:rsidRPr="0077111C">
        <w:rPr>
          <w:color w:val="0E101A"/>
        </w:rPr>
        <w:t xml:space="preserve">has </w:t>
      </w:r>
      <w:r w:rsidRPr="0077111C">
        <w:rPr>
          <w:color w:val="0E101A"/>
        </w:rPr>
        <w:t>been key</w:t>
      </w:r>
      <w:r w:rsidRPr="0077111C">
        <w:rPr>
          <w:color w:val="0E101A"/>
        </w:rPr>
        <w:t xml:space="preserve"> attribute of the destination thus appraising its beauty and reputation.  </w:t>
      </w:r>
    </w:p>
    <w:p w14:paraId="5627A4A4"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6D" wp14:editId="5CB0E675">
            <wp:extent cx="1823657" cy="3281363"/>
            <wp:effectExtent l="190500" t="190500" r="405765" b="395605"/>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9"/>
                    <a:stretch>
                      <a:fillRect/>
                    </a:stretch>
                  </pic:blipFill>
                  <pic:spPr>
                    <a:xfrm>
                      <a:off x="0" y="0"/>
                      <a:ext cx="1823657" cy="3281363"/>
                    </a:xfrm>
                    <a:prstGeom prst="rect">
                      <a:avLst/>
                    </a:prstGeom>
                    <a:ln w="38100">
                      <a:solidFill>
                        <a:schemeClr val="accent1"/>
                      </a:solidFill>
                    </a:ln>
                    <a:effectLst>
                      <a:outerShdw blurRad="292100" dist="139700" dir="2700000" algn="tl" rotWithShape="0">
                        <a:srgbClr val="333333">
                          <a:alpha val="65000"/>
                        </a:srgbClr>
                      </a:outerShdw>
                    </a:effectLst>
                  </pic:spPr>
                </pic:pic>
              </a:graphicData>
            </a:graphic>
          </wp:inline>
        </w:drawing>
      </w:r>
    </w:p>
    <w:p w14:paraId="5627A4A5" w14:textId="77777777" w:rsidR="00112AB0" w:rsidRPr="0077111C" w:rsidRDefault="00896656">
      <w:pPr>
        <w:pBdr>
          <w:top w:val="nil"/>
          <w:left w:val="nil"/>
          <w:bottom w:val="nil"/>
          <w:right w:val="nil"/>
          <w:between w:val="nil"/>
        </w:pBdr>
        <w:jc w:val="center"/>
        <w:rPr>
          <w:b/>
          <w:color w:val="000000"/>
        </w:rPr>
      </w:pPr>
      <w:r w:rsidRPr="0077111C">
        <w:rPr>
          <w:b/>
          <w:color w:val="000000"/>
        </w:rPr>
        <w:t xml:space="preserve">Figure 2: “Map of </w:t>
      </w:r>
      <w:proofErr w:type="spellStart"/>
      <w:r w:rsidRPr="0077111C">
        <w:rPr>
          <w:b/>
          <w:color w:val="000000"/>
        </w:rPr>
        <w:t>Paytay</w:t>
      </w:r>
      <w:proofErr w:type="spellEnd"/>
      <w:r w:rsidRPr="0077111C">
        <w:rPr>
          <w:b/>
          <w:color w:val="000000"/>
        </w:rPr>
        <w:t xml:space="preserve"> City”</w:t>
      </w:r>
    </w:p>
    <w:p w14:paraId="5627A4A6" w14:textId="77777777" w:rsidR="00112AB0" w:rsidRPr="0077111C" w:rsidRDefault="00896656">
      <w:pPr>
        <w:pBdr>
          <w:top w:val="nil"/>
          <w:left w:val="nil"/>
          <w:bottom w:val="nil"/>
          <w:right w:val="nil"/>
          <w:between w:val="nil"/>
        </w:pBdr>
        <w:jc w:val="center"/>
        <w:rPr>
          <w:color w:val="000000"/>
        </w:rPr>
      </w:pPr>
      <w:r w:rsidRPr="0077111C">
        <w:rPr>
          <w:color w:val="000000"/>
        </w:rPr>
        <w:t xml:space="preserve">(Source: </w:t>
      </w:r>
      <w:r w:rsidRPr="0077111C">
        <w:rPr>
          <w:color w:val="000000"/>
        </w:rPr>
        <w:t>Pattayacity.com, 2023).</w:t>
      </w:r>
    </w:p>
    <w:p w14:paraId="5627A4A7" w14:textId="77777777" w:rsidR="00112AB0" w:rsidRPr="0077111C" w:rsidRDefault="00896656">
      <w:pPr>
        <w:pStyle w:val="Heading2"/>
      </w:pPr>
      <w:bookmarkStart w:id="6" w:name="_Toc132320288"/>
      <w:r w:rsidRPr="0077111C">
        <w:t>1.1 Key Stakeholders</w:t>
      </w:r>
      <w:bookmarkEnd w:id="6"/>
      <w:r w:rsidRPr="0077111C">
        <w:t xml:space="preserve">  </w:t>
      </w:r>
    </w:p>
    <w:p w14:paraId="5627A4A8" w14:textId="77777777" w:rsidR="00112AB0" w:rsidRPr="0077111C" w:rsidRDefault="00896656">
      <w:pPr>
        <w:pBdr>
          <w:top w:val="nil"/>
          <w:left w:val="nil"/>
          <w:bottom w:val="nil"/>
          <w:right w:val="nil"/>
          <w:between w:val="nil"/>
        </w:pBdr>
        <w:rPr>
          <w:color w:val="000000"/>
        </w:rPr>
      </w:pPr>
      <w:r w:rsidRPr="0077111C">
        <w:rPr>
          <w:color w:val="0E101A"/>
        </w:rPr>
        <w:t xml:space="preserve">Key stakeholders entail the group of individuals whose contributions amplify the enforcement of potential strategies for managing the ethos of the business so conducted. Based on the views of </w:t>
      </w:r>
      <w:proofErr w:type="spellStart"/>
      <w:r w:rsidRPr="0077111C">
        <w:rPr>
          <w:color w:val="0E101A"/>
        </w:rPr>
        <w:t>Dafel</w:t>
      </w:r>
      <w:proofErr w:type="spellEnd"/>
      <w:r w:rsidRPr="0077111C">
        <w:rPr>
          <w:i/>
          <w:color w:val="0E101A"/>
        </w:rPr>
        <w:t xml:space="preserve"> et al. </w:t>
      </w:r>
      <w:r w:rsidRPr="0077111C">
        <w:rPr>
          <w:color w:val="0E101A"/>
        </w:rPr>
        <w:t>(202</w:t>
      </w:r>
      <w:r w:rsidRPr="0077111C">
        <w:rPr>
          <w:color w:val="0E101A"/>
        </w:rPr>
        <w:t xml:space="preserve">1), the application of the </w:t>
      </w:r>
      <w:r w:rsidRPr="0077111C">
        <w:rPr>
          <w:b/>
          <w:i/>
          <w:color w:val="0E101A"/>
        </w:rPr>
        <w:t>“Stakeholder’s Wheel”</w:t>
      </w:r>
      <w:r w:rsidRPr="0077111C">
        <w:rPr>
          <w:color w:val="0E101A"/>
        </w:rPr>
        <w:t xml:space="preserve"> plays an indispensable role in appraising their contribution towards the development of a concerned organisation. In this context, stakeholders associated with tourism can be classified as individuals who re</w:t>
      </w:r>
      <w:r w:rsidRPr="0077111C">
        <w:rPr>
          <w:color w:val="0E101A"/>
        </w:rPr>
        <w:t xml:space="preserve">ly upon the work functions conducted in a concerned organisation for accomplishing the objectives. </w:t>
      </w:r>
    </w:p>
    <w:p w14:paraId="5627A4A9"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6F" wp14:editId="157A5DCC">
            <wp:extent cx="4048125" cy="3095625"/>
            <wp:effectExtent l="190500" t="190500" r="409575" b="409575"/>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ic:nvPicPr>
                  <pic:blipFill>
                    <a:blip r:embed="rId10"/>
                    <a:stretch>
                      <a:fillRect/>
                    </a:stretch>
                  </pic:blipFill>
                  <pic:spPr>
                    <a:xfrm>
                      <a:off x="0" y="0"/>
                      <a:ext cx="4048125" cy="3095625"/>
                    </a:xfrm>
                    <a:prstGeom prst="rect">
                      <a:avLst/>
                    </a:prstGeom>
                    <a:ln w="38100">
                      <a:solidFill>
                        <a:schemeClr val="tx1"/>
                      </a:solidFill>
                    </a:ln>
                    <a:effectLst>
                      <a:outerShdw blurRad="292100" dist="139700" dir="2700000" algn="tl" rotWithShape="0">
                        <a:srgbClr val="333333">
                          <a:alpha val="65000"/>
                        </a:srgbClr>
                      </a:outerShdw>
                    </a:effectLst>
                  </pic:spPr>
                </pic:pic>
              </a:graphicData>
            </a:graphic>
          </wp:inline>
        </w:drawing>
      </w:r>
    </w:p>
    <w:p w14:paraId="5627A4AA" w14:textId="77777777" w:rsidR="00112AB0" w:rsidRPr="0077111C" w:rsidRDefault="00896656">
      <w:pPr>
        <w:pBdr>
          <w:top w:val="nil"/>
          <w:left w:val="nil"/>
          <w:bottom w:val="nil"/>
          <w:right w:val="nil"/>
          <w:between w:val="nil"/>
        </w:pBdr>
        <w:jc w:val="center"/>
        <w:rPr>
          <w:b/>
          <w:color w:val="000000"/>
        </w:rPr>
      </w:pPr>
      <w:r w:rsidRPr="0077111C">
        <w:rPr>
          <w:b/>
          <w:color w:val="000000"/>
        </w:rPr>
        <w:t>Figure 3: “Stakeholder’s Wheel”</w:t>
      </w:r>
    </w:p>
    <w:p w14:paraId="5627A4AB" w14:textId="77777777" w:rsidR="00112AB0" w:rsidRPr="0077111C" w:rsidRDefault="00896656">
      <w:pPr>
        <w:pBdr>
          <w:top w:val="nil"/>
          <w:left w:val="nil"/>
          <w:bottom w:val="nil"/>
          <w:right w:val="nil"/>
          <w:between w:val="nil"/>
        </w:pBdr>
        <w:jc w:val="center"/>
        <w:rPr>
          <w:color w:val="000000"/>
        </w:rPr>
      </w:pPr>
      <w:r w:rsidRPr="0077111C">
        <w:rPr>
          <w:color w:val="000000"/>
        </w:rPr>
        <w:t xml:space="preserve">(Source: Adapted from </w:t>
      </w:r>
      <w:proofErr w:type="spellStart"/>
      <w:r w:rsidRPr="0077111C">
        <w:rPr>
          <w:color w:val="000000"/>
        </w:rPr>
        <w:t>Buhalis</w:t>
      </w:r>
      <w:proofErr w:type="spellEnd"/>
      <w:r w:rsidRPr="0077111C">
        <w:rPr>
          <w:color w:val="000000"/>
        </w:rPr>
        <w:t xml:space="preserve"> and Fletcher, 1995)</w:t>
      </w:r>
    </w:p>
    <w:p w14:paraId="5627A4AC" w14:textId="77777777" w:rsidR="00112AB0" w:rsidRPr="0077111C" w:rsidRDefault="00896656">
      <w:pPr>
        <w:pBdr>
          <w:top w:val="nil"/>
          <w:left w:val="nil"/>
          <w:bottom w:val="nil"/>
          <w:right w:val="nil"/>
          <w:between w:val="nil"/>
        </w:pBdr>
        <w:jc w:val="left"/>
        <w:rPr>
          <w:b/>
          <w:i/>
          <w:color w:val="000000"/>
        </w:rPr>
      </w:pPr>
      <w:r w:rsidRPr="0077111C">
        <w:rPr>
          <w:b/>
          <w:color w:val="000000"/>
        </w:rPr>
        <w:t xml:space="preserve">Stakeholder Matrix </w:t>
      </w:r>
    </w:p>
    <w:tbl>
      <w:tblPr>
        <w:tblStyle w:val="Table10"/>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705"/>
        <w:gridCol w:w="3825"/>
      </w:tblGrid>
      <w:tr w:rsidR="00112AB0" w:rsidRPr="0077111C" w14:paraId="5627A4BD" w14:textId="77777777" w:rsidTr="005D2CC4">
        <w:trPr>
          <w:cantSplit/>
          <w:trHeight w:val="440"/>
          <w:tblHeader/>
          <w:jc w:val="center"/>
        </w:trPr>
        <w:tc>
          <w:tcPr>
            <w:tcW w:w="14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627A4AD" w14:textId="792DD7CA" w:rsidR="00112AB0" w:rsidRPr="0077111C" w:rsidRDefault="00C46E9C">
            <w:pPr>
              <w:widowControl w:val="0"/>
              <w:pBdr>
                <w:top w:val="nil"/>
                <w:left w:val="nil"/>
                <w:bottom w:val="nil"/>
                <w:right w:val="nil"/>
                <w:between w:val="nil"/>
              </w:pBdr>
              <w:jc w:val="center"/>
              <w:rPr>
                <w:b/>
                <w:color w:val="000000"/>
              </w:rPr>
            </w:pPr>
            <w:r>
              <w:rPr>
                <w:b/>
                <w:noProof/>
                <w:color w:val="000000"/>
              </w:rPr>
              <mc:AlternateContent>
                <mc:Choice Requires="wps">
                  <w:drawing>
                    <wp:anchor distT="0" distB="0" distL="114300" distR="114300" simplePos="0" relativeHeight="251664384" behindDoc="0" locked="0" layoutInCell="1" allowOverlap="1" wp14:anchorId="6EBC6AEC" wp14:editId="4502562C">
                      <wp:simplePos x="0" y="0"/>
                      <wp:positionH relativeFrom="column">
                        <wp:posOffset>388620</wp:posOffset>
                      </wp:positionH>
                      <wp:positionV relativeFrom="paragraph">
                        <wp:posOffset>174625</wp:posOffset>
                      </wp:positionV>
                      <wp:extent cx="28575" cy="1790700"/>
                      <wp:effectExtent l="57150" t="38100" r="85725" b="76200"/>
                      <wp:wrapNone/>
                      <wp:docPr id="163748589" name="Straight Arrow Connector 3"/>
                      <wp:cNvGraphicFramePr/>
                      <a:graphic xmlns:a="http://schemas.openxmlformats.org/drawingml/2006/main">
                        <a:graphicData uri="http://schemas.microsoft.com/office/word/2010/wordprocessingShape">
                          <wps:wsp>
                            <wps:cNvCnPr/>
                            <wps:spPr>
                              <a:xfrm flipV="1">
                                <a:off x="0" y="0"/>
                                <a:ext cx="28575" cy="1790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353D549" id="_x0000_t32" coordsize="21600,21600" o:spt="32" o:oned="t" path="m,l21600,21600e" filled="f">
                      <v:path arrowok="t" fillok="f" o:connecttype="none"/>
                      <o:lock v:ext="edit" shapetype="t"/>
                    </v:shapetype>
                    <v:shape id="Straight Arrow Connector 3" o:spid="_x0000_s1026" type="#_x0000_t32" style="position:absolute;margin-left:30.6pt;margin-top:13.75pt;width:2.25pt;height:14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" strokecolor="#4f81bd [3204]" strokeweight="2pt">
                      <v:stroke endarrow="block"/>
                      <v:shadow on="t" color="black" opacity="24903f" origin=",.5" offset="0,.55556mm"/>
                    </v:shape>
                  </w:pict>
                </mc:Fallback>
              </mc:AlternateContent>
            </w:r>
          </w:p>
          <w:p w14:paraId="5627A4AE" w14:textId="77777777" w:rsidR="00112AB0" w:rsidRPr="0077111C" w:rsidRDefault="00112AB0">
            <w:pPr>
              <w:widowControl w:val="0"/>
              <w:pBdr>
                <w:top w:val="nil"/>
                <w:left w:val="nil"/>
                <w:bottom w:val="nil"/>
                <w:right w:val="nil"/>
                <w:between w:val="nil"/>
              </w:pBdr>
              <w:jc w:val="center"/>
              <w:rPr>
                <w:b/>
                <w:color w:val="000000"/>
              </w:rPr>
            </w:pPr>
          </w:p>
          <w:p w14:paraId="5627A4AF" w14:textId="77777777" w:rsidR="00112AB0" w:rsidRPr="0077111C" w:rsidRDefault="00112AB0">
            <w:pPr>
              <w:widowControl w:val="0"/>
              <w:pBdr>
                <w:top w:val="nil"/>
                <w:left w:val="nil"/>
                <w:bottom w:val="nil"/>
                <w:right w:val="nil"/>
                <w:between w:val="nil"/>
              </w:pBdr>
              <w:jc w:val="center"/>
              <w:rPr>
                <w:b/>
                <w:color w:val="000000"/>
              </w:rPr>
            </w:pPr>
          </w:p>
          <w:p w14:paraId="5627A4B0" w14:textId="77777777" w:rsidR="00112AB0" w:rsidRPr="0077111C" w:rsidRDefault="00112AB0">
            <w:pPr>
              <w:widowControl w:val="0"/>
              <w:pBdr>
                <w:top w:val="nil"/>
                <w:left w:val="nil"/>
                <w:bottom w:val="nil"/>
                <w:right w:val="nil"/>
                <w:between w:val="nil"/>
              </w:pBdr>
              <w:jc w:val="center"/>
              <w:rPr>
                <w:b/>
                <w:color w:val="000000"/>
              </w:rPr>
            </w:pPr>
          </w:p>
          <w:p w14:paraId="5627A4B1" w14:textId="77777777" w:rsidR="00112AB0" w:rsidRPr="0077111C" w:rsidRDefault="00112AB0">
            <w:pPr>
              <w:widowControl w:val="0"/>
              <w:pBdr>
                <w:top w:val="nil"/>
                <w:left w:val="nil"/>
                <w:bottom w:val="nil"/>
                <w:right w:val="nil"/>
                <w:between w:val="nil"/>
              </w:pBdr>
              <w:jc w:val="center"/>
              <w:rPr>
                <w:b/>
                <w:color w:val="000000"/>
              </w:rPr>
            </w:pPr>
          </w:p>
          <w:p w14:paraId="5627A4B2" w14:textId="77777777" w:rsidR="00112AB0" w:rsidRPr="0077111C" w:rsidRDefault="00112AB0">
            <w:pPr>
              <w:widowControl w:val="0"/>
              <w:pBdr>
                <w:top w:val="nil"/>
                <w:left w:val="nil"/>
                <w:bottom w:val="nil"/>
                <w:right w:val="nil"/>
                <w:between w:val="nil"/>
              </w:pBdr>
              <w:jc w:val="center"/>
              <w:rPr>
                <w:b/>
                <w:color w:val="000000"/>
              </w:rPr>
            </w:pPr>
          </w:p>
          <w:p w14:paraId="5627A4B3" w14:textId="77777777" w:rsidR="00112AB0" w:rsidRPr="0077111C" w:rsidRDefault="00112AB0">
            <w:pPr>
              <w:widowControl w:val="0"/>
              <w:pBdr>
                <w:top w:val="nil"/>
                <w:left w:val="nil"/>
                <w:bottom w:val="nil"/>
                <w:right w:val="nil"/>
                <w:between w:val="nil"/>
              </w:pBdr>
              <w:jc w:val="center"/>
              <w:rPr>
                <w:b/>
                <w:color w:val="000000"/>
              </w:rPr>
            </w:pPr>
          </w:p>
          <w:p w14:paraId="5627A4B4" w14:textId="3913F566" w:rsidR="00112AB0" w:rsidRPr="0077111C" w:rsidRDefault="00112AB0">
            <w:pPr>
              <w:widowControl w:val="0"/>
              <w:pBdr>
                <w:top w:val="nil"/>
                <w:left w:val="nil"/>
                <w:bottom w:val="nil"/>
                <w:right w:val="nil"/>
                <w:between w:val="nil"/>
              </w:pBdr>
              <w:jc w:val="center"/>
              <w:rPr>
                <w:b/>
                <w:color w:val="000000"/>
              </w:rPr>
            </w:pPr>
          </w:p>
          <w:p w14:paraId="5627A4B5" w14:textId="77777777" w:rsidR="00112AB0" w:rsidRPr="0077111C" w:rsidRDefault="00896656">
            <w:pPr>
              <w:widowControl w:val="0"/>
              <w:pBdr>
                <w:top w:val="nil"/>
                <w:left w:val="nil"/>
                <w:bottom w:val="nil"/>
                <w:right w:val="nil"/>
                <w:between w:val="nil"/>
              </w:pBdr>
              <w:jc w:val="center"/>
              <w:rPr>
                <w:b/>
                <w:color w:val="000000"/>
              </w:rPr>
            </w:pPr>
            <w:r w:rsidRPr="0077111C">
              <w:rPr>
                <w:b/>
                <w:color w:val="000000"/>
              </w:rPr>
              <w:t xml:space="preserve">“POWER” </w:t>
            </w:r>
          </w:p>
        </w:tc>
        <w:tc>
          <w:tcPr>
            <w:tcW w:w="3705" w:type="dxa"/>
            <w:tcBorders>
              <w:top w:val="single" w:sz="18" w:space="0" w:color="000000"/>
              <w:left w:val="single" w:sz="18" w:space="0" w:color="000000"/>
              <w:bottom w:val="single" w:sz="18" w:space="0" w:color="000000"/>
              <w:right w:val="single" w:sz="18" w:space="0" w:color="000000"/>
            </w:tcBorders>
            <w:shd w:val="clear" w:color="auto" w:fill="FFF2CC"/>
            <w:tcMar>
              <w:top w:w="100" w:type="dxa"/>
              <w:left w:w="100" w:type="dxa"/>
              <w:bottom w:w="100" w:type="dxa"/>
              <w:right w:w="100" w:type="dxa"/>
            </w:tcMar>
          </w:tcPr>
          <w:p w14:paraId="5627A4B6" w14:textId="77777777" w:rsidR="00112AB0" w:rsidRPr="0077111C" w:rsidRDefault="00896656">
            <w:pPr>
              <w:widowControl w:val="0"/>
              <w:pBdr>
                <w:top w:val="nil"/>
                <w:left w:val="nil"/>
                <w:bottom w:val="nil"/>
                <w:right w:val="nil"/>
                <w:between w:val="nil"/>
              </w:pBdr>
              <w:rPr>
                <w:b/>
                <w:color w:val="000000"/>
              </w:rPr>
            </w:pPr>
            <w:r w:rsidRPr="0077111C">
              <w:rPr>
                <w:b/>
                <w:color w:val="000000"/>
              </w:rPr>
              <w:t>“Keep satisfied”</w:t>
            </w:r>
          </w:p>
          <w:p w14:paraId="5627A4B7" w14:textId="77777777" w:rsidR="00112AB0" w:rsidRPr="0077111C" w:rsidRDefault="00896656">
            <w:pPr>
              <w:widowControl w:val="0"/>
              <w:numPr>
                <w:ilvl w:val="0"/>
                <w:numId w:val="8"/>
              </w:numPr>
              <w:pBdr>
                <w:top w:val="nil"/>
                <w:left w:val="nil"/>
                <w:bottom w:val="nil"/>
                <w:right w:val="nil"/>
                <w:between w:val="nil"/>
              </w:pBdr>
              <w:rPr>
                <w:color w:val="000000"/>
              </w:rPr>
            </w:pPr>
            <w:r w:rsidRPr="0077111C">
              <w:rPr>
                <w:color w:val="000000"/>
              </w:rPr>
              <w:t xml:space="preserve">Large Tour Operators  </w:t>
            </w:r>
          </w:p>
          <w:p w14:paraId="5627A4B8" w14:textId="77777777" w:rsidR="00112AB0" w:rsidRPr="0077111C" w:rsidRDefault="00896656">
            <w:pPr>
              <w:widowControl w:val="0"/>
              <w:numPr>
                <w:ilvl w:val="0"/>
                <w:numId w:val="8"/>
              </w:numPr>
              <w:pBdr>
                <w:top w:val="nil"/>
                <w:left w:val="nil"/>
                <w:bottom w:val="nil"/>
                <w:right w:val="nil"/>
                <w:between w:val="nil"/>
              </w:pBdr>
              <w:rPr>
                <w:color w:val="000000"/>
              </w:rPr>
            </w:pPr>
            <w:r w:rsidRPr="0077111C">
              <w:rPr>
                <w:color w:val="000000"/>
              </w:rPr>
              <w:t xml:space="preserve">International and Domestic Travellers  </w:t>
            </w:r>
          </w:p>
        </w:tc>
        <w:tc>
          <w:tcPr>
            <w:tcW w:w="3825" w:type="dxa"/>
            <w:tcBorders>
              <w:top w:val="single" w:sz="18" w:space="0" w:color="000000"/>
              <w:left w:val="single" w:sz="18" w:space="0" w:color="000000"/>
              <w:bottom w:val="single" w:sz="18" w:space="0" w:color="000000"/>
              <w:right w:val="single" w:sz="18" w:space="0" w:color="000000"/>
            </w:tcBorders>
            <w:shd w:val="clear" w:color="auto" w:fill="F4CCCC"/>
            <w:tcMar>
              <w:top w:w="100" w:type="dxa"/>
              <w:left w:w="100" w:type="dxa"/>
              <w:bottom w:w="100" w:type="dxa"/>
              <w:right w:w="100" w:type="dxa"/>
            </w:tcMar>
          </w:tcPr>
          <w:p w14:paraId="5627A4B9" w14:textId="77777777" w:rsidR="00112AB0" w:rsidRPr="0077111C" w:rsidRDefault="00896656">
            <w:pPr>
              <w:widowControl w:val="0"/>
              <w:pBdr>
                <w:top w:val="nil"/>
                <w:left w:val="nil"/>
                <w:bottom w:val="nil"/>
                <w:right w:val="nil"/>
                <w:between w:val="nil"/>
              </w:pBdr>
              <w:rPr>
                <w:b/>
                <w:color w:val="000000"/>
              </w:rPr>
            </w:pPr>
            <w:r w:rsidRPr="0077111C">
              <w:rPr>
                <w:b/>
                <w:color w:val="000000"/>
              </w:rPr>
              <w:t>“Managed Closely”</w:t>
            </w:r>
          </w:p>
          <w:p w14:paraId="5627A4BA" w14:textId="77777777" w:rsidR="00112AB0" w:rsidRPr="0077111C" w:rsidRDefault="00896656">
            <w:pPr>
              <w:widowControl w:val="0"/>
              <w:numPr>
                <w:ilvl w:val="0"/>
                <w:numId w:val="2"/>
              </w:numPr>
              <w:pBdr>
                <w:top w:val="nil"/>
                <w:left w:val="nil"/>
                <w:bottom w:val="nil"/>
                <w:right w:val="nil"/>
                <w:between w:val="nil"/>
              </w:pBdr>
              <w:rPr>
                <w:color w:val="000000"/>
              </w:rPr>
            </w:pPr>
            <w:r w:rsidRPr="0077111C">
              <w:rPr>
                <w:color w:val="000000"/>
              </w:rPr>
              <w:t xml:space="preserve">Pattaya Regulatory Offices and Local Shop Vendors  </w:t>
            </w:r>
          </w:p>
          <w:p w14:paraId="5627A4BB" w14:textId="77777777" w:rsidR="00112AB0" w:rsidRPr="0077111C" w:rsidRDefault="00896656">
            <w:pPr>
              <w:widowControl w:val="0"/>
              <w:numPr>
                <w:ilvl w:val="0"/>
                <w:numId w:val="2"/>
              </w:numPr>
              <w:pBdr>
                <w:top w:val="nil"/>
                <w:left w:val="nil"/>
                <w:bottom w:val="nil"/>
                <w:right w:val="nil"/>
                <w:between w:val="nil"/>
              </w:pBdr>
              <w:rPr>
                <w:color w:val="000000"/>
              </w:rPr>
            </w:pPr>
            <w:r w:rsidRPr="0077111C">
              <w:rPr>
                <w:color w:val="000000"/>
              </w:rPr>
              <w:t>Local Residents</w:t>
            </w:r>
          </w:p>
          <w:p w14:paraId="5627A4BC" w14:textId="77777777" w:rsidR="00112AB0" w:rsidRPr="0077111C" w:rsidRDefault="00896656">
            <w:pPr>
              <w:widowControl w:val="0"/>
              <w:numPr>
                <w:ilvl w:val="0"/>
                <w:numId w:val="2"/>
              </w:numPr>
              <w:pBdr>
                <w:top w:val="nil"/>
                <w:left w:val="nil"/>
                <w:bottom w:val="nil"/>
                <w:right w:val="nil"/>
                <w:between w:val="nil"/>
              </w:pBdr>
              <w:rPr>
                <w:color w:val="000000"/>
              </w:rPr>
            </w:pPr>
            <w:r w:rsidRPr="0077111C">
              <w:rPr>
                <w:color w:val="000000"/>
              </w:rPr>
              <w:t>The DMO</w:t>
            </w:r>
          </w:p>
        </w:tc>
      </w:tr>
      <w:tr w:rsidR="00112AB0" w:rsidRPr="0077111C" w14:paraId="5627A4C6" w14:textId="77777777" w:rsidTr="005D2CC4">
        <w:trPr>
          <w:cantSplit/>
          <w:trHeight w:val="2775"/>
          <w:tblHeader/>
          <w:jc w:val="center"/>
        </w:trPr>
        <w:tc>
          <w:tcPr>
            <w:tcW w:w="14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627A4BE" w14:textId="77777777" w:rsidR="00112AB0" w:rsidRPr="0077111C" w:rsidRDefault="00112AB0">
            <w:pPr>
              <w:widowControl w:val="0"/>
              <w:pBdr>
                <w:top w:val="nil"/>
                <w:left w:val="nil"/>
                <w:bottom w:val="nil"/>
                <w:right w:val="nil"/>
                <w:between w:val="nil"/>
              </w:pBdr>
              <w:spacing w:line="276" w:lineRule="auto"/>
              <w:jc w:val="left"/>
              <w:rPr>
                <w:color w:val="000000"/>
              </w:rPr>
            </w:pPr>
          </w:p>
        </w:tc>
        <w:tc>
          <w:tcPr>
            <w:tcW w:w="3705" w:type="dxa"/>
            <w:tcBorders>
              <w:top w:val="single" w:sz="18" w:space="0" w:color="000000"/>
              <w:left w:val="single" w:sz="18" w:space="0" w:color="000000"/>
              <w:bottom w:val="single" w:sz="18" w:space="0" w:color="000000"/>
              <w:right w:val="single" w:sz="18" w:space="0" w:color="000000"/>
            </w:tcBorders>
            <w:shd w:val="clear" w:color="auto" w:fill="CFE2F3"/>
            <w:tcMar>
              <w:top w:w="100" w:type="dxa"/>
              <w:left w:w="100" w:type="dxa"/>
              <w:bottom w:w="100" w:type="dxa"/>
              <w:right w:w="100" w:type="dxa"/>
            </w:tcMar>
          </w:tcPr>
          <w:p w14:paraId="5627A4BF" w14:textId="77777777" w:rsidR="00112AB0" w:rsidRPr="0077111C" w:rsidRDefault="00896656">
            <w:pPr>
              <w:widowControl w:val="0"/>
              <w:pBdr>
                <w:top w:val="nil"/>
                <w:left w:val="nil"/>
                <w:bottom w:val="nil"/>
                <w:right w:val="nil"/>
                <w:between w:val="nil"/>
              </w:pBdr>
              <w:rPr>
                <w:b/>
                <w:color w:val="000000"/>
              </w:rPr>
            </w:pPr>
            <w:r w:rsidRPr="0077111C">
              <w:rPr>
                <w:b/>
                <w:color w:val="000000"/>
              </w:rPr>
              <w:t xml:space="preserve">“Monitor” </w:t>
            </w:r>
          </w:p>
          <w:p w14:paraId="5627A4C0" w14:textId="77777777" w:rsidR="00112AB0" w:rsidRPr="0077111C" w:rsidRDefault="00896656">
            <w:pPr>
              <w:widowControl w:val="0"/>
              <w:numPr>
                <w:ilvl w:val="0"/>
                <w:numId w:val="10"/>
              </w:numPr>
              <w:pBdr>
                <w:top w:val="nil"/>
                <w:left w:val="nil"/>
                <w:bottom w:val="nil"/>
                <w:right w:val="nil"/>
                <w:between w:val="nil"/>
              </w:pBdr>
              <w:rPr>
                <w:color w:val="000000"/>
              </w:rPr>
            </w:pPr>
            <w:r w:rsidRPr="0077111C">
              <w:rPr>
                <w:color w:val="000000"/>
              </w:rPr>
              <w:t xml:space="preserve">Local Government and City Administrators  </w:t>
            </w:r>
          </w:p>
          <w:p w14:paraId="5627A4C1" w14:textId="77777777" w:rsidR="00112AB0" w:rsidRPr="0077111C" w:rsidRDefault="00896656">
            <w:pPr>
              <w:widowControl w:val="0"/>
              <w:numPr>
                <w:ilvl w:val="0"/>
                <w:numId w:val="10"/>
              </w:numPr>
              <w:pBdr>
                <w:top w:val="nil"/>
                <w:left w:val="nil"/>
                <w:bottom w:val="nil"/>
                <w:right w:val="nil"/>
                <w:between w:val="nil"/>
              </w:pBdr>
              <w:rPr>
                <w:color w:val="000000"/>
              </w:rPr>
            </w:pPr>
            <w:r w:rsidRPr="0077111C">
              <w:rPr>
                <w:color w:val="000000"/>
              </w:rPr>
              <w:t>Rentals, Workers and Travel Agents</w:t>
            </w:r>
          </w:p>
        </w:tc>
        <w:tc>
          <w:tcPr>
            <w:tcW w:w="3825" w:type="dxa"/>
            <w:tcBorders>
              <w:top w:val="single" w:sz="18" w:space="0" w:color="000000"/>
              <w:left w:val="single" w:sz="18" w:space="0" w:color="000000"/>
              <w:bottom w:val="single" w:sz="18" w:space="0" w:color="000000"/>
              <w:right w:val="single" w:sz="18" w:space="0" w:color="000000"/>
            </w:tcBorders>
            <w:shd w:val="clear" w:color="auto" w:fill="D9EAD3"/>
            <w:tcMar>
              <w:top w:w="100" w:type="dxa"/>
              <w:left w:w="100" w:type="dxa"/>
              <w:bottom w:w="100" w:type="dxa"/>
              <w:right w:w="100" w:type="dxa"/>
            </w:tcMar>
          </w:tcPr>
          <w:p w14:paraId="5627A4C2" w14:textId="77777777" w:rsidR="00112AB0" w:rsidRPr="0077111C" w:rsidRDefault="00896656">
            <w:pPr>
              <w:widowControl w:val="0"/>
              <w:pBdr>
                <w:top w:val="nil"/>
                <w:left w:val="nil"/>
                <w:bottom w:val="nil"/>
                <w:right w:val="nil"/>
                <w:between w:val="nil"/>
              </w:pBdr>
              <w:rPr>
                <w:b/>
                <w:color w:val="000000"/>
              </w:rPr>
            </w:pPr>
            <w:r w:rsidRPr="0077111C">
              <w:rPr>
                <w:b/>
                <w:color w:val="000000"/>
              </w:rPr>
              <w:t>“Keep Informed”</w:t>
            </w:r>
          </w:p>
          <w:p w14:paraId="5627A4C3" w14:textId="77777777" w:rsidR="00112AB0" w:rsidRPr="0077111C" w:rsidRDefault="00896656">
            <w:pPr>
              <w:widowControl w:val="0"/>
              <w:numPr>
                <w:ilvl w:val="0"/>
                <w:numId w:val="9"/>
              </w:numPr>
              <w:pBdr>
                <w:top w:val="nil"/>
                <w:left w:val="nil"/>
                <w:bottom w:val="nil"/>
                <w:right w:val="nil"/>
                <w:between w:val="nil"/>
              </w:pBdr>
              <w:rPr>
                <w:color w:val="000000"/>
              </w:rPr>
            </w:pPr>
            <w:r w:rsidRPr="0077111C">
              <w:rPr>
                <w:color w:val="000000"/>
              </w:rPr>
              <w:t xml:space="preserve">Hotel Owners and Enterprises  </w:t>
            </w:r>
          </w:p>
          <w:p w14:paraId="5627A4C4" w14:textId="77777777" w:rsidR="00112AB0" w:rsidRPr="0077111C" w:rsidRDefault="00896656">
            <w:pPr>
              <w:widowControl w:val="0"/>
              <w:numPr>
                <w:ilvl w:val="0"/>
                <w:numId w:val="9"/>
              </w:numPr>
              <w:pBdr>
                <w:top w:val="nil"/>
                <w:left w:val="nil"/>
                <w:bottom w:val="nil"/>
                <w:right w:val="nil"/>
                <w:between w:val="nil"/>
              </w:pBdr>
              <w:rPr>
                <w:color w:val="000000"/>
              </w:rPr>
            </w:pPr>
            <w:r w:rsidRPr="0077111C">
              <w:rPr>
                <w:color w:val="000000"/>
              </w:rPr>
              <w:t xml:space="preserve">Employees and Thailand Hotel Association  </w:t>
            </w:r>
          </w:p>
          <w:p w14:paraId="5627A4C5" w14:textId="77777777" w:rsidR="00112AB0" w:rsidRPr="0077111C" w:rsidRDefault="00896656">
            <w:pPr>
              <w:widowControl w:val="0"/>
              <w:numPr>
                <w:ilvl w:val="0"/>
                <w:numId w:val="9"/>
              </w:numPr>
              <w:pBdr>
                <w:top w:val="nil"/>
                <w:left w:val="nil"/>
                <w:bottom w:val="nil"/>
                <w:right w:val="nil"/>
                <w:between w:val="nil"/>
              </w:pBdr>
              <w:rPr>
                <w:color w:val="000000"/>
              </w:rPr>
            </w:pPr>
            <w:r w:rsidRPr="0077111C">
              <w:rPr>
                <w:color w:val="000000"/>
              </w:rPr>
              <w:t>The DMO</w:t>
            </w:r>
          </w:p>
        </w:tc>
      </w:tr>
      <w:tr w:rsidR="00112AB0" w:rsidRPr="0077111C" w14:paraId="5627A4C8" w14:textId="77777777" w:rsidTr="005D2CC4">
        <w:trPr>
          <w:cantSplit/>
          <w:trHeight w:val="540"/>
          <w:tblHeader/>
          <w:jc w:val="center"/>
        </w:trPr>
        <w:tc>
          <w:tcPr>
            <w:tcW w:w="9015" w:type="dxa"/>
            <w:gridSpan w:val="3"/>
            <w:tcBorders>
              <w:top w:val="single" w:sz="18" w:space="0" w:color="000000"/>
              <w:left w:val="single" w:sz="18" w:space="0" w:color="000000"/>
              <w:bottom w:val="single" w:sz="18" w:space="0" w:color="000000"/>
            </w:tcBorders>
            <w:shd w:val="clear" w:color="auto" w:fill="auto"/>
            <w:tcMar>
              <w:top w:w="100" w:type="dxa"/>
              <w:left w:w="100" w:type="dxa"/>
              <w:bottom w:w="100" w:type="dxa"/>
              <w:right w:w="100" w:type="dxa"/>
            </w:tcMar>
          </w:tcPr>
          <w:p w14:paraId="5627A4C7" w14:textId="1B07609E" w:rsidR="00112AB0" w:rsidRPr="0077111C" w:rsidRDefault="00C46E9C">
            <w:pPr>
              <w:widowControl w:val="0"/>
              <w:pBdr>
                <w:top w:val="nil"/>
                <w:left w:val="nil"/>
                <w:bottom w:val="nil"/>
                <w:right w:val="nil"/>
                <w:between w:val="nil"/>
              </w:pBdr>
              <w:spacing w:line="240" w:lineRule="auto"/>
              <w:jc w:val="center"/>
              <w:rPr>
                <w:b/>
                <w:color w:val="000000"/>
              </w:rPr>
            </w:pPr>
            <w:r>
              <w:rPr>
                <w:b/>
                <w:noProof/>
                <w:color w:val="000000"/>
              </w:rPr>
              <mc:AlternateContent>
                <mc:Choice Requires="wps">
                  <w:drawing>
                    <wp:anchor distT="0" distB="0" distL="114300" distR="114300" simplePos="0" relativeHeight="251660288" behindDoc="0" locked="0" layoutInCell="1" allowOverlap="1" wp14:anchorId="05124E24" wp14:editId="3D8A4DE3">
                      <wp:simplePos x="0" y="0"/>
                      <wp:positionH relativeFrom="column">
                        <wp:posOffset>3379470</wp:posOffset>
                      </wp:positionH>
                      <wp:positionV relativeFrom="paragraph">
                        <wp:posOffset>82550</wp:posOffset>
                      </wp:positionV>
                      <wp:extent cx="1905000" cy="9525"/>
                      <wp:effectExtent l="38100" t="76200" r="38100" b="123825"/>
                      <wp:wrapNone/>
                      <wp:docPr id="1425086729" name="Straight Arrow Connector 1"/>
                      <wp:cNvGraphicFramePr/>
                      <a:graphic xmlns:a="http://schemas.openxmlformats.org/drawingml/2006/main">
                        <a:graphicData uri="http://schemas.microsoft.com/office/word/2010/wordprocessingShape">
                          <wps:wsp>
                            <wps:cNvCnPr/>
                            <wps:spPr>
                              <a:xfrm flipV="1">
                                <a:off x="0" y="0"/>
                                <a:ext cx="19050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6F481A" id="Straight Arrow Connector 1" o:spid="_x0000_s1026" type="#_x0000_t32" style="position:absolute;margin-left:266.1pt;margin-top:6.5pt;width:150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" strokecolor="#4f81bd [3204]" strokeweight="2pt">
                      <v:stroke endarrow="block"/>
                      <v:shadow on="t" color="black" opacity="24903f" origin=",.5" offset="0,.55556mm"/>
                    </v:shape>
                  </w:pict>
                </mc:Fallback>
              </mc:AlternateContent>
            </w:r>
            <w:r w:rsidR="00896656" w:rsidRPr="0077111C">
              <w:rPr>
                <w:b/>
                <w:color w:val="000000"/>
              </w:rPr>
              <w:t>“INTEREST”</w:t>
            </w:r>
            <w:r w:rsidR="00896656" w:rsidRPr="0077111C">
              <w:rPr>
                <w:noProof/>
              </w:rPr>
              <mc:AlternateContent>
                <mc:Choice Requires="wps">
                  <w:drawing>
                    <wp:anchor distT="0" distB="0" distL="114300" distR="114300" simplePos="0" relativeHeight="251659264" behindDoc="0" locked="0" layoutInCell="1" allowOverlap="1" wp14:anchorId="5627A573" wp14:editId="5627A574">
                      <wp:simplePos x="0" y="0"/>
                      <wp:positionH relativeFrom="column">
                        <wp:posOffset>3543300</wp:posOffset>
                      </wp:positionH>
                      <wp:positionV relativeFrom="paragraph">
                        <wp:posOffset>38100</wp:posOffset>
                      </wp:positionV>
                      <wp:extent cx="0" cy="25400"/>
                      <wp:effectExtent l="0" t="0" r="0" b="0"/>
                      <wp:wrapNone/>
                      <wp:docPr id="12" name=""/>
                      <wp:cNvGraphicFramePr/>
                      <a:graphic xmlns:a="http://schemas.openxmlformats.org/drawingml/2006/main">
                        <a:graphicData uri="http://schemas.microsoft.com/office/word/2010/wordprocessingShape">
                          <wps:wsp>
                            <wps:cNvSpPr/>
                            <wps:spPr>
                              <a:xfrm>
                                <a:off x="4408105" y="3780000"/>
                                <a:ext cx="1875790" cy="0"/>
                              </a:xfrm>
                              <a:custGeom>
                                <a:avLst/>
                                <a:gdLst/>
                                <a:ahLst/>
                                <a:cxnLst/>
                                <a:rect l="l" t="t" r="r" b="b"/>
                                <a:pathLst>
                                  <a:path w="1875790" h="1">
                                    <a:moveTo>
                                      <a:pt x="0" y="0"/>
                                    </a:moveTo>
                                    <a:lnTo>
                                      <a:pt x="1875790" y="0"/>
                                    </a:lnTo>
                                  </a:path>
                                </a:pathLst>
                              </a:custGeom>
                              <a:solidFill>
                                <a:srgbClr val="FFFFFF"/>
                              </a:solidFill>
                              <a:ln w="12700">
                                <a:solidFill>
                                  <a:srgbClr val="000000"/>
                                </a:solidFill>
                                <a:prstDash val="solid"/>
                                <a:round/>
                                <a:headEnd w="sm" len="sm"/>
                                <a:tailEnd type="triangle"/>
                              </a:ln>
                            </wps:spPr>
                            <wps:bodyPr spcFirstLastPara="1" wrap="square" lIns="91425" tIns="91425" rIns="91425" bIns="91425" anchor="ctr" anchorCtr="0"/>
                          </wps:wsp>
                        </a:graphicData>
                      </a:graphic>
                    </wp:anchor>
                  </w:drawing>
                </mc:Choice>
                <mc:Fallback>
                  <w:pict>
                    <v:shape w14:anchorId="264F455B" id="Freeform: Shape 12" o:spid="_x0000_s1026" style="position:absolute;margin-left:279pt;margin-top:3pt;width:0;height: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8757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" path="m,l1875790,e" strokeweight="1pt">
                      <v:stroke startarrowwidth="narrow" startarrowlength="short" endarrow="block"/>
                      <v:path arrowok="t"/>
                    </v:shape>
                  </w:pict>
                </mc:Fallback>
              </mc:AlternateContent>
            </w:r>
          </w:p>
        </w:tc>
      </w:tr>
    </w:tbl>
    <w:p w14:paraId="5627A4C9" w14:textId="77777777" w:rsidR="00112AB0" w:rsidRPr="0077111C" w:rsidRDefault="00896656">
      <w:pPr>
        <w:pBdr>
          <w:top w:val="nil"/>
          <w:left w:val="nil"/>
          <w:bottom w:val="nil"/>
          <w:right w:val="nil"/>
          <w:between w:val="nil"/>
        </w:pBdr>
        <w:jc w:val="center"/>
        <w:rPr>
          <w:b/>
          <w:color w:val="000000"/>
        </w:rPr>
      </w:pPr>
      <w:r w:rsidRPr="0077111C">
        <w:rPr>
          <w:b/>
          <w:color w:val="000000"/>
        </w:rPr>
        <w:t xml:space="preserve">“Table” 1: “Stakeholder Matrix”  </w:t>
      </w:r>
    </w:p>
    <w:p w14:paraId="5627A4CA" w14:textId="77777777" w:rsidR="00112AB0" w:rsidRPr="0077111C" w:rsidRDefault="00896656">
      <w:pPr>
        <w:pBdr>
          <w:top w:val="nil"/>
          <w:left w:val="nil"/>
          <w:bottom w:val="nil"/>
          <w:right w:val="nil"/>
          <w:between w:val="nil"/>
        </w:pBdr>
        <w:jc w:val="center"/>
        <w:rPr>
          <w:color w:val="000000"/>
        </w:rPr>
      </w:pPr>
      <w:r w:rsidRPr="0077111C">
        <w:rPr>
          <w:color w:val="000000"/>
        </w:rPr>
        <w:t>(Source: “Created by Author”)</w:t>
      </w:r>
    </w:p>
    <w:p w14:paraId="5627A4CB" w14:textId="77777777" w:rsidR="00112AB0" w:rsidRPr="0077111C" w:rsidRDefault="00896656">
      <w:pPr>
        <w:pBdr>
          <w:top w:val="nil"/>
          <w:left w:val="nil"/>
          <w:bottom w:val="nil"/>
          <w:right w:val="nil"/>
          <w:between w:val="nil"/>
        </w:pBdr>
        <w:rPr>
          <w:b/>
          <w:i/>
          <w:color w:val="000000"/>
        </w:rPr>
      </w:pPr>
      <w:r w:rsidRPr="0077111C">
        <w:rPr>
          <w:b/>
          <w:i/>
          <w:color w:val="000000"/>
        </w:rPr>
        <w:t>Analysis</w:t>
      </w:r>
    </w:p>
    <w:p w14:paraId="5627A4CC" w14:textId="77777777" w:rsidR="00112AB0" w:rsidRPr="0077111C" w:rsidRDefault="00896656">
      <w:pPr>
        <w:pBdr>
          <w:top w:val="nil"/>
          <w:left w:val="nil"/>
          <w:bottom w:val="nil"/>
          <w:right w:val="nil"/>
          <w:between w:val="nil"/>
        </w:pBdr>
        <w:rPr>
          <w:color w:val="0E101A"/>
        </w:rPr>
      </w:pPr>
      <w:r w:rsidRPr="0077111C">
        <w:rPr>
          <w:color w:val="0E101A"/>
        </w:rPr>
        <w:t xml:space="preserve">The aforementioned tabulation has identified potential stakeholders who can contribute towards the development of business regarding Tourism. </w:t>
      </w:r>
    </w:p>
    <w:p w14:paraId="5627A4CD" w14:textId="77777777" w:rsidR="00112AB0" w:rsidRPr="0077111C" w:rsidRDefault="00896656" w:rsidP="005D2CC4">
      <w:pPr>
        <w:pBdr>
          <w:top w:val="nil"/>
          <w:left w:val="nil"/>
          <w:bottom w:val="nil"/>
          <w:right w:val="nil"/>
          <w:between w:val="nil"/>
        </w:pBdr>
        <w:spacing w:after="240"/>
        <w:rPr>
          <w:b/>
          <w:i/>
          <w:color w:val="0E101A"/>
        </w:rPr>
      </w:pPr>
      <w:r w:rsidRPr="0077111C">
        <w:rPr>
          <w:b/>
          <w:i/>
          <w:color w:val="0E101A"/>
        </w:rPr>
        <w:t>“Keep satisfied”</w:t>
      </w:r>
    </w:p>
    <w:p w14:paraId="5627A4CE" w14:textId="77777777" w:rsidR="00112AB0" w:rsidRPr="0077111C" w:rsidRDefault="00896656">
      <w:pPr>
        <w:pBdr>
          <w:top w:val="nil"/>
          <w:left w:val="nil"/>
          <w:bottom w:val="nil"/>
          <w:right w:val="nil"/>
          <w:between w:val="nil"/>
        </w:pBdr>
        <w:rPr>
          <w:color w:val="0E101A"/>
        </w:rPr>
      </w:pPr>
      <w:r w:rsidRPr="0077111C">
        <w:rPr>
          <w:color w:val="0E101A"/>
        </w:rPr>
        <w:t>“</w:t>
      </w:r>
      <w:r w:rsidRPr="0077111C">
        <w:rPr>
          <w:b/>
          <w:i/>
          <w:color w:val="0E101A"/>
        </w:rPr>
        <w:t>Large Tour Operators”</w:t>
      </w:r>
      <w:r w:rsidRPr="0077111C">
        <w:rPr>
          <w:color w:val="0E101A"/>
        </w:rPr>
        <w:t xml:space="preserve"> can provide airline, train, and bus facilities for fostering development </w:t>
      </w:r>
      <w:r w:rsidRPr="0077111C">
        <w:rPr>
          <w:color w:val="0E101A"/>
        </w:rPr>
        <w:t xml:space="preserve">in Tourism. In addition, International and Domestic Travellers can provide adequate funds for enhancing infrastructural growth and keep the customers and employees satisfied. </w:t>
      </w:r>
    </w:p>
    <w:p w14:paraId="5627A4CF" w14:textId="77777777" w:rsidR="00112AB0" w:rsidRPr="0077111C" w:rsidRDefault="00896656" w:rsidP="005D2CC4">
      <w:pPr>
        <w:pBdr>
          <w:top w:val="nil"/>
          <w:left w:val="nil"/>
          <w:bottom w:val="nil"/>
          <w:right w:val="nil"/>
          <w:between w:val="nil"/>
        </w:pBdr>
        <w:spacing w:after="240"/>
        <w:rPr>
          <w:b/>
          <w:i/>
          <w:color w:val="0E101A"/>
        </w:rPr>
      </w:pPr>
      <w:r w:rsidRPr="0077111C">
        <w:rPr>
          <w:b/>
          <w:i/>
          <w:color w:val="0E101A"/>
        </w:rPr>
        <w:t>“Managed Closely”</w:t>
      </w:r>
    </w:p>
    <w:p w14:paraId="5627A4D0" w14:textId="77777777" w:rsidR="00112AB0" w:rsidRPr="0077111C" w:rsidRDefault="00896656">
      <w:pPr>
        <w:pBdr>
          <w:top w:val="nil"/>
          <w:left w:val="nil"/>
          <w:bottom w:val="nil"/>
          <w:right w:val="nil"/>
          <w:between w:val="nil"/>
        </w:pBdr>
        <w:rPr>
          <w:color w:val="0E101A"/>
        </w:rPr>
      </w:pPr>
      <w:r w:rsidRPr="0077111C">
        <w:rPr>
          <w:b/>
          <w:i/>
          <w:color w:val="0E101A"/>
        </w:rPr>
        <w:t>“Pattaya Regulatory Offices”</w:t>
      </w:r>
      <w:r w:rsidRPr="0077111C">
        <w:rPr>
          <w:color w:val="0E101A"/>
        </w:rPr>
        <w:t xml:space="preserve"> and </w:t>
      </w:r>
      <w:r w:rsidRPr="0077111C">
        <w:rPr>
          <w:b/>
          <w:i/>
          <w:color w:val="0E101A"/>
        </w:rPr>
        <w:t>“Local Shop Vendors”</w:t>
      </w:r>
      <w:r w:rsidRPr="0077111C">
        <w:rPr>
          <w:color w:val="0E101A"/>
        </w:rPr>
        <w:t xml:space="preserve"> can dist</w:t>
      </w:r>
      <w:r w:rsidRPr="0077111C">
        <w:rPr>
          <w:color w:val="0E101A"/>
        </w:rPr>
        <w:t xml:space="preserve">ribute food and </w:t>
      </w:r>
      <w:r w:rsidRPr="0077111C">
        <w:rPr>
          <w:color w:val="0E101A"/>
        </w:rPr>
        <w:t>promote</w:t>
      </w:r>
      <w:r w:rsidRPr="0077111C">
        <w:rPr>
          <w:color w:val="0E101A"/>
        </w:rPr>
        <w:t xml:space="preserve"> community welfare. In addition, the Local Residents can manage the work progress facilitated by the corresponding hotels at Pattaya for providing socio-cultural resilience within the organisational architecture. </w:t>
      </w:r>
    </w:p>
    <w:p w14:paraId="5627A4D1" w14:textId="77777777" w:rsidR="00112AB0" w:rsidRPr="0077111C" w:rsidRDefault="00896656" w:rsidP="005D2CC4">
      <w:pPr>
        <w:pBdr>
          <w:top w:val="nil"/>
          <w:left w:val="nil"/>
          <w:bottom w:val="nil"/>
          <w:right w:val="nil"/>
          <w:between w:val="nil"/>
        </w:pBdr>
        <w:spacing w:after="240"/>
        <w:rPr>
          <w:b/>
          <w:i/>
          <w:color w:val="0E101A"/>
        </w:rPr>
      </w:pPr>
      <w:r w:rsidRPr="0077111C">
        <w:rPr>
          <w:b/>
          <w:i/>
          <w:color w:val="0E101A"/>
        </w:rPr>
        <w:t xml:space="preserve">“Monitor” </w:t>
      </w:r>
    </w:p>
    <w:p w14:paraId="5627A4D2" w14:textId="77777777" w:rsidR="00112AB0" w:rsidRPr="0077111C" w:rsidRDefault="00896656">
      <w:pPr>
        <w:pBdr>
          <w:top w:val="nil"/>
          <w:left w:val="nil"/>
          <w:bottom w:val="nil"/>
          <w:right w:val="nil"/>
          <w:between w:val="nil"/>
        </w:pBdr>
        <w:rPr>
          <w:color w:val="0E101A"/>
        </w:rPr>
      </w:pPr>
      <w:r w:rsidRPr="0077111C">
        <w:rPr>
          <w:b/>
          <w:i/>
          <w:color w:val="0E101A"/>
        </w:rPr>
        <w:t>“Local Government”</w:t>
      </w:r>
      <w:r w:rsidRPr="0077111C">
        <w:rPr>
          <w:color w:val="0E101A"/>
        </w:rPr>
        <w:t xml:space="preserve"> and </w:t>
      </w:r>
      <w:r w:rsidRPr="0077111C">
        <w:rPr>
          <w:b/>
          <w:i/>
          <w:color w:val="0E101A"/>
        </w:rPr>
        <w:t>“City Administrators”</w:t>
      </w:r>
      <w:r w:rsidRPr="0077111C">
        <w:rPr>
          <w:color w:val="0E101A"/>
        </w:rPr>
        <w:t xml:space="preserve"> can deploy potential policies concerning tourism while monitoring the work progress. On the other hand, Rentals, Workers and Travel Agents can provide adequate tourism packages while monitoring the ch</w:t>
      </w:r>
      <w:r w:rsidRPr="0077111C">
        <w:rPr>
          <w:color w:val="0E101A"/>
        </w:rPr>
        <w:t>anges in business trends.</w:t>
      </w:r>
    </w:p>
    <w:p w14:paraId="5627A4D3" w14:textId="77777777" w:rsidR="00112AB0" w:rsidRPr="0077111C" w:rsidRDefault="00896656" w:rsidP="005D2CC4">
      <w:pPr>
        <w:pBdr>
          <w:top w:val="nil"/>
          <w:left w:val="nil"/>
          <w:bottom w:val="nil"/>
          <w:right w:val="nil"/>
          <w:between w:val="nil"/>
        </w:pBdr>
        <w:spacing w:after="240"/>
        <w:rPr>
          <w:b/>
          <w:i/>
          <w:color w:val="0E101A"/>
        </w:rPr>
      </w:pPr>
      <w:r w:rsidRPr="0077111C">
        <w:rPr>
          <w:b/>
          <w:i/>
          <w:color w:val="0E101A"/>
        </w:rPr>
        <w:t>“Keep Informed”</w:t>
      </w:r>
    </w:p>
    <w:p w14:paraId="5627A4D4" w14:textId="77777777" w:rsidR="00112AB0" w:rsidRPr="0077111C" w:rsidRDefault="00896656">
      <w:pPr>
        <w:pBdr>
          <w:top w:val="nil"/>
          <w:left w:val="nil"/>
          <w:bottom w:val="nil"/>
          <w:right w:val="nil"/>
          <w:between w:val="nil"/>
        </w:pBdr>
        <w:rPr>
          <w:color w:val="0E101A"/>
        </w:rPr>
      </w:pPr>
      <w:r w:rsidRPr="0077111C">
        <w:rPr>
          <w:b/>
          <w:i/>
          <w:color w:val="0E101A"/>
        </w:rPr>
        <w:t>“Hotel Owners and Enterprises”</w:t>
      </w:r>
      <w:r w:rsidRPr="0077111C">
        <w:rPr>
          <w:color w:val="0E101A"/>
        </w:rPr>
        <w:t xml:space="preserve"> keep informed clients by enhancing the official tourism platforms for attracting tourists. </w:t>
      </w:r>
      <w:r w:rsidRPr="0077111C">
        <w:rPr>
          <w:color w:val="000000"/>
        </w:rPr>
        <w:t xml:space="preserve">Based on the views of </w:t>
      </w:r>
      <w:proofErr w:type="spellStart"/>
      <w:r w:rsidRPr="0077111C">
        <w:rPr>
          <w:color w:val="000000"/>
        </w:rPr>
        <w:t>Gössling</w:t>
      </w:r>
      <w:proofErr w:type="spellEnd"/>
      <w:r w:rsidRPr="0077111C">
        <w:rPr>
          <w:color w:val="000000"/>
        </w:rPr>
        <w:t xml:space="preserve"> and Higham (2021),</w:t>
      </w:r>
      <w:r w:rsidRPr="0077111C">
        <w:rPr>
          <w:color w:val="0E101A"/>
        </w:rPr>
        <w:t xml:space="preserve"> the employees and Thailand Hotel Associati</w:t>
      </w:r>
      <w:r w:rsidRPr="0077111C">
        <w:rPr>
          <w:color w:val="0E101A"/>
        </w:rPr>
        <w:t>on can provide detailed reports of their working progress across their hierarchy. Moreover, the DMO can leverage good communications among stakeholders in the news and the local tourist business.</w:t>
      </w:r>
    </w:p>
    <w:p w14:paraId="5627A4D5" w14:textId="77777777" w:rsidR="00112AB0" w:rsidRPr="0077111C" w:rsidRDefault="00896656">
      <w:pPr>
        <w:pStyle w:val="Heading2"/>
      </w:pPr>
      <w:bookmarkStart w:id="7" w:name="_Toc132320289"/>
      <w:r w:rsidRPr="0077111C">
        <w:t>1.2 Key Challenges</w:t>
      </w:r>
      <w:bookmarkEnd w:id="7"/>
      <w:r w:rsidRPr="0077111C">
        <w:t xml:space="preserve"> </w:t>
      </w:r>
    </w:p>
    <w:p w14:paraId="5627A4D6"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.2</w:t>
      </w:r>
      <w:r w:rsidRPr="0077111C">
        <w:rPr>
          <w:b/>
          <w:i/>
          <w:color w:val="0E101A"/>
        </w:rPr>
        <w:t xml:space="preserve">.1 Presence of contaminated water supplies </w:t>
      </w:r>
    </w:p>
    <w:p w14:paraId="5627A4D7" w14:textId="77777777" w:rsidR="00112AB0" w:rsidRPr="0077111C" w:rsidRDefault="00896656">
      <w:pPr>
        <w:pBdr>
          <w:top w:val="nil"/>
          <w:left w:val="nil"/>
          <w:bottom w:val="nil"/>
          <w:right w:val="nil"/>
          <w:between w:val="nil"/>
        </w:pBdr>
        <w:rPr>
          <w:b/>
          <w:i/>
          <w:color w:val="000000"/>
        </w:rPr>
      </w:pPr>
      <w:r w:rsidRPr="0077111C">
        <w:rPr>
          <w:color w:val="0E101A"/>
        </w:rPr>
        <w:t>The prevalence of infected water has been espoused due to tourism due to the contamination of water with foreign substances. According to the poster, poor infrastructure has witnessed the inception of the</w:t>
      </w:r>
      <w:r w:rsidRPr="0077111C">
        <w:rPr>
          <w:b/>
          <w:i/>
          <w:color w:val="0E101A"/>
        </w:rPr>
        <w:t xml:space="preserve"> flow of</w:t>
      </w:r>
      <w:r w:rsidRPr="0077111C">
        <w:rPr>
          <w:b/>
          <w:i/>
          <w:color w:val="0E101A"/>
        </w:rPr>
        <w:t xml:space="preserve"> untreated wastewater</w:t>
      </w:r>
      <w:r w:rsidRPr="0077111C">
        <w:rPr>
          <w:color w:val="0E101A"/>
        </w:rPr>
        <w:t xml:space="preserve"> across Pattaya Beach. On the other hand, </w:t>
      </w:r>
      <w:r w:rsidRPr="0077111C">
        <w:rPr>
          <w:b/>
          <w:i/>
          <w:color w:val="0E101A"/>
        </w:rPr>
        <w:t>FY 2021</w:t>
      </w:r>
      <w:r w:rsidRPr="0077111C">
        <w:rPr>
          <w:color w:val="0E101A"/>
        </w:rPr>
        <w:t xml:space="preserve"> has witnessed </w:t>
      </w:r>
      <w:r w:rsidRPr="0077111C">
        <w:rPr>
          <w:b/>
          <w:i/>
          <w:color w:val="0E101A"/>
        </w:rPr>
        <w:t>44%</w:t>
      </w:r>
      <w:r w:rsidRPr="0077111C">
        <w:rPr>
          <w:color w:val="0E101A"/>
        </w:rPr>
        <w:t xml:space="preserve"> of the</w:t>
      </w:r>
      <w:r w:rsidRPr="0077111C">
        <w:rPr>
          <w:b/>
          <w:i/>
          <w:color w:val="0E101A"/>
        </w:rPr>
        <w:t xml:space="preserve"> presence of fair water sources in Thailand</w:t>
      </w:r>
      <w:r w:rsidRPr="0077111C">
        <w:rPr>
          <w:color w:val="0E101A"/>
        </w:rPr>
        <w:t xml:space="preserve"> (Statista.com, 2023). The reason for the deterioration of surface water has identified </w:t>
      </w:r>
      <w:r w:rsidRPr="0077111C">
        <w:rPr>
          <w:b/>
          <w:i/>
          <w:color w:val="0E101A"/>
        </w:rPr>
        <w:t>tourist attractions</w:t>
      </w:r>
      <w:r w:rsidRPr="0077111C">
        <w:rPr>
          <w:color w:val="0E101A"/>
        </w:rPr>
        <w:t xml:space="preserve"> and</w:t>
      </w:r>
      <w:r w:rsidRPr="0077111C">
        <w:rPr>
          <w:b/>
          <w:i/>
          <w:color w:val="0E101A"/>
        </w:rPr>
        <w:t xml:space="preserve"> indust</w:t>
      </w:r>
      <w:r w:rsidRPr="0077111C">
        <w:rPr>
          <w:b/>
          <w:i/>
          <w:color w:val="0E101A"/>
        </w:rPr>
        <w:t>rial and agricultural areas</w:t>
      </w:r>
      <w:r w:rsidRPr="0077111C">
        <w:rPr>
          <w:color w:val="0E101A"/>
        </w:rPr>
        <w:t xml:space="preserve"> as the corresponding attributes. In this context, Pattaya City has also been impacted due to this challenge. </w:t>
      </w:r>
    </w:p>
    <w:p w14:paraId="5627A4D8"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75" wp14:editId="66B3B2B1">
            <wp:extent cx="4532511" cy="3612989"/>
            <wp:effectExtent l="76200" t="95250" r="116205" b="140335"/>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a:stretch>
                      <a:fillRect/>
                    </a:stretch>
                  </pic:blipFill>
                  <pic:spPr>
                    <a:xfrm>
                      <a:off x="0" y="0"/>
                      <a:ext cx="4532511" cy="3612989"/>
                    </a:xfrm>
                    <a:prstGeom prst="rect">
                      <a:avLst/>
                    </a:prstGeom>
                    <a:solidFill>
                      <a:srgbClr val="FFFFFF">
                        <a:shade val="85000"/>
                      </a:srgbClr>
                    </a:solidFill>
                    <a:ln w="28575" cap="sq">
                      <a:solidFill>
                        <a:srgbClr val="002060"/>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27A4D9" w14:textId="77777777" w:rsidR="00112AB0" w:rsidRPr="0077111C" w:rsidRDefault="00896656">
      <w:pPr>
        <w:pBdr>
          <w:top w:val="nil"/>
          <w:left w:val="nil"/>
          <w:bottom w:val="nil"/>
          <w:right w:val="nil"/>
          <w:between w:val="nil"/>
        </w:pBdr>
        <w:jc w:val="center"/>
        <w:rPr>
          <w:b/>
          <w:color w:val="000000"/>
        </w:rPr>
      </w:pPr>
      <w:r w:rsidRPr="0077111C">
        <w:rPr>
          <w:b/>
          <w:color w:val="000000"/>
        </w:rPr>
        <w:t>Figure 5: Quality of Water in Thailand as of FY 2021</w:t>
      </w:r>
    </w:p>
    <w:p w14:paraId="5627A4DA" w14:textId="77777777" w:rsidR="00112AB0" w:rsidRPr="0077111C" w:rsidRDefault="00896656">
      <w:pPr>
        <w:pBdr>
          <w:top w:val="nil"/>
          <w:left w:val="nil"/>
          <w:bottom w:val="nil"/>
          <w:right w:val="nil"/>
          <w:between w:val="nil"/>
        </w:pBdr>
        <w:jc w:val="center"/>
        <w:rPr>
          <w:color w:val="000000"/>
        </w:rPr>
      </w:pPr>
      <w:r w:rsidRPr="0077111C">
        <w:rPr>
          <w:color w:val="000000"/>
        </w:rPr>
        <w:t>(Source: Statista.com, 2023)</w:t>
      </w:r>
    </w:p>
    <w:p w14:paraId="5627A4DB"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2</w:t>
      </w:r>
      <w:r w:rsidRPr="0077111C">
        <w:rPr>
          <w:b/>
          <w:i/>
          <w:color w:val="0E101A"/>
        </w:rPr>
        <w:t>.2 Toxicity in Air</w:t>
      </w:r>
    </w:p>
    <w:p w14:paraId="5627A4DC" w14:textId="77777777" w:rsidR="00112AB0" w:rsidRPr="0077111C" w:rsidRDefault="00896656">
      <w:pPr>
        <w:pBdr>
          <w:top w:val="nil"/>
          <w:left w:val="nil"/>
          <w:bottom w:val="nil"/>
          <w:right w:val="nil"/>
          <w:between w:val="nil"/>
        </w:pBdr>
        <w:rPr>
          <w:b/>
          <w:i/>
          <w:color w:val="0E101A"/>
        </w:rPr>
      </w:pPr>
      <w:r w:rsidRPr="0077111C">
        <w:rPr>
          <w:color w:val="0E101A"/>
        </w:rPr>
        <w:t xml:space="preserve">“Air pollution” is another challenge faced by the residents of Pattaya City which entailed a significant impact on the ecological aspect of the region. On the other hand, </w:t>
      </w:r>
      <w:r w:rsidRPr="0077111C">
        <w:rPr>
          <w:color w:val="000000"/>
        </w:rPr>
        <w:t xml:space="preserve">as per the views of </w:t>
      </w:r>
      <w:proofErr w:type="spellStart"/>
      <w:r w:rsidRPr="0077111C">
        <w:rPr>
          <w:color w:val="000000"/>
        </w:rPr>
        <w:t>Crotts</w:t>
      </w:r>
      <w:proofErr w:type="spellEnd"/>
      <w:r w:rsidRPr="0077111C">
        <w:rPr>
          <w:i/>
          <w:color w:val="000000"/>
        </w:rPr>
        <w:t xml:space="preserve"> et al. </w:t>
      </w:r>
      <w:r w:rsidRPr="0077111C">
        <w:rPr>
          <w:color w:val="000000"/>
        </w:rPr>
        <w:t xml:space="preserve">(2022), </w:t>
      </w:r>
      <w:r w:rsidRPr="0077111C">
        <w:rPr>
          <w:color w:val="0E101A"/>
        </w:rPr>
        <w:t xml:space="preserve">the </w:t>
      </w:r>
      <w:r w:rsidRPr="0077111C">
        <w:rPr>
          <w:b/>
          <w:i/>
          <w:color w:val="0E101A"/>
        </w:rPr>
        <w:t>growing economy</w:t>
      </w:r>
      <w:r w:rsidRPr="0077111C">
        <w:rPr>
          <w:color w:val="0E101A"/>
        </w:rPr>
        <w:t xml:space="preserve"> followed by the</w:t>
      </w:r>
      <w:r w:rsidRPr="0077111C">
        <w:rPr>
          <w:b/>
          <w:i/>
          <w:color w:val="0E101A"/>
        </w:rPr>
        <w:t xml:space="preserve"> increas</w:t>
      </w:r>
      <w:r w:rsidRPr="0077111C">
        <w:rPr>
          <w:b/>
          <w:i/>
          <w:color w:val="0E101A"/>
        </w:rPr>
        <w:t>ing volume of air pollutants</w:t>
      </w:r>
      <w:r w:rsidRPr="0077111C">
        <w:rPr>
          <w:color w:val="0E101A"/>
        </w:rPr>
        <w:t xml:space="preserve"> has wreaked a significant accumulation of toxic products in Thailand. However, Bangkok and nearby Thai provinces have witnessed the </w:t>
      </w:r>
      <w:r w:rsidRPr="0077111C">
        <w:rPr>
          <w:b/>
          <w:i/>
          <w:color w:val="0E101A"/>
        </w:rPr>
        <w:t>presence of unsafe levels of air</w:t>
      </w:r>
      <w:r w:rsidRPr="0077111C">
        <w:rPr>
          <w:color w:val="0E101A"/>
        </w:rPr>
        <w:t xml:space="preserve"> quality. </w:t>
      </w:r>
    </w:p>
    <w:p w14:paraId="5627A4DD"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2</w:t>
      </w:r>
      <w:r w:rsidRPr="0077111C">
        <w:rPr>
          <w:b/>
          <w:i/>
          <w:color w:val="0E101A"/>
        </w:rPr>
        <w:t xml:space="preserve">.3 Environmental Erosion </w:t>
      </w:r>
    </w:p>
    <w:p w14:paraId="5627A4DE" w14:textId="77777777" w:rsidR="00112AB0" w:rsidRPr="0077111C" w:rsidRDefault="00896656">
      <w:pPr>
        <w:pBdr>
          <w:top w:val="nil"/>
          <w:left w:val="nil"/>
          <w:bottom w:val="nil"/>
          <w:right w:val="nil"/>
          <w:between w:val="nil"/>
        </w:pBdr>
        <w:rPr>
          <w:color w:val="0E101A"/>
        </w:rPr>
      </w:pPr>
      <w:r w:rsidRPr="0077111C">
        <w:rPr>
          <w:color w:val="0E101A"/>
        </w:rPr>
        <w:t xml:space="preserve">Thailand has witnessed </w:t>
      </w:r>
      <w:r w:rsidRPr="0077111C">
        <w:rPr>
          <w:color w:val="0E101A"/>
        </w:rPr>
        <w:t xml:space="preserve">significant changes in its coastline since the genesis of its </w:t>
      </w:r>
      <w:r w:rsidRPr="0077111C">
        <w:rPr>
          <w:b/>
          <w:i/>
          <w:color w:val="0E101A"/>
        </w:rPr>
        <w:t>economic development</w:t>
      </w:r>
      <w:r w:rsidRPr="0077111C">
        <w:rPr>
          <w:color w:val="0E101A"/>
        </w:rPr>
        <w:t>. For instance, the</w:t>
      </w:r>
      <w:r w:rsidRPr="0077111C">
        <w:rPr>
          <w:b/>
          <w:i/>
          <w:color w:val="0E101A"/>
        </w:rPr>
        <w:t xml:space="preserve"> prevalence of coastal erosion </w:t>
      </w:r>
      <w:r w:rsidRPr="0077111C">
        <w:rPr>
          <w:color w:val="0E101A"/>
        </w:rPr>
        <w:t xml:space="preserve">across the </w:t>
      </w:r>
      <w:r w:rsidRPr="0077111C">
        <w:rPr>
          <w:b/>
          <w:i/>
          <w:color w:val="0E101A"/>
        </w:rPr>
        <w:t xml:space="preserve">Gulf of Thailand </w:t>
      </w:r>
      <w:r w:rsidRPr="0077111C">
        <w:rPr>
          <w:color w:val="0E101A"/>
        </w:rPr>
        <w:t xml:space="preserve">has reached up to </w:t>
      </w:r>
      <w:r w:rsidRPr="0077111C">
        <w:rPr>
          <w:b/>
          <w:i/>
          <w:color w:val="0E101A"/>
        </w:rPr>
        <w:t>14.26 %</w:t>
      </w:r>
      <w:r w:rsidRPr="0077111C">
        <w:rPr>
          <w:color w:val="0E101A"/>
        </w:rPr>
        <w:t xml:space="preserve"> of the total shoreline of Thailand which accounted for </w:t>
      </w:r>
      <w:r w:rsidRPr="0077111C">
        <w:rPr>
          <w:b/>
          <w:i/>
          <w:color w:val="0E101A"/>
        </w:rPr>
        <w:t>376 KM</w:t>
      </w:r>
      <w:r w:rsidRPr="0077111C">
        <w:rPr>
          <w:color w:val="0E101A"/>
        </w:rPr>
        <w:t xml:space="preserve"> (Ilo.org</w:t>
      </w:r>
      <w:r w:rsidRPr="0077111C">
        <w:rPr>
          <w:color w:val="0E101A"/>
        </w:rPr>
        <w:t xml:space="preserve">, 2023). On the contrary, the coastal region of Thailand is exposed to </w:t>
      </w:r>
      <w:r w:rsidRPr="0077111C">
        <w:rPr>
          <w:b/>
          <w:i/>
          <w:color w:val="0E101A"/>
        </w:rPr>
        <w:t xml:space="preserve">industrialization </w:t>
      </w:r>
      <w:r w:rsidRPr="0077111C">
        <w:rPr>
          <w:color w:val="0E101A"/>
        </w:rPr>
        <w:t>and the</w:t>
      </w:r>
      <w:r w:rsidRPr="0077111C">
        <w:rPr>
          <w:b/>
          <w:i/>
          <w:color w:val="0E101A"/>
        </w:rPr>
        <w:t xml:space="preserve"> modernization of society. </w:t>
      </w:r>
      <w:r w:rsidRPr="0077111C">
        <w:rPr>
          <w:color w:val="0E101A"/>
        </w:rPr>
        <w:t xml:space="preserve">Moreover, the existence of mankind has generated an impetus towards the </w:t>
      </w:r>
      <w:r w:rsidRPr="0077111C">
        <w:rPr>
          <w:b/>
          <w:i/>
          <w:color w:val="0E101A"/>
        </w:rPr>
        <w:t>fragility of the terrestrial ecosystem</w:t>
      </w:r>
      <w:r w:rsidRPr="0077111C">
        <w:rPr>
          <w:color w:val="0E101A"/>
        </w:rPr>
        <w:t xml:space="preserve">. </w:t>
      </w:r>
      <w:r w:rsidRPr="0077111C">
        <w:rPr>
          <w:color w:val="000000"/>
        </w:rPr>
        <w:t>As commented by Le</w:t>
      </w:r>
      <w:r w:rsidRPr="0077111C">
        <w:rPr>
          <w:i/>
          <w:color w:val="000000"/>
        </w:rPr>
        <w:t xml:space="preserve"> et al. </w:t>
      </w:r>
      <w:r w:rsidRPr="0077111C">
        <w:rPr>
          <w:color w:val="000000"/>
        </w:rPr>
        <w:t>(2022),</w:t>
      </w:r>
      <w:r w:rsidRPr="0077111C">
        <w:rPr>
          <w:color w:val="0E101A"/>
        </w:rPr>
        <w:t xml:space="preserve"> the construction of major dams in the upper land has worsened the erosion of the coastal soil. According to the poster, experts have predicted the evaporation of the beach in the </w:t>
      </w:r>
      <w:r w:rsidRPr="0077111C">
        <w:rPr>
          <w:b/>
          <w:i/>
          <w:color w:val="0E101A"/>
        </w:rPr>
        <w:t>next 5 years</w:t>
      </w:r>
      <w:r w:rsidRPr="0077111C">
        <w:rPr>
          <w:color w:val="0E101A"/>
        </w:rPr>
        <w:t>. The reason is the impact of the erosion that le</w:t>
      </w:r>
      <w:r w:rsidRPr="0077111C">
        <w:rPr>
          <w:color w:val="0E101A"/>
        </w:rPr>
        <w:t xml:space="preserve">d to the disappearance of the beach soil at a rate of </w:t>
      </w:r>
      <w:r w:rsidRPr="0077111C">
        <w:rPr>
          <w:b/>
          <w:i/>
          <w:color w:val="0E101A"/>
        </w:rPr>
        <w:t xml:space="preserve">1.8 Metres annually. </w:t>
      </w:r>
      <w:r w:rsidRPr="0077111C">
        <w:rPr>
          <w:color w:val="000000"/>
        </w:rPr>
        <w:t>As opined by Van der Zee</w:t>
      </w:r>
      <w:r w:rsidRPr="0077111C">
        <w:rPr>
          <w:i/>
          <w:color w:val="000000"/>
        </w:rPr>
        <w:t xml:space="preserve"> </w:t>
      </w:r>
      <w:proofErr w:type="gramStart"/>
      <w:r w:rsidRPr="0077111C">
        <w:rPr>
          <w:i/>
          <w:color w:val="000000"/>
        </w:rPr>
        <w:t>et al..</w:t>
      </w:r>
      <w:proofErr w:type="gramEnd"/>
      <w:r w:rsidRPr="0077111C">
        <w:rPr>
          <w:i/>
          <w:color w:val="000000"/>
        </w:rPr>
        <w:t xml:space="preserve"> </w:t>
      </w:r>
      <w:r w:rsidRPr="0077111C">
        <w:rPr>
          <w:color w:val="000000"/>
        </w:rPr>
        <w:t>(2020)</w:t>
      </w:r>
      <w:r w:rsidRPr="0077111C">
        <w:rPr>
          <w:color w:val="0E101A"/>
        </w:rPr>
        <w:t>, the activities of human beings have generated unprecedented changes and land use which have deteriorated the loss of mangrove plantations. C</w:t>
      </w:r>
      <w:r w:rsidRPr="0077111C">
        <w:rPr>
          <w:color w:val="0E101A"/>
        </w:rPr>
        <w:t xml:space="preserve">onsequently, the degrees of land erosion have resulted in an upsurge of land erosion. </w:t>
      </w:r>
    </w:p>
    <w:p w14:paraId="5627A4DF"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2</w:t>
      </w:r>
      <w:r w:rsidRPr="0077111C">
        <w:rPr>
          <w:b/>
          <w:i/>
          <w:color w:val="0E101A"/>
        </w:rPr>
        <w:t>.4 Prevalence of Adultery</w:t>
      </w:r>
    </w:p>
    <w:p w14:paraId="5627A4E0" w14:textId="77777777" w:rsidR="00112AB0" w:rsidRPr="0077111C" w:rsidRDefault="00896656">
      <w:pPr>
        <w:pBdr>
          <w:top w:val="nil"/>
          <w:left w:val="nil"/>
          <w:bottom w:val="nil"/>
          <w:right w:val="nil"/>
          <w:between w:val="nil"/>
        </w:pBdr>
        <w:rPr>
          <w:color w:val="0E101A"/>
        </w:rPr>
      </w:pPr>
      <w:r w:rsidRPr="0077111C">
        <w:rPr>
          <w:color w:val="0E101A"/>
        </w:rPr>
        <w:t xml:space="preserve">The cases concerned with juvenile trafficking and the spread of </w:t>
      </w:r>
      <w:r w:rsidRPr="0077111C">
        <w:rPr>
          <w:b/>
          <w:i/>
          <w:color w:val="0E101A"/>
        </w:rPr>
        <w:t xml:space="preserve">sexually </w:t>
      </w:r>
      <w:r w:rsidRPr="0077111C">
        <w:rPr>
          <w:b/>
          <w:i/>
          <w:color w:val="0E101A"/>
        </w:rPr>
        <w:t>transmitted diseases</w:t>
      </w:r>
      <w:r w:rsidRPr="0077111C">
        <w:rPr>
          <w:color w:val="0E101A"/>
        </w:rPr>
        <w:t xml:space="preserve"> have accelerated the inception of societal con</w:t>
      </w:r>
      <w:r w:rsidRPr="0077111C">
        <w:rPr>
          <w:color w:val="0E101A"/>
        </w:rPr>
        <w:t xml:space="preserve">sequences. According to the poster, </w:t>
      </w:r>
      <w:r w:rsidRPr="0077111C">
        <w:rPr>
          <w:b/>
          <w:i/>
          <w:color w:val="0E101A"/>
        </w:rPr>
        <w:t>FY 2014</w:t>
      </w:r>
      <w:r w:rsidRPr="0077111C">
        <w:rPr>
          <w:color w:val="0E101A"/>
        </w:rPr>
        <w:t xml:space="preserve"> has witnessed that </w:t>
      </w:r>
      <w:r w:rsidRPr="0077111C">
        <w:rPr>
          <w:b/>
          <w:i/>
          <w:color w:val="0E101A"/>
        </w:rPr>
        <w:t>one-third</w:t>
      </w:r>
      <w:r w:rsidRPr="0077111C">
        <w:rPr>
          <w:color w:val="0E101A"/>
        </w:rPr>
        <w:t xml:space="preserve"> of all human trafficking victims are </w:t>
      </w:r>
      <w:r w:rsidRPr="0077111C">
        <w:rPr>
          <w:b/>
          <w:i/>
          <w:color w:val="0E101A"/>
        </w:rPr>
        <w:t>sexually exploited</w:t>
      </w:r>
      <w:r w:rsidRPr="0077111C">
        <w:rPr>
          <w:color w:val="0E101A"/>
        </w:rPr>
        <w:t xml:space="preserve">. In this regard, sexual exploitation committed among children by traffickers has been a critical concern which has petrified a </w:t>
      </w:r>
      <w:r w:rsidRPr="0077111C">
        <w:rPr>
          <w:color w:val="0E101A"/>
        </w:rPr>
        <w:t>majority of Thai and Laotian females.</w:t>
      </w:r>
    </w:p>
    <w:p w14:paraId="5627A4E1" w14:textId="77777777" w:rsidR="00112AB0" w:rsidRPr="0077111C" w:rsidRDefault="00896656">
      <w:pPr>
        <w:pStyle w:val="Heading2"/>
      </w:pPr>
      <w:bookmarkStart w:id="8" w:name="_Toc132320290"/>
      <w:r w:rsidRPr="0077111C">
        <w:t>1.3 Macro and Micro Forces</w:t>
      </w:r>
      <w:bookmarkEnd w:id="8"/>
      <w:r w:rsidRPr="0077111C">
        <w:t xml:space="preserve">  </w:t>
      </w:r>
    </w:p>
    <w:p w14:paraId="5627A4E2" w14:textId="77777777" w:rsidR="00112AB0" w:rsidRPr="0077111C" w:rsidRDefault="00896656">
      <w:pPr>
        <w:pBdr>
          <w:top w:val="nil"/>
          <w:left w:val="nil"/>
          <w:bottom w:val="nil"/>
          <w:right w:val="nil"/>
          <w:between w:val="nil"/>
        </w:pBdr>
        <w:rPr>
          <w:color w:val="000000"/>
        </w:rPr>
      </w:pPr>
      <w:r w:rsidRPr="0077111C">
        <w:rPr>
          <w:color w:val="000000"/>
        </w:rPr>
        <w:t xml:space="preserve">Macro and Micro environmental forces are subject to </w:t>
      </w:r>
      <w:r w:rsidRPr="0077111C">
        <w:t>altering</w:t>
      </w:r>
      <w:r w:rsidRPr="0077111C">
        <w:rPr>
          <w:color w:val="000000"/>
        </w:rPr>
        <w:t xml:space="preserve"> the fame of the destination due to the unprecedented and unexpected exposure to the decline of politico-economic and socio-environmental factors. In this context, attractiveness to tourists is subject to decline steadily.</w:t>
      </w:r>
    </w:p>
    <w:p w14:paraId="5627A4E3"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3</w:t>
      </w:r>
      <w:r w:rsidRPr="0077111C">
        <w:rPr>
          <w:b/>
          <w:i/>
          <w:color w:val="0E101A"/>
        </w:rPr>
        <w:t>.1 Macro Forces</w:t>
      </w:r>
    </w:p>
    <w:p w14:paraId="5627A4E4" w14:textId="77777777" w:rsidR="00112AB0" w:rsidRPr="0077111C" w:rsidRDefault="00896656">
      <w:pPr>
        <w:pBdr>
          <w:top w:val="nil"/>
          <w:left w:val="nil"/>
          <w:bottom w:val="nil"/>
          <w:right w:val="nil"/>
          <w:between w:val="nil"/>
        </w:pBdr>
        <w:rPr>
          <w:b/>
          <w:i/>
          <w:color w:val="000000"/>
        </w:rPr>
      </w:pPr>
      <w:r w:rsidRPr="0077111C">
        <w:rPr>
          <w:color w:val="0E101A"/>
        </w:rPr>
        <w:t xml:space="preserve">Macro forces refer to the major aspect which is concerned with external and uncontrollable factors which impact the decision-making ability of the employees associated with an organisation. On the other hand, </w:t>
      </w:r>
      <w:r w:rsidRPr="0077111C">
        <w:rPr>
          <w:color w:val="000000"/>
        </w:rPr>
        <w:t xml:space="preserve">based on the views of de </w:t>
      </w:r>
      <w:proofErr w:type="spellStart"/>
      <w:r w:rsidRPr="0077111C">
        <w:rPr>
          <w:color w:val="000000"/>
        </w:rPr>
        <w:t>Bruyn</w:t>
      </w:r>
      <w:proofErr w:type="spellEnd"/>
      <w:r w:rsidRPr="0077111C">
        <w:rPr>
          <w:color w:val="000000"/>
        </w:rPr>
        <w:t xml:space="preserve"> and Meyer (2022)</w:t>
      </w:r>
      <w:r w:rsidRPr="0077111C">
        <w:rPr>
          <w:color w:val="000000"/>
        </w:rPr>
        <w:t xml:space="preserve">, </w:t>
      </w:r>
      <w:r w:rsidRPr="0077111C">
        <w:rPr>
          <w:color w:val="0E101A"/>
        </w:rPr>
        <w:t>the deployment of three forces plays a significant role in fostering stability within the function bestowed over the respective employees. The respective forces are</w:t>
      </w:r>
      <w:r w:rsidRPr="0077111C">
        <w:rPr>
          <w:b/>
          <w:i/>
          <w:color w:val="0E101A"/>
        </w:rPr>
        <w:t xml:space="preserve"> “Demographic”, “Economic”, “Natural”, “Technological”, “and Competitive” and “Cultural en</w:t>
      </w:r>
      <w:r w:rsidRPr="0077111C">
        <w:rPr>
          <w:b/>
          <w:i/>
          <w:color w:val="0E101A"/>
        </w:rPr>
        <w:t xml:space="preserve">vironments”. </w:t>
      </w:r>
    </w:p>
    <w:p w14:paraId="5627A4E5" w14:textId="77777777" w:rsidR="00112AB0" w:rsidRPr="0077111C" w:rsidRDefault="00896656">
      <w:pPr>
        <w:pBdr>
          <w:top w:val="nil"/>
          <w:left w:val="nil"/>
          <w:bottom w:val="nil"/>
          <w:right w:val="nil"/>
          <w:between w:val="nil"/>
        </w:pBdr>
        <w:spacing w:after="160" w:line="259" w:lineRule="auto"/>
        <w:jc w:val="center"/>
        <w:rPr>
          <w:color w:val="000000"/>
        </w:rPr>
      </w:pPr>
      <w:r w:rsidRPr="0077111C">
        <w:rPr>
          <w:noProof/>
          <w:color w:val="000000"/>
        </w:rPr>
        <w:drawing>
          <wp:inline distT="114300" distB="114300" distL="114300" distR="114300" wp14:anchorId="5627A577" wp14:editId="67506B44">
            <wp:extent cx="3648464" cy="3873884"/>
            <wp:effectExtent l="190500" t="190500" r="409575" b="39370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2"/>
                    <a:stretch>
                      <a:fillRect/>
                    </a:stretch>
                  </pic:blipFill>
                  <pic:spPr>
                    <a:xfrm>
                      <a:off x="0" y="0"/>
                      <a:ext cx="3648464" cy="3873884"/>
                    </a:xfrm>
                    <a:prstGeom prst="rect">
                      <a:avLst/>
                    </a:prstGeom>
                    <a:ln w="38100">
                      <a:solidFill>
                        <a:srgbClr val="002060"/>
                      </a:solidFill>
                    </a:ln>
                    <a:effectLst>
                      <a:outerShdw blurRad="292100" dist="139700" dir="2700000" algn="tl" rotWithShape="0">
                        <a:srgbClr val="333333">
                          <a:alpha val="65000"/>
                        </a:srgbClr>
                      </a:outerShdw>
                    </a:effectLst>
                  </pic:spPr>
                </pic:pic>
              </a:graphicData>
            </a:graphic>
          </wp:inline>
        </w:drawing>
      </w:r>
    </w:p>
    <w:p w14:paraId="5627A4E6" w14:textId="77777777" w:rsidR="00112AB0" w:rsidRPr="0077111C" w:rsidRDefault="00896656">
      <w:pPr>
        <w:pBdr>
          <w:top w:val="nil"/>
          <w:left w:val="nil"/>
          <w:bottom w:val="nil"/>
          <w:right w:val="nil"/>
          <w:between w:val="nil"/>
        </w:pBdr>
        <w:spacing w:after="160" w:line="259" w:lineRule="auto"/>
        <w:jc w:val="center"/>
        <w:rPr>
          <w:b/>
          <w:color w:val="000000"/>
        </w:rPr>
      </w:pPr>
      <w:r w:rsidRPr="0077111C">
        <w:rPr>
          <w:b/>
          <w:color w:val="000000"/>
        </w:rPr>
        <w:t>Figure 6: Macro forces that impact the destination attributes</w:t>
      </w:r>
    </w:p>
    <w:p w14:paraId="5627A4E7" w14:textId="77777777" w:rsidR="00112AB0" w:rsidRPr="0077111C" w:rsidRDefault="00896656">
      <w:pPr>
        <w:pBdr>
          <w:top w:val="nil"/>
          <w:left w:val="nil"/>
          <w:bottom w:val="nil"/>
          <w:right w:val="nil"/>
          <w:between w:val="nil"/>
        </w:pBdr>
        <w:spacing w:after="160" w:line="259" w:lineRule="auto"/>
        <w:jc w:val="center"/>
        <w:rPr>
          <w:color w:val="000000"/>
        </w:rPr>
      </w:pPr>
      <w:r w:rsidRPr="0077111C">
        <w:rPr>
          <w:color w:val="000000"/>
        </w:rPr>
        <w:t>(Source: “Created by Author”)</w:t>
      </w:r>
    </w:p>
    <w:p w14:paraId="5627A4E8" w14:textId="77777777" w:rsidR="00112AB0" w:rsidRPr="0077111C" w:rsidRDefault="00896656">
      <w:pPr>
        <w:pBdr>
          <w:top w:val="nil"/>
          <w:left w:val="nil"/>
          <w:bottom w:val="nil"/>
          <w:right w:val="nil"/>
          <w:between w:val="nil"/>
        </w:pBdr>
        <w:rPr>
          <w:b/>
          <w:i/>
          <w:color w:val="0E101A"/>
        </w:rPr>
      </w:pPr>
      <w:r w:rsidRPr="0077111C">
        <w:rPr>
          <w:b/>
          <w:i/>
          <w:color w:val="0E101A"/>
        </w:rPr>
        <w:t>1.</w:t>
      </w:r>
      <w:r w:rsidRPr="0077111C">
        <w:rPr>
          <w:b/>
          <w:i/>
          <w:color w:val="0E101A"/>
        </w:rPr>
        <w:t>3</w:t>
      </w:r>
      <w:r w:rsidRPr="0077111C">
        <w:rPr>
          <w:b/>
          <w:i/>
          <w:color w:val="0E101A"/>
        </w:rPr>
        <w:t>.2 Micro Forces</w:t>
      </w:r>
    </w:p>
    <w:p w14:paraId="5627A4E9" w14:textId="77777777" w:rsidR="00112AB0" w:rsidRPr="0077111C" w:rsidRDefault="00896656">
      <w:pPr>
        <w:pBdr>
          <w:top w:val="nil"/>
          <w:left w:val="nil"/>
          <w:bottom w:val="nil"/>
          <w:right w:val="nil"/>
          <w:between w:val="nil"/>
        </w:pBdr>
        <w:rPr>
          <w:color w:val="000000"/>
        </w:rPr>
      </w:pPr>
      <w:r w:rsidRPr="0077111C">
        <w:rPr>
          <w:color w:val="0E101A"/>
        </w:rPr>
        <w:t xml:space="preserve">Micro forces that can impact the tourism business entail the aspects instrumental in fostering direct contact with the activities so conducted in that business. </w:t>
      </w:r>
      <w:r w:rsidRPr="0077111C">
        <w:rPr>
          <w:color w:val="000000"/>
        </w:rPr>
        <w:t xml:space="preserve">As per the views of Aguiar and </w:t>
      </w:r>
      <w:proofErr w:type="spellStart"/>
      <w:r w:rsidRPr="0077111C">
        <w:rPr>
          <w:color w:val="000000"/>
        </w:rPr>
        <w:t>Szekut</w:t>
      </w:r>
      <w:proofErr w:type="spellEnd"/>
      <w:r w:rsidRPr="0077111C">
        <w:rPr>
          <w:color w:val="000000"/>
        </w:rPr>
        <w:t xml:space="preserve"> (2019), </w:t>
      </w:r>
      <w:r w:rsidRPr="0077111C">
        <w:rPr>
          <w:color w:val="0E101A"/>
        </w:rPr>
        <w:t>the collection of the respective forces influence</w:t>
      </w:r>
      <w:r w:rsidRPr="0077111C">
        <w:rPr>
          <w:color w:val="0E101A"/>
        </w:rPr>
        <w:t xml:space="preserve">s the performance including the conduction of daily activities. The respective components are </w:t>
      </w:r>
      <w:r w:rsidRPr="0077111C">
        <w:rPr>
          <w:b/>
          <w:i/>
          <w:color w:val="0E101A"/>
        </w:rPr>
        <w:t>“Company”, “Suppliers”, “Distribution Channels”, “Competitors”, “General Public” and the “Customers”.</w:t>
      </w:r>
    </w:p>
    <w:p w14:paraId="5627A4EA"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79" wp14:editId="6CF5FA6B">
            <wp:extent cx="3619560" cy="3919761"/>
            <wp:effectExtent l="190500" t="190500" r="400050" b="40513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3"/>
                    <a:stretch>
                      <a:fillRect/>
                    </a:stretch>
                  </pic:blipFill>
                  <pic:spPr>
                    <a:xfrm>
                      <a:off x="0" y="0"/>
                      <a:ext cx="3619560" cy="3919761"/>
                    </a:xfrm>
                    <a:prstGeom prst="rect">
                      <a:avLst/>
                    </a:prstGeom>
                    <a:ln w="38100">
                      <a:solidFill>
                        <a:srgbClr val="002060"/>
                      </a:solidFill>
                    </a:ln>
                    <a:effectLst>
                      <a:outerShdw blurRad="292100" dist="139700" dir="2700000" algn="tl" rotWithShape="0">
                        <a:srgbClr val="333333">
                          <a:alpha val="65000"/>
                        </a:srgbClr>
                      </a:outerShdw>
                    </a:effectLst>
                  </pic:spPr>
                </pic:pic>
              </a:graphicData>
            </a:graphic>
          </wp:inline>
        </w:drawing>
      </w:r>
    </w:p>
    <w:p w14:paraId="5627A4EB" w14:textId="77777777" w:rsidR="00112AB0" w:rsidRPr="0077111C" w:rsidRDefault="00896656">
      <w:pPr>
        <w:pBdr>
          <w:top w:val="nil"/>
          <w:left w:val="nil"/>
          <w:bottom w:val="nil"/>
          <w:right w:val="nil"/>
          <w:between w:val="nil"/>
        </w:pBdr>
        <w:spacing w:after="160" w:line="259" w:lineRule="auto"/>
        <w:jc w:val="center"/>
        <w:rPr>
          <w:b/>
          <w:color w:val="000000"/>
        </w:rPr>
      </w:pPr>
      <w:r w:rsidRPr="0077111C">
        <w:rPr>
          <w:b/>
          <w:color w:val="000000"/>
        </w:rPr>
        <w:t>Figure 7: Micro forces that impact the destination attribu</w:t>
      </w:r>
      <w:r w:rsidRPr="0077111C">
        <w:rPr>
          <w:b/>
          <w:color w:val="000000"/>
        </w:rPr>
        <w:t>tes</w:t>
      </w:r>
    </w:p>
    <w:p w14:paraId="5627A4EC" w14:textId="77777777" w:rsidR="00112AB0" w:rsidRPr="0077111C" w:rsidRDefault="00896656">
      <w:pPr>
        <w:pBdr>
          <w:top w:val="nil"/>
          <w:left w:val="nil"/>
          <w:bottom w:val="nil"/>
          <w:right w:val="nil"/>
          <w:between w:val="nil"/>
        </w:pBdr>
        <w:spacing w:after="160" w:line="259" w:lineRule="auto"/>
        <w:jc w:val="center"/>
        <w:rPr>
          <w:color w:val="000000"/>
        </w:rPr>
      </w:pPr>
      <w:r w:rsidRPr="0077111C">
        <w:rPr>
          <w:color w:val="000000"/>
        </w:rPr>
        <w:t>(Source: “Created by Author”)</w:t>
      </w:r>
    </w:p>
    <w:p w14:paraId="5627A4ED" w14:textId="77777777" w:rsidR="00112AB0" w:rsidRPr="0077111C" w:rsidRDefault="00896656">
      <w:pPr>
        <w:pBdr>
          <w:top w:val="nil"/>
          <w:left w:val="nil"/>
          <w:bottom w:val="nil"/>
          <w:right w:val="nil"/>
          <w:between w:val="nil"/>
        </w:pBdr>
        <w:rPr>
          <w:color w:val="000000"/>
        </w:rPr>
      </w:pPr>
      <w:r w:rsidRPr="0077111C">
        <w:rPr>
          <w:color w:val="000000"/>
        </w:rPr>
        <w:t xml:space="preserve">In the context of the aforementioned Micro forces, the DMO can play a significant role in collaborating with interested parties, specialists, and the government. The strategy can help address unprecedented conflicts which </w:t>
      </w:r>
      <w:r w:rsidRPr="0077111C">
        <w:rPr>
          <w:color w:val="000000"/>
        </w:rPr>
        <w:t xml:space="preserve">are subject to deteriorating the quality of the business outcomes. </w:t>
      </w:r>
    </w:p>
    <w:p w14:paraId="5627A4EE" w14:textId="77777777" w:rsidR="00112AB0" w:rsidRPr="0077111C" w:rsidRDefault="00896656" w:rsidP="00222650">
      <w:pPr>
        <w:pStyle w:val="Heading1"/>
      </w:pPr>
      <w:bookmarkStart w:id="9" w:name="_Toc132320291"/>
      <w:r w:rsidRPr="0077111C">
        <w:t xml:space="preserve">2. </w:t>
      </w:r>
      <w:r w:rsidRPr="0077111C">
        <w:t>"</w:t>
      </w:r>
      <w:r w:rsidRPr="00222650">
        <w:t>Segmentation</w:t>
      </w:r>
      <w:r w:rsidRPr="0077111C">
        <w:t>, Targeting and Positioning (STP)"</w:t>
      </w:r>
      <w:bookmarkEnd w:id="9"/>
      <w:r w:rsidRPr="0077111C">
        <w:t xml:space="preserve">  </w:t>
      </w:r>
    </w:p>
    <w:p w14:paraId="5627A4EF" w14:textId="77777777" w:rsidR="00112AB0" w:rsidRPr="0077111C" w:rsidRDefault="00896656">
      <w:pPr>
        <w:pStyle w:val="Heading2"/>
      </w:pPr>
      <w:bookmarkStart w:id="10" w:name="_Toc132320292"/>
      <w:r w:rsidRPr="0077111C">
        <w:t>2.1 Segmentation</w:t>
      </w:r>
      <w:bookmarkEnd w:id="10"/>
      <w:r w:rsidRPr="0077111C">
        <w:t xml:space="preserve">  </w:t>
      </w:r>
    </w:p>
    <w:p w14:paraId="5627A4F0" w14:textId="77777777" w:rsidR="00112AB0" w:rsidRPr="0077111C" w:rsidRDefault="00896656">
      <w:pPr>
        <w:pBdr>
          <w:top w:val="nil"/>
          <w:left w:val="nil"/>
          <w:bottom w:val="nil"/>
          <w:right w:val="nil"/>
          <w:between w:val="nil"/>
        </w:pBdr>
        <w:rPr>
          <w:color w:val="0E101A"/>
        </w:rPr>
      </w:pPr>
      <w:r w:rsidRPr="0077111C">
        <w:rPr>
          <w:color w:val="000000"/>
        </w:rPr>
        <w:t xml:space="preserve">The hotels and destination lounges at Pattaya City have witnessed the conduction of </w:t>
      </w:r>
      <w:r w:rsidRPr="0077111C">
        <w:rPr>
          <w:b/>
          <w:i/>
          <w:color w:val="000000"/>
        </w:rPr>
        <w:t>geographical segmentation</w:t>
      </w:r>
      <w:r w:rsidRPr="0077111C">
        <w:rPr>
          <w:color w:val="000000"/>
        </w:rPr>
        <w:t xml:space="preserve">, where </w:t>
      </w:r>
      <w:r w:rsidRPr="0077111C">
        <w:rPr>
          <w:b/>
          <w:i/>
          <w:color w:val="0E101A"/>
        </w:rPr>
        <w:t>40 million domestic and international tourists</w:t>
      </w:r>
      <w:r w:rsidRPr="0077111C">
        <w:rPr>
          <w:color w:val="0E101A"/>
        </w:rPr>
        <w:t xml:space="preserve"> are welcomed. Moreover, </w:t>
      </w:r>
      <w:r w:rsidRPr="0077111C">
        <w:rPr>
          <w:b/>
          <w:i/>
          <w:color w:val="0E101A"/>
        </w:rPr>
        <w:t>FY 2019</w:t>
      </w:r>
      <w:r w:rsidRPr="0077111C">
        <w:rPr>
          <w:color w:val="0E101A"/>
        </w:rPr>
        <w:t xml:space="preserve"> has witnessed</w:t>
      </w:r>
      <w:r w:rsidRPr="0077111C">
        <w:rPr>
          <w:b/>
          <w:i/>
          <w:color w:val="0E101A"/>
        </w:rPr>
        <w:t xml:space="preserve"> Chinese Tourism </w:t>
      </w:r>
      <w:r w:rsidRPr="0077111C">
        <w:rPr>
          <w:color w:val="0E101A"/>
        </w:rPr>
        <w:t xml:space="preserve">have established its dominance in Thailand. </w:t>
      </w:r>
      <w:r w:rsidRPr="0077111C">
        <w:rPr>
          <w:color w:val="0E101A"/>
        </w:rPr>
        <w:t xml:space="preserve">On the other hand, </w:t>
      </w:r>
      <w:r w:rsidRPr="0077111C">
        <w:rPr>
          <w:b/>
          <w:i/>
          <w:color w:val="0E101A"/>
        </w:rPr>
        <w:t>37% of total visitor</w:t>
      </w:r>
      <w:r w:rsidRPr="0077111C">
        <w:rPr>
          <w:color w:val="0E101A"/>
        </w:rPr>
        <w:t xml:space="preserve"> visits have mentioned </w:t>
      </w:r>
      <w:r w:rsidRPr="0077111C">
        <w:rPr>
          <w:b/>
          <w:i/>
          <w:color w:val="0E101A"/>
        </w:rPr>
        <w:t>China, Russia, Korea</w:t>
      </w:r>
      <w:r w:rsidRPr="0077111C">
        <w:rPr>
          <w:color w:val="0E101A"/>
        </w:rPr>
        <w:t xml:space="preserve"> and </w:t>
      </w:r>
      <w:r w:rsidRPr="0077111C">
        <w:rPr>
          <w:b/>
          <w:i/>
          <w:color w:val="0E101A"/>
        </w:rPr>
        <w:t xml:space="preserve">Germany </w:t>
      </w:r>
      <w:r w:rsidRPr="0077111C">
        <w:rPr>
          <w:color w:val="0E101A"/>
        </w:rPr>
        <w:t xml:space="preserve">as the top foreign feeder markets for Pattaya. </w:t>
      </w:r>
    </w:p>
    <w:p w14:paraId="5627A4F1" w14:textId="77777777" w:rsidR="00112AB0" w:rsidRPr="0077111C" w:rsidRDefault="00896656">
      <w:pPr>
        <w:pStyle w:val="Heading2"/>
      </w:pPr>
      <w:bookmarkStart w:id="11" w:name="_Toc132320293"/>
      <w:r w:rsidRPr="0077111C">
        <w:t>2.2 Targeting</w:t>
      </w:r>
      <w:bookmarkEnd w:id="11"/>
      <w:r w:rsidRPr="0077111C">
        <w:t xml:space="preserve">  </w:t>
      </w:r>
    </w:p>
    <w:p w14:paraId="5627A4F2" w14:textId="77777777" w:rsidR="00112AB0" w:rsidRPr="0077111C" w:rsidRDefault="00896656">
      <w:pPr>
        <w:pBdr>
          <w:top w:val="nil"/>
          <w:left w:val="nil"/>
          <w:bottom w:val="nil"/>
          <w:right w:val="nil"/>
          <w:between w:val="nil"/>
        </w:pBdr>
        <w:rPr>
          <w:color w:val="000000"/>
        </w:rPr>
      </w:pPr>
      <w:r w:rsidRPr="0077111C">
        <w:rPr>
          <w:color w:val="000000"/>
        </w:rPr>
        <w:t>Pattaya City targets customers who belong to segregat</w:t>
      </w:r>
      <w:r w:rsidRPr="0077111C">
        <w:rPr>
          <w:color w:val="000000"/>
        </w:rPr>
        <w:t>ed age groups in the context of the hyper-competitive sector. As commented by Higuchi and Yamanaka (2019), this signifies that both domestic and international customers are welcome. However, the modification of the target markets is still being monitored f</w:t>
      </w:r>
      <w:r w:rsidRPr="0077111C">
        <w:rPr>
          <w:color w:val="000000"/>
        </w:rPr>
        <w:t>or detecting possible opportunities to sustain organisational growth. On the other hand, the strategy to select the respective market segments, size, growth potential and structural attractiveness are considered potential aspects required for gaining the d</w:t>
      </w:r>
      <w:r w:rsidRPr="0077111C">
        <w:rPr>
          <w:color w:val="000000"/>
        </w:rPr>
        <w:t>esired segments of customers. In this regard, the DMO can identify possible hindrances and prioritise the necessary strategies to address them. Moreover, the DMO can track the alteration of the perception of the customers for providing satisfactory service</w:t>
      </w:r>
      <w:r w:rsidRPr="0077111C">
        <w:rPr>
          <w:color w:val="000000"/>
        </w:rPr>
        <w:t xml:space="preserve">s and gaming loyalty. </w:t>
      </w:r>
    </w:p>
    <w:p w14:paraId="5627A4F3" w14:textId="77777777" w:rsidR="00112AB0" w:rsidRPr="0077111C" w:rsidRDefault="00896656">
      <w:pPr>
        <w:pStyle w:val="Heading2"/>
      </w:pPr>
      <w:bookmarkStart w:id="12" w:name="_Toc132320294"/>
      <w:r w:rsidRPr="0077111C">
        <w:t>2.3 Positioning</w:t>
      </w:r>
      <w:bookmarkEnd w:id="12"/>
      <w:r w:rsidRPr="0077111C">
        <w:t xml:space="preserve">  </w:t>
      </w:r>
    </w:p>
    <w:p w14:paraId="5627A4F4" w14:textId="706A1252" w:rsidR="00112AB0" w:rsidRPr="0077111C" w:rsidRDefault="00896656">
      <w:pPr>
        <w:pBdr>
          <w:top w:val="nil"/>
          <w:left w:val="nil"/>
          <w:bottom w:val="nil"/>
          <w:right w:val="nil"/>
          <w:between w:val="nil"/>
        </w:pBdr>
        <w:rPr>
          <w:color w:val="000000"/>
        </w:rPr>
      </w:pPr>
      <w:r w:rsidRPr="0077111C">
        <w:rPr>
          <w:color w:val="000000"/>
        </w:rPr>
        <w:t xml:space="preserve">Positioning market strategy appraises the interventions acknowledged in defining those aspects which play an indispensable role in establishing and maintaining a reputation in the market. As opined by </w:t>
      </w:r>
      <w:proofErr w:type="spellStart"/>
      <w:r w:rsidRPr="0077111C">
        <w:rPr>
          <w:color w:val="000000"/>
        </w:rPr>
        <w:t>Beritelli</w:t>
      </w:r>
      <w:proofErr w:type="spellEnd"/>
      <w:r w:rsidRPr="0077111C">
        <w:rPr>
          <w:i/>
          <w:color w:val="000000"/>
        </w:rPr>
        <w:t xml:space="preserve"> </w:t>
      </w:r>
      <w:r w:rsidR="00AE4339" w:rsidRPr="0077111C">
        <w:rPr>
          <w:i/>
          <w:color w:val="000000"/>
        </w:rPr>
        <w:t>et al.</w:t>
      </w:r>
      <w:r w:rsidRPr="0077111C">
        <w:rPr>
          <w:i/>
          <w:color w:val="000000"/>
        </w:rPr>
        <w:t xml:space="preserve"> </w:t>
      </w:r>
      <w:r w:rsidRPr="0077111C">
        <w:rPr>
          <w:color w:val="000000"/>
        </w:rPr>
        <w:t>(2019), the strategies for providing sustainable offerings to the costumes upload the degree of effectiveness of this market strategy. In this regard, the DMO in collaboration with marketers can look out for potential aspects which can appraise a higher br</w:t>
      </w:r>
      <w:r w:rsidRPr="0077111C">
        <w:rPr>
          <w:color w:val="000000"/>
        </w:rPr>
        <w:t xml:space="preserve">and image. This strategy can drive an impetus for gaining a competitive advantage. On the other hand, based on the views of </w:t>
      </w:r>
      <w:proofErr w:type="spellStart"/>
      <w:r w:rsidRPr="0077111C">
        <w:rPr>
          <w:color w:val="000000"/>
        </w:rPr>
        <w:t>Michálková</w:t>
      </w:r>
      <w:proofErr w:type="spellEnd"/>
      <w:r w:rsidRPr="0077111C">
        <w:rPr>
          <w:color w:val="000000"/>
        </w:rPr>
        <w:t xml:space="preserve"> and </w:t>
      </w:r>
      <w:proofErr w:type="spellStart"/>
      <w:r w:rsidRPr="0077111C">
        <w:rPr>
          <w:color w:val="000000"/>
        </w:rPr>
        <w:t>Gáll</w:t>
      </w:r>
      <w:proofErr w:type="spellEnd"/>
      <w:r w:rsidRPr="0077111C">
        <w:rPr>
          <w:color w:val="000000"/>
        </w:rPr>
        <w:t xml:space="preserve"> (2021), the core elements of enhancing the brand image can be reinstated by gaining an insight into the marketin</w:t>
      </w:r>
      <w:r w:rsidRPr="0077111C">
        <w:rPr>
          <w:color w:val="000000"/>
        </w:rPr>
        <w:t xml:space="preserve">g respective mixes which deliver attractiveness among customers. The positioning strategies can be acknowledged by the DMO by gaining an insight into the perception of the customers by gaining the respective feedback.  </w:t>
      </w:r>
    </w:p>
    <w:p w14:paraId="5627A4F5" w14:textId="77777777" w:rsidR="00112AB0" w:rsidRPr="0077111C" w:rsidRDefault="00896656">
      <w:pPr>
        <w:pStyle w:val="Heading2"/>
      </w:pPr>
      <w:bookmarkStart w:id="13" w:name="_Toc132320295"/>
      <w:r w:rsidRPr="0077111C">
        <w:t>2.4 6 A's Framework</w:t>
      </w:r>
      <w:bookmarkEnd w:id="13"/>
      <w:r w:rsidRPr="0077111C">
        <w:t xml:space="preserve">  </w:t>
      </w:r>
    </w:p>
    <w:p w14:paraId="5627A4F6" w14:textId="77777777" w:rsidR="00112AB0" w:rsidRPr="0077111C" w:rsidRDefault="00896656">
      <w:pPr>
        <w:rPr>
          <w:b/>
          <w:i/>
        </w:rPr>
      </w:pPr>
      <w:bookmarkStart w:id="14" w:name="_heading=h.26in1rg" w:colFirst="0" w:colLast="0"/>
      <w:bookmarkEnd w:id="14"/>
      <w:r w:rsidRPr="0077111C">
        <w:t>The “6 A's Fra</w:t>
      </w:r>
      <w:r w:rsidRPr="0077111C">
        <w:t xml:space="preserve">mework” comprises </w:t>
      </w:r>
      <w:r w:rsidRPr="0077111C">
        <w:rPr>
          <w:b/>
          <w:i/>
        </w:rPr>
        <w:t xml:space="preserve">“Attractions”, “Accessibility”, “Amenities”, “Available Packages”, “Activities”, </w:t>
      </w:r>
      <w:r w:rsidRPr="0077111C">
        <w:t>and</w:t>
      </w:r>
      <w:r w:rsidRPr="0077111C">
        <w:rPr>
          <w:b/>
          <w:i/>
        </w:rPr>
        <w:t xml:space="preserve"> “Ancillary Services”.</w:t>
      </w:r>
      <w:r w:rsidRPr="0077111C">
        <w:t xml:space="preserve"> As per the views of Purnomo </w:t>
      </w:r>
      <w:r w:rsidRPr="0077111C">
        <w:rPr>
          <w:i/>
        </w:rPr>
        <w:t>et al.</w:t>
      </w:r>
      <w:r w:rsidRPr="0077111C">
        <w:t xml:space="preserve"> (2019), the application of this framework plays a significant role in consolidating the uniquene</w:t>
      </w:r>
      <w:r w:rsidRPr="0077111C">
        <w:t xml:space="preserve">ss and identity of the organisation which provides tourism services. The inherent set of attributes thus encapsulated in the framework provides an impetus towards fostering tremendous growth opportunities and embracing smarter ways of conducting business. </w:t>
      </w:r>
    </w:p>
    <w:p w14:paraId="5627A4F7"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7B" wp14:editId="1CCD3647">
            <wp:extent cx="4181475" cy="3743325"/>
            <wp:effectExtent l="190500" t="190500" r="409575" b="409575"/>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ic:nvPicPr>
                  <pic:blipFill>
                    <a:blip r:embed="rId14"/>
                    <a:stretch>
                      <a:fillRect/>
                    </a:stretch>
                  </pic:blipFill>
                  <pic:spPr>
                    <a:xfrm>
                      <a:off x="0" y="0"/>
                      <a:ext cx="4181475" cy="3743325"/>
                    </a:xfrm>
                    <a:prstGeom prst="rect">
                      <a:avLst/>
                    </a:prstGeom>
                    <a:ln w="38100">
                      <a:solidFill>
                        <a:schemeClr val="tx1"/>
                      </a:solidFill>
                    </a:ln>
                    <a:effectLst>
                      <a:outerShdw blurRad="292100" dist="139700" dir="2700000" algn="tl" rotWithShape="0">
                        <a:srgbClr val="333333">
                          <a:alpha val="65000"/>
                        </a:srgbClr>
                      </a:outerShdw>
                    </a:effectLst>
                  </pic:spPr>
                </pic:pic>
              </a:graphicData>
            </a:graphic>
          </wp:inline>
        </w:drawing>
      </w:r>
    </w:p>
    <w:p w14:paraId="5627A4F8" w14:textId="77777777" w:rsidR="00112AB0" w:rsidRPr="0077111C" w:rsidRDefault="00896656">
      <w:pPr>
        <w:pBdr>
          <w:top w:val="nil"/>
          <w:left w:val="nil"/>
          <w:bottom w:val="nil"/>
          <w:right w:val="nil"/>
          <w:between w:val="nil"/>
        </w:pBdr>
        <w:jc w:val="center"/>
        <w:rPr>
          <w:b/>
          <w:color w:val="000000"/>
        </w:rPr>
      </w:pPr>
      <w:r w:rsidRPr="0077111C">
        <w:rPr>
          <w:b/>
          <w:color w:val="000000"/>
        </w:rPr>
        <w:t>Figure 8: "6 A's Framework in Tourism"</w:t>
      </w:r>
    </w:p>
    <w:p w14:paraId="5627A4F9" w14:textId="77777777" w:rsidR="00112AB0" w:rsidRDefault="00896656">
      <w:pPr>
        <w:pBdr>
          <w:top w:val="nil"/>
          <w:left w:val="nil"/>
          <w:bottom w:val="nil"/>
          <w:right w:val="nil"/>
          <w:between w:val="nil"/>
        </w:pBdr>
        <w:jc w:val="center"/>
        <w:rPr>
          <w:color w:val="000000"/>
        </w:rPr>
      </w:pPr>
      <w:r w:rsidRPr="0077111C">
        <w:rPr>
          <w:color w:val="000000"/>
        </w:rPr>
        <w:t>(Source: “Created by Author”)</w:t>
      </w:r>
    </w:p>
    <w:tbl>
      <w:tblPr>
        <w:tblStyle w:val="Table2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112AB0" w:rsidRPr="0077111C" w14:paraId="5627A4FC" w14:textId="77777777" w:rsidTr="005D2CC4">
        <w:trPr>
          <w:cantSplit/>
          <w:tblHeader/>
          <w:jc w:val="center"/>
        </w:trPr>
        <w:tc>
          <w:tcPr>
            <w:tcW w:w="2825" w:type="dxa"/>
            <w:shd w:val="clear" w:color="auto" w:fill="F4CCCC"/>
            <w:tcMar>
              <w:top w:w="100" w:type="dxa"/>
              <w:left w:w="100" w:type="dxa"/>
              <w:bottom w:w="100" w:type="dxa"/>
              <w:right w:w="100" w:type="dxa"/>
            </w:tcMar>
          </w:tcPr>
          <w:p w14:paraId="5627A4FA" w14:textId="77777777" w:rsidR="00112AB0" w:rsidRPr="0077111C" w:rsidRDefault="00896656">
            <w:pPr>
              <w:widowControl w:val="0"/>
              <w:pBdr>
                <w:top w:val="nil"/>
                <w:left w:val="nil"/>
                <w:bottom w:val="nil"/>
                <w:right w:val="nil"/>
                <w:between w:val="nil"/>
              </w:pBdr>
              <w:jc w:val="center"/>
              <w:rPr>
                <w:b/>
                <w:i/>
                <w:color w:val="000000"/>
              </w:rPr>
            </w:pPr>
            <w:r w:rsidRPr="0077111C">
              <w:rPr>
                <w:b/>
                <w:i/>
                <w:color w:val="000000"/>
              </w:rPr>
              <w:t>Factors</w:t>
            </w:r>
          </w:p>
        </w:tc>
        <w:tc>
          <w:tcPr>
            <w:tcW w:w="6175" w:type="dxa"/>
            <w:shd w:val="clear" w:color="auto" w:fill="F4CCCC"/>
            <w:tcMar>
              <w:top w:w="100" w:type="dxa"/>
              <w:left w:w="100" w:type="dxa"/>
              <w:bottom w:w="100" w:type="dxa"/>
              <w:right w:w="100" w:type="dxa"/>
            </w:tcMar>
          </w:tcPr>
          <w:p w14:paraId="5627A4FB" w14:textId="77777777" w:rsidR="00112AB0" w:rsidRPr="0077111C" w:rsidRDefault="00896656">
            <w:pPr>
              <w:widowControl w:val="0"/>
              <w:pBdr>
                <w:top w:val="nil"/>
                <w:left w:val="nil"/>
                <w:bottom w:val="nil"/>
                <w:right w:val="nil"/>
                <w:between w:val="nil"/>
              </w:pBdr>
              <w:jc w:val="center"/>
              <w:rPr>
                <w:b/>
                <w:i/>
                <w:color w:val="000000"/>
              </w:rPr>
            </w:pPr>
            <w:r w:rsidRPr="0077111C">
              <w:rPr>
                <w:b/>
                <w:i/>
                <w:color w:val="000000"/>
              </w:rPr>
              <w:t xml:space="preserve">Descriptions </w:t>
            </w:r>
          </w:p>
        </w:tc>
      </w:tr>
      <w:tr w:rsidR="00112AB0" w:rsidRPr="0077111C" w14:paraId="5627A502" w14:textId="77777777" w:rsidTr="005D2CC4">
        <w:trPr>
          <w:cantSplit/>
          <w:tblHeader/>
          <w:jc w:val="center"/>
        </w:trPr>
        <w:tc>
          <w:tcPr>
            <w:tcW w:w="2825" w:type="dxa"/>
            <w:shd w:val="clear" w:color="auto" w:fill="FCE5CD"/>
            <w:tcMar>
              <w:top w:w="100" w:type="dxa"/>
              <w:left w:w="100" w:type="dxa"/>
              <w:bottom w:w="100" w:type="dxa"/>
              <w:right w:w="100" w:type="dxa"/>
            </w:tcMar>
          </w:tcPr>
          <w:p w14:paraId="5627A4FD" w14:textId="77777777" w:rsidR="00112AB0" w:rsidRPr="0077111C" w:rsidRDefault="00896656">
            <w:pPr>
              <w:pBdr>
                <w:top w:val="nil"/>
                <w:left w:val="nil"/>
                <w:bottom w:val="nil"/>
                <w:right w:val="nil"/>
                <w:between w:val="nil"/>
              </w:pBdr>
              <w:jc w:val="center"/>
              <w:rPr>
                <w:b/>
                <w:i/>
                <w:color w:val="000000"/>
              </w:rPr>
            </w:pPr>
            <w:r w:rsidRPr="0077111C">
              <w:rPr>
                <w:b/>
                <w:i/>
                <w:color w:val="000000"/>
              </w:rPr>
              <w:t>“Attractions”</w:t>
            </w:r>
          </w:p>
        </w:tc>
        <w:tc>
          <w:tcPr>
            <w:tcW w:w="6175" w:type="dxa"/>
            <w:shd w:val="clear" w:color="auto" w:fill="auto"/>
            <w:tcMar>
              <w:top w:w="100" w:type="dxa"/>
              <w:left w:w="100" w:type="dxa"/>
              <w:bottom w:w="100" w:type="dxa"/>
              <w:right w:w="100" w:type="dxa"/>
            </w:tcMar>
          </w:tcPr>
          <w:p w14:paraId="5627A4FE" w14:textId="77777777" w:rsidR="00112AB0" w:rsidRPr="0077111C" w:rsidRDefault="00896656">
            <w:pPr>
              <w:widowControl w:val="0"/>
              <w:numPr>
                <w:ilvl w:val="0"/>
                <w:numId w:val="4"/>
              </w:numPr>
              <w:pBdr>
                <w:top w:val="nil"/>
                <w:left w:val="nil"/>
                <w:bottom w:val="nil"/>
                <w:right w:val="nil"/>
                <w:between w:val="nil"/>
              </w:pBdr>
              <w:rPr>
                <w:color w:val="000000"/>
              </w:rPr>
            </w:pPr>
            <w:r w:rsidRPr="0077111C">
              <w:rPr>
                <w:color w:val="000000"/>
              </w:rPr>
              <w:t xml:space="preserve">“Nong </w:t>
            </w:r>
            <w:proofErr w:type="spellStart"/>
            <w:r w:rsidRPr="0077111C">
              <w:rPr>
                <w:color w:val="000000"/>
              </w:rPr>
              <w:t>Nooch</w:t>
            </w:r>
            <w:proofErr w:type="spellEnd"/>
            <w:r w:rsidRPr="0077111C">
              <w:rPr>
                <w:color w:val="000000"/>
              </w:rPr>
              <w:t xml:space="preserve"> Tropical Garden”</w:t>
            </w:r>
          </w:p>
          <w:p w14:paraId="5627A4FF" w14:textId="77777777" w:rsidR="00112AB0" w:rsidRPr="0077111C" w:rsidRDefault="00896656">
            <w:pPr>
              <w:widowControl w:val="0"/>
              <w:numPr>
                <w:ilvl w:val="0"/>
                <w:numId w:val="4"/>
              </w:numPr>
              <w:pBdr>
                <w:top w:val="nil"/>
                <w:left w:val="nil"/>
                <w:bottom w:val="nil"/>
                <w:right w:val="nil"/>
                <w:between w:val="nil"/>
              </w:pBdr>
              <w:rPr>
                <w:color w:val="000000"/>
              </w:rPr>
            </w:pPr>
            <w:r w:rsidRPr="0077111C">
              <w:rPr>
                <w:color w:val="000000"/>
              </w:rPr>
              <w:t>“Big Buddha”</w:t>
            </w:r>
          </w:p>
          <w:p w14:paraId="5627A500" w14:textId="77777777" w:rsidR="00112AB0" w:rsidRPr="0077111C" w:rsidRDefault="00896656">
            <w:pPr>
              <w:widowControl w:val="0"/>
              <w:numPr>
                <w:ilvl w:val="0"/>
                <w:numId w:val="4"/>
              </w:numPr>
              <w:pBdr>
                <w:top w:val="nil"/>
                <w:left w:val="nil"/>
                <w:bottom w:val="nil"/>
                <w:right w:val="nil"/>
                <w:between w:val="nil"/>
              </w:pBdr>
              <w:rPr>
                <w:color w:val="000000"/>
              </w:rPr>
            </w:pPr>
            <w:r w:rsidRPr="0077111C">
              <w:rPr>
                <w:color w:val="000000"/>
              </w:rPr>
              <w:t>“Regions Floating Market”</w:t>
            </w:r>
          </w:p>
          <w:p w14:paraId="5627A501" w14:textId="77777777" w:rsidR="00112AB0" w:rsidRPr="0077111C" w:rsidRDefault="00896656">
            <w:pPr>
              <w:widowControl w:val="0"/>
              <w:numPr>
                <w:ilvl w:val="0"/>
                <w:numId w:val="4"/>
              </w:numPr>
              <w:pBdr>
                <w:top w:val="nil"/>
                <w:left w:val="nil"/>
                <w:bottom w:val="nil"/>
                <w:right w:val="nil"/>
                <w:between w:val="nil"/>
              </w:pBdr>
              <w:rPr>
                <w:color w:val="000000"/>
              </w:rPr>
            </w:pPr>
            <w:r w:rsidRPr="0077111C">
              <w:rPr>
                <w:color w:val="000000"/>
              </w:rPr>
              <w:t>“Sanctuary of Truth Museum, Art in Paradise Pattaya</w:t>
            </w:r>
          </w:p>
        </w:tc>
      </w:tr>
      <w:tr w:rsidR="00112AB0" w:rsidRPr="0077111C" w14:paraId="5627A50A" w14:textId="77777777" w:rsidTr="005D2CC4">
        <w:trPr>
          <w:cantSplit/>
          <w:tblHeader/>
          <w:jc w:val="center"/>
        </w:trPr>
        <w:tc>
          <w:tcPr>
            <w:tcW w:w="2825" w:type="dxa"/>
            <w:shd w:val="clear" w:color="auto" w:fill="FFF2CC"/>
            <w:tcMar>
              <w:top w:w="100" w:type="dxa"/>
              <w:left w:w="100" w:type="dxa"/>
              <w:bottom w:w="100" w:type="dxa"/>
              <w:right w:w="100" w:type="dxa"/>
            </w:tcMar>
          </w:tcPr>
          <w:p w14:paraId="5627A503" w14:textId="77777777" w:rsidR="00112AB0" w:rsidRPr="0077111C" w:rsidRDefault="00896656">
            <w:pPr>
              <w:pBdr>
                <w:top w:val="nil"/>
                <w:left w:val="nil"/>
                <w:bottom w:val="nil"/>
                <w:right w:val="nil"/>
                <w:between w:val="nil"/>
              </w:pBdr>
              <w:jc w:val="center"/>
              <w:rPr>
                <w:b/>
                <w:i/>
                <w:color w:val="000000"/>
              </w:rPr>
            </w:pPr>
            <w:r w:rsidRPr="0077111C">
              <w:rPr>
                <w:b/>
                <w:i/>
                <w:color w:val="000000"/>
              </w:rPr>
              <w:t>“Accessibility”</w:t>
            </w:r>
          </w:p>
        </w:tc>
        <w:tc>
          <w:tcPr>
            <w:tcW w:w="6175" w:type="dxa"/>
            <w:shd w:val="clear" w:color="auto" w:fill="auto"/>
            <w:tcMar>
              <w:top w:w="100" w:type="dxa"/>
              <w:left w:w="100" w:type="dxa"/>
              <w:bottom w:w="100" w:type="dxa"/>
              <w:right w:w="100" w:type="dxa"/>
            </w:tcMar>
          </w:tcPr>
          <w:p w14:paraId="5627A504"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“Golf courses”</w:t>
            </w:r>
          </w:p>
          <w:p w14:paraId="5627A505"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“High-rise condos”</w:t>
            </w:r>
          </w:p>
          <w:p w14:paraId="5627A506"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“Spas”</w:t>
            </w:r>
          </w:p>
          <w:p w14:paraId="5627A507"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“Hotels”</w:t>
            </w:r>
          </w:p>
          <w:p w14:paraId="5627A508"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“Guest houses”</w:t>
            </w:r>
          </w:p>
          <w:p w14:paraId="5627A509" w14:textId="77777777" w:rsidR="00112AB0" w:rsidRPr="0077111C" w:rsidRDefault="00896656">
            <w:pPr>
              <w:widowControl w:val="0"/>
              <w:numPr>
                <w:ilvl w:val="0"/>
                <w:numId w:val="5"/>
              </w:numPr>
              <w:pBdr>
                <w:top w:val="nil"/>
                <w:left w:val="nil"/>
                <w:bottom w:val="nil"/>
                <w:right w:val="nil"/>
                <w:between w:val="nil"/>
              </w:pBdr>
              <w:rPr>
                <w:color w:val="000000"/>
              </w:rPr>
            </w:pPr>
            <w:r w:rsidRPr="0077111C">
              <w:rPr>
                <w:color w:val="000000"/>
              </w:rPr>
              <w:t>“Resorts”</w:t>
            </w:r>
          </w:p>
        </w:tc>
      </w:tr>
      <w:tr w:rsidR="00112AB0" w:rsidRPr="0077111C" w14:paraId="5627A517" w14:textId="77777777" w:rsidTr="005D2CC4">
        <w:trPr>
          <w:cantSplit/>
          <w:tblHeader/>
          <w:jc w:val="center"/>
        </w:trPr>
        <w:tc>
          <w:tcPr>
            <w:tcW w:w="2825" w:type="dxa"/>
            <w:shd w:val="clear" w:color="auto" w:fill="D9EAD3"/>
            <w:tcMar>
              <w:top w:w="100" w:type="dxa"/>
              <w:left w:w="100" w:type="dxa"/>
              <w:bottom w:w="100" w:type="dxa"/>
              <w:right w:w="100" w:type="dxa"/>
            </w:tcMar>
          </w:tcPr>
          <w:p w14:paraId="5627A50B" w14:textId="77777777" w:rsidR="00112AB0" w:rsidRPr="0077111C" w:rsidRDefault="00896656">
            <w:pPr>
              <w:pBdr>
                <w:top w:val="nil"/>
                <w:left w:val="nil"/>
                <w:bottom w:val="nil"/>
                <w:right w:val="nil"/>
                <w:between w:val="nil"/>
              </w:pBdr>
              <w:jc w:val="center"/>
              <w:rPr>
                <w:b/>
                <w:i/>
                <w:color w:val="000000"/>
              </w:rPr>
            </w:pPr>
            <w:r w:rsidRPr="0077111C">
              <w:rPr>
                <w:b/>
                <w:i/>
                <w:color w:val="000000"/>
              </w:rPr>
              <w:t>“Amenities”</w:t>
            </w:r>
          </w:p>
        </w:tc>
        <w:tc>
          <w:tcPr>
            <w:tcW w:w="6175" w:type="dxa"/>
            <w:shd w:val="clear" w:color="auto" w:fill="auto"/>
            <w:tcMar>
              <w:top w:w="100" w:type="dxa"/>
              <w:left w:w="100" w:type="dxa"/>
              <w:bottom w:w="100" w:type="dxa"/>
              <w:right w:w="100" w:type="dxa"/>
            </w:tcMar>
          </w:tcPr>
          <w:p w14:paraId="5627A50C"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“Pattaya Cruise Tour”</w:t>
            </w:r>
          </w:p>
          <w:p w14:paraId="5627A50D"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“Sriracha Tiger Zoo”</w:t>
            </w:r>
          </w:p>
          <w:p w14:paraId="5627A50E"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“Bungee Jumping in Pattaya”</w:t>
            </w:r>
          </w:p>
          <w:p w14:paraId="5627A50F"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“Cabaret Shows”</w:t>
            </w:r>
          </w:p>
          <w:p w14:paraId="5627A510"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“Skydiving”</w:t>
            </w:r>
          </w:p>
          <w:p w14:paraId="5627A511"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“Canopy tour”</w:t>
            </w:r>
          </w:p>
          <w:p w14:paraId="5627A512"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“Dolphin World”</w:t>
            </w:r>
          </w:p>
          <w:p w14:paraId="5627A513"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 xml:space="preserve">“Flight of the </w:t>
            </w:r>
            <w:r w:rsidRPr="0077111C">
              <w:rPr>
                <w:color w:val="000000"/>
              </w:rPr>
              <w:t>Gibbon”</w:t>
            </w:r>
          </w:p>
          <w:p w14:paraId="5627A514"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w:t>
            </w:r>
            <w:proofErr w:type="spellStart"/>
            <w:r w:rsidRPr="0077111C">
              <w:rPr>
                <w:color w:val="000000"/>
              </w:rPr>
              <w:t>Esykart</w:t>
            </w:r>
            <w:proofErr w:type="spellEnd"/>
            <w:r w:rsidRPr="0077111C">
              <w:rPr>
                <w:color w:val="000000"/>
              </w:rPr>
              <w:t xml:space="preserve"> go-karting”</w:t>
            </w:r>
          </w:p>
          <w:p w14:paraId="5627A515"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“Flyboard’</w:t>
            </w:r>
          </w:p>
          <w:p w14:paraId="5627A516" w14:textId="77777777" w:rsidR="00112AB0" w:rsidRPr="0077111C" w:rsidRDefault="00896656">
            <w:pPr>
              <w:widowControl w:val="0"/>
              <w:numPr>
                <w:ilvl w:val="0"/>
                <w:numId w:val="6"/>
              </w:numPr>
              <w:pBdr>
                <w:top w:val="nil"/>
                <w:left w:val="nil"/>
                <w:bottom w:val="nil"/>
                <w:right w:val="nil"/>
                <w:between w:val="nil"/>
              </w:pBdr>
              <w:rPr>
                <w:color w:val="000000"/>
              </w:rPr>
            </w:pPr>
            <w:r w:rsidRPr="0077111C">
              <w:rPr>
                <w:color w:val="000000"/>
              </w:rPr>
              <w:t>“Khao Chi Chan”</w:t>
            </w:r>
          </w:p>
        </w:tc>
      </w:tr>
      <w:tr w:rsidR="00112AB0" w:rsidRPr="0077111C" w14:paraId="5627A522" w14:textId="77777777" w:rsidTr="005D2CC4">
        <w:trPr>
          <w:cantSplit/>
          <w:tblHeader/>
          <w:jc w:val="center"/>
        </w:trPr>
        <w:tc>
          <w:tcPr>
            <w:tcW w:w="2825" w:type="dxa"/>
            <w:shd w:val="clear" w:color="auto" w:fill="C9DAF8"/>
            <w:tcMar>
              <w:top w:w="100" w:type="dxa"/>
              <w:left w:w="100" w:type="dxa"/>
              <w:bottom w:w="100" w:type="dxa"/>
              <w:right w:w="100" w:type="dxa"/>
            </w:tcMar>
          </w:tcPr>
          <w:p w14:paraId="5627A518" w14:textId="77777777" w:rsidR="00112AB0" w:rsidRPr="0077111C" w:rsidRDefault="00896656">
            <w:pPr>
              <w:pBdr>
                <w:top w:val="nil"/>
                <w:left w:val="nil"/>
                <w:bottom w:val="nil"/>
                <w:right w:val="nil"/>
                <w:between w:val="nil"/>
              </w:pBdr>
              <w:jc w:val="center"/>
              <w:rPr>
                <w:b/>
                <w:i/>
                <w:color w:val="000000"/>
              </w:rPr>
            </w:pPr>
            <w:r w:rsidRPr="0077111C">
              <w:rPr>
                <w:b/>
                <w:i/>
                <w:color w:val="000000"/>
              </w:rPr>
              <w:t xml:space="preserve"> “Available Packages”</w:t>
            </w:r>
          </w:p>
        </w:tc>
        <w:tc>
          <w:tcPr>
            <w:tcW w:w="6175" w:type="dxa"/>
            <w:shd w:val="clear" w:color="auto" w:fill="auto"/>
            <w:tcMar>
              <w:top w:w="100" w:type="dxa"/>
              <w:left w:w="100" w:type="dxa"/>
              <w:bottom w:w="100" w:type="dxa"/>
              <w:right w:w="100" w:type="dxa"/>
            </w:tcMar>
          </w:tcPr>
          <w:p w14:paraId="5627A519"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“Full Day Island Tour”</w:t>
            </w:r>
          </w:p>
          <w:p w14:paraId="5627A51A"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“Temples”</w:t>
            </w:r>
          </w:p>
          <w:p w14:paraId="5627A51B"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“City Tours”</w:t>
            </w:r>
          </w:p>
          <w:p w14:paraId="5627A51C"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“Family Holidays”</w:t>
            </w:r>
          </w:p>
          <w:p w14:paraId="5627A51D"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“Ziplining Adventures”</w:t>
            </w:r>
          </w:p>
          <w:p w14:paraId="5627A51E"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“Golf Tour”</w:t>
            </w:r>
          </w:p>
          <w:p w14:paraId="5627A51F"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“Coral Island Tour by Speedboat”</w:t>
            </w:r>
          </w:p>
          <w:p w14:paraId="5627A520"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“Skydiving”</w:t>
            </w:r>
          </w:p>
          <w:p w14:paraId="5627A521" w14:textId="77777777" w:rsidR="00112AB0" w:rsidRPr="0077111C" w:rsidRDefault="00896656">
            <w:pPr>
              <w:widowControl w:val="0"/>
              <w:numPr>
                <w:ilvl w:val="0"/>
                <w:numId w:val="7"/>
              </w:numPr>
              <w:pBdr>
                <w:top w:val="nil"/>
                <w:left w:val="nil"/>
                <w:bottom w:val="nil"/>
                <w:right w:val="nil"/>
                <w:between w:val="nil"/>
              </w:pBdr>
              <w:rPr>
                <w:color w:val="000000"/>
              </w:rPr>
            </w:pPr>
            <w:r w:rsidRPr="0077111C">
              <w:rPr>
                <w:color w:val="000000"/>
              </w:rPr>
              <w:t>“Cultural Tour”</w:t>
            </w:r>
          </w:p>
        </w:tc>
      </w:tr>
      <w:tr w:rsidR="00112AB0" w:rsidRPr="0077111C" w14:paraId="5627A526" w14:textId="77777777" w:rsidTr="005D2CC4">
        <w:trPr>
          <w:cantSplit/>
          <w:tblHeader/>
          <w:jc w:val="center"/>
        </w:trPr>
        <w:tc>
          <w:tcPr>
            <w:tcW w:w="2825" w:type="dxa"/>
            <w:shd w:val="clear" w:color="auto" w:fill="CFE2F3"/>
            <w:tcMar>
              <w:top w:w="100" w:type="dxa"/>
              <w:left w:w="100" w:type="dxa"/>
              <w:bottom w:w="100" w:type="dxa"/>
              <w:right w:w="100" w:type="dxa"/>
            </w:tcMar>
          </w:tcPr>
          <w:p w14:paraId="5627A523" w14:textId="77777777" w:rsidR="00112AB0" w:rsidRPr="0077111C" w:rsidRDefault="00896656">
            <w:pPr>
              <w:pBdr>
                <w:top w:val="nil"/>
                <w:left w:val="nil"/>
                <w:bottom w:val="nil"/>
                <w:right w:val="nil"/>
                <w:between w:val="nil"/>
              </w:pBdr>
              <w:jc w:val="center"/>
              <w:rPr>
                <w:b/>
                <w:i/>
                <w:color w:val="000000"/>
              </w:rPr>
            </w:pPr>
            <w:r w:rsidRPr="0077111C">
              <w:rPr>
                <w:b/>
                <w:i/>
                <w:color w:val="000000"/>
              </w:rPr>
              <w:t>“Activities”</w:t>
            </w:r>
          </w:p>
        </w:tc>
        <w:tc>
          <w:tcPr>
            <w:tcW w:w="6175" w:type="dxa"/>
            <w:shd w:val="clear" w:color="auto" w:fill="auto"/>
            <w:tcMar>
              <w:top w:w="100" w:type="dxa"/>
              <w:left w:w="100" w:type="dxa"/>
              <w:bottom w:w="100" w:type="dxa"/>
              <w:right w:w="100" w:type="dxa"/>
            </w:tcMar>
          </w:tcPr>
          <w:p w14:paraId="5627A524" w14:textId="77777777" w:rsidR="00112AB0" w:rsidRPr="0077111C" w:rsidRDefault="00896656">
            <w:pPr>
              <w:widowControl w:val="0"/>
              <w:numPr>
                <w:ilvl w:val="0"/>
                <w:numId w:val="3"/>
              </w:numPr>
              <w:pBdr>
                <w:top w:val="nil"/>
                <w:left w:val="nil"/>
                <w:bottom w:val="nil"/>
                <w:right w:val="nil"/>
                <w:between w:val="nil"/>
              </w:pBdr>
              <w:rPr>
                <w:color w:val="000000"/>
              </w:rPr>
            </w:pPr>
            <w:r w:rsidRPr="0077111C">
              <w:rPr>
                <w:color w:val="000000"/>
              </w:rPr>
              <w:t xml:space="preserve">"Air transport" </w:t>
            </w:r>
          </w:p>
          <w:p w14:paraId="5627A525" w14:textId="77777777" w:rsidR="00112AB0" w:rsidRPr="0077111C" w:rsidRDefault="00896656">
            <w:pPr>
              <w:widowControl w:val="0"/>
              <w:numPr>
                <w:ilvl w:val="0"/>
                <w:numId w:val="3"/>
              </w:numPr>
              <w:pBdr>
                <w:top w:val="nil"/>
                <w:left w:val="nil"/>
                <w:bottom w:val="nil"/>
                <w:right w:val="nil"/>
                <w:between w:val="nil"/>
              </w:pBdr>
              <w:rPr>
                <w:color w:val="000000"/>
              </w:rPr>
            </w:pPr>
            <w:r w:rsidRPr="0077111C">
              <w:rPr>
                <w:color w:val="000000"/>
              </w:rPr>
              <w:t>“Railway Transport”</w:t>
            </w:r>
          </w:p>
        </w:tc>
      </w:tr>
      <w:tr w:rsidR="00112AB0" w:rsidRPr="0077111C" w14:paraId="5627A52F" w14:textId="77777777" w:rsidTr="005D2CC4">
        <w:trPr>
          <w:cantSplit/>
          <w:tblHeader/>
          <w:jc w:val="center"/>
        </w:trPr>
        <w:tc>
          <w:tcPr>
            <w:tcW w:w="2825" w:type="dxa"/>
            <w:shd w:val="clear" w:color="auto" w:fill="D9D2E9"/>
            <w:tcMar>
              <w:top w:w="100" w:type="dxa"/>
              <w:left w:w="100" w:type="dxa"/>
              <w:bottom w:w="100" w:type="dxa"/>
              <w:right w:w="100" w:type="dxa"/>
            </w:tcMar>
          </w:tcPr>
          <w:p w14:paraId="5627A527" w14:textId="77777777" w:rsidR="00112AB0" w:rsidRPr="0077111C" w:rsidRDefault="00896656">
            <w:pPr>
              <w:pBdr>
                <w:top w:val="nil"/>
                <w:left w:val="nil"/>
                <w:bottom w:val="nil"/>
                <w:right w:val="nil"/>
                <w:between w:val="nil"/>
              </w:pBdr>
              <w:jc w:val="center"/>
              <w:rPr>
                <w:b/>
                <w:i/>
                <w:color w:val="000000"/>
              </w:rPr>
            </w:pPr>
            <w:r w:rsidRPr="0077111C">
              <w:rPr>
                <w:b/>
                <w:i/>
                <w:color w:val="000000"/>
              </w:rPr>
              <w:t>“Ancillary Services”</w:t>
            </w:r>
          </w:p>
        </w:tc>
        <w:tc>
          <w:tcPr>
            <w:tcW w:w="6175" w:type="dxa"/>
            <w:shd w:val="clear" w:color="auto" w:fill="auto"/>
            <w:tcMar>
              <w:top w:w="100" w:type="dxa"/>
              <w:left w:w="100" w:type="dxa"/>
              <w:bottom w:w="100" w:type="dxa"/>
              <w:right w:w="100" w:type="dxa"/>
            </w:tcMar>
          </w:tcPr>
          <w:p w14:paraId="5627A528"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Car hire</w:t>
            </w:r>
          </w:p>
          <w:p w14:paraId="5627A529"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Motorbike Rental</w:t>
            </w:r>
          </w:p>
          <w:p w14:paraId="5627A52A"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Luggage transportation</w:t>
            </w:r>
          </w:p>
          <w:p w14:paraId="5627A52B"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International Hospitals</w:t>
            </w:r>
          </w:p>
          <w:p w14:paraId="5627A52C"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Travel exchange</w:t>
            </w:r>
          </w:p>
          <w:p w14:paraId="5627A52D"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Airport hotels</w:t>
            </w:r>
          </w:p>
          <w:p w14:paraId="5627A52E" w14:textId="77777777" w:rsidR="00112AB0" w:rsidRPr="0077111C" w:rsidRDefault="00896656">
            <w:pPr>
              <w:widowControl w:val="0"/>
              <w:numPr>
                <w:ilvl w:val="0"/>
                <w:numId w:val="1"/>
              </w:numPr>
              <w:pBdr>
                <w:top w:val="nil"/>
                <w:left w:val="nil"/>
                <w:bottom w:val="nil"/>
                <w:right w:val="nil"/>
                <w:between w:val="nil"/>
              </w:pBdr>
              <w:rPr>
                <w:color w:val="000000"/>
              </w:rPr>
            </w:pPr>
            <w:r w:rsidRPr="0077111C">
              <w:rPr>
                <w:color w:val="000000"/>
              </w:rPr>
              <w:t>Tour guides</w:t>
            </w:r>
          </w:p>
        </w:tc>
      </w:tr>
    </w:tbl>
    <w:p w14:paraId="5627A530" w14:textId="77777777" w:rsidR="00112AB0" w:rsidRPr="0077111C" w:rsidRDefault="00896656">
      <w:pPr>
        <w:pBdr>
          <w:top w:val="nil"/>
          <w:left w:val="nil"/>
          <w:bottom w:val="nil"/>
          <w:right w:val="nil"/>
          <w:between w:val="nil"/>
        </w:pBdr>
        <w:jc w:val="center"/>
        <w:rPr>
          <w:b/>
          <w:color w:val="000000"/>
        </w:rPr>
      </w:pPr>
      <w:r w:rsidRPr="0077111C">
        <w:rPr>
          <w:b/>
          <w:color w:val="000000"/>
        </w:rPr>
        <w:t>Table 1: "6 A's Framework in Pattaya Tourism"</w:t>
      </w:r>
    </w:p>
    <w:p w14:paraId="5627A531" w14:textId="77777777" w:rsidR="00112AB0" w:rsidRPr="0077111C" w:rsidRDefault="00896656">
      <w:pPr>
        <w:pBdr>
          <w:top w:val="nil"/>
          <w:left w:val="nil"/>
          <w:bottom w:val="nil"/>
          <w:right w:val="nil"/>
          <w:between w:val="nil"/>
        </w:pBdr>
        <w:jc w:val="center"/>
        <w:rPr>
          <w:color w:val="000000"/>
        </w:rPr>
      </w:pPr>
      <w:r w:rsidRPr="0077111C">
        <w:rPr>
          <w:color w:val="000000"/>
        </w:rPr>
        <w:t xml:space="preserve">(Source: As </w:t>
      </w:r>
      <w:r w:rsidRPr="0077111C">
        <w:rPr>
          <w:color w:val="000000"/>
        </w:rPr>
        <w:t>mentioned in Poster)</w:t>
      </w:r>
    </w:p>
    <w:p w14:paraId="5627A532" w14:textId="77777777" w:rsidR="00112AB0" w:rsidRPr="0077111C" w:rsidRDefault="00896656">
      <w:pPr>
        <w:pBdr>
          <w:top w:val="nil"/>
          <w:left w:val="nil"/>
          <w:bottom w:val="nil"/>
          <w:right w:val="nil"/>
          <w:between w:val="nil"/>
        </w:pBdr>
        <w:jc w:val="left"/>
        <w:rPr>
          <w:color w:val="000000"/>
        </w:rPr>
      </w:pPr>
      <w:r w:rsidRPr="0077111C">
        <w:rPr>
          <w:b/>
          <w:i/>
          <w:color w:val="000000"/>
        </w:rPr>
        <w:t xml:space="preserve">Analysis </w:t>
      </w:r>
    </w:p>
    <w:p w14:paraId="5627A533" w14:textId="77777777" w:rsidR="00112AB0" w:rsidRPr="0077111C" w:rsidRDefault="00896656">
      <w:pPr>
        <w:pBdr>
          <w:top w:val="nil"/>
          <w:left w:val="nil"/>
          <w:bottom w:val="nil"/>
          <w:right w:val="nil"/>
          <w:between w:val="nil"/>
        </w:pBdr>
        <w:rPr>
          <w:color w:val="000000"/>
        </w:rPr>
      </w:pPr>
      <w:r w:rsidRPr="0077111C">
        <w:rPr>
          <w:color w:val="000000"/>
        </w:rPr>
        <w:t>The aforementioned tabulation has provided the aspect of fostering better tourism facilities by the provisions of the corresponding facilities. The articulation can be analysed that the aforementioned destination services can</w:t>
      </w:r>
      <w:r w:rsidRPr="0077111C">
        <w:rPr>
          <w:color w:val="000000"/>
        </w:rPr>
        <w:t xml:space="preserve"> be instrumental in attracting a large number of customers. The provision of the services can help in ushering significant revenue and gaining a competitive advantage in both domestic and international markets.</w:t>
      </w:r>
    </w:p>
    <w:p w14:paraId="5627A534" w14:textId="77777777" w:rsidR="00112AB0" w:rsidRPr="0077111C" w:rsidRDefault="00896656">
      <w:pPr>
        <w:pStyle w:val="Heading1"/>
      </w:pPr>
      <w:bookmarkStart w:id="15" w:name="_Toc132320296"/>
      <w:r w:rsidRPr="0077111C">
        <w:t>3. Destination Branding</w:t>
      </w:r>
      <w:bookmarkEnd w:id="15"/>
      <w:r w:rsidRPr="0077111C">
        <w:t xml:space="preserve"> </w:t>
      </w:r>
    </w:p>
    <w:p w14:paraId="5627A535" w14:textId="77777777" w:rsidR="00112AB0" w:rsidRPr="0077111C" w:rsidRDefault="00896656">
      <w:pPr>
        <w:pBdr>
          <w:top w:val="nil"/>
          <w:left w:val="nil"/>
          <w:bottom w:val="nil"/>
          <w:right w:val="nil"/>
          <w:between w:val="nil"/>
        </w:pBdr>
        <w:rPr>
          <w:color w:val="000000"/>
        </w:rPr>
      </w:pPr>
      <w:r w:rsidRPr="0077111C">
        <w:rPr>
          <w:color w:val="0E101A"/>
        </w:rPr>
        <w:t>Destination Branding</w:t>
      </w:r>
      <w:r w:rsidRPr="0077111C">
        <w:rPr>
          <w:color w:val="0E101A"/>
        </w:rPr>
        <w:t xml:space="preserve"> entails the amalgamation of corresponding products of marketing along with the offers which appraise a better ambience of people’s culture and environment. </w:t>
      </w:r>
      <w:r w:rsidRPr="0077111C">
        <w:rPr>
          <w:color w:val="000000"/>
        </w:rPr>
        <w:t xml:space="preserve">As commented by </w:t>
      </w:r>
      <w:proofErr w:type="spellStart"/>
      <w:r w:rsidRPr="0077111C">
        <w:rPr>
          <w:color w:val="000000"/>
        </w:rPr>
        <w:t>Topalović</w:t>
      </w:r>
      <w:proofErr w:type="spellEnd"/>
      <w:r w:rsidRPr="0077111C">
        <w:rPr>
          <w:color w:val="000000"/>
        </w:rPr>
        <w:t xml:space="preserve"> (2021), </w:t>
      </w:r>
      <w:r w:rsidRPr="0077111C">
        <w:rPr>
          <w:color w:val="0E101A"/>
        </w:rPr>
        <w:t xml:space="preserve">respective branding strategies are undertaken by corresponding marketers. Moreover, the concepts of branding consolidate the integral tourism facilities which can help in retaining enough customers. On the other hand, </w:t>
      </w:r>
      <w:r w:rsidRPr="0077111C">
        <w:rPr>
          <w:color w:val="000000"/>
        </w:rPr>
        <w:t xml:space="preserve">as opined by </w:t>
      </w:r>
      <w:proofErr w:type="spellStart"/>
      <w:r w:rsidRPr="0077111C">
        <w:rPr>
          <w:color w:val="000000"/>
        </w:rPr>
        <w:t>Kaszás</w:t>
      </w:r>
      <w:proofErr w:type="spellEnd"/>
      <w:r w:rsidRPr="0077111C">
        <w:rPr>
          <w:color w:val="000000"/>
        </w:rPr>
        <w:t xml:space="preserve"> and Keller (2023),</w:t>
      </w:r>
      <w:r w:rsidRPr="0077111C">
        <w:rPr>
          <w:color w:val="000000"/>
        </w:rPr>
        <w:t xml:space="preserve"> </w:t>
      </w:r>
      <w:r w:rsidRPr="0077111C">
        <w:rPr>
          <w:color w:val="0E101A"/>
        </w:rPr>
        <w:t>destination branding provides for maintaining the aspects of the uniqueness of the services which differentiate from the competitors. In this regard, the hotels at Pattaya City can appraise this strategy in distinguishing the services in comparison to the</w:t>
      </w:r>
      <w:r w:rsidRPr="0077111C">
        <w:rPr>
          <w:color w:val="0E101A"/>
        </w:rPr>
        <w:t xml:space="preserve"> competitors which further paves the way towards maintaining a stable position in the market. The provision of</w:t>
      </w:r>
      <w:r w:rsidRPr="0077111C">
        <w:rPr>
          <w:b/>
          <w:i/>
          <w:color w:val="0E101A"/>
        </w:rPr>
        <w:t xml:space="preserve"> “Bungee Jumping in Pattaya'', “Cabaret Shows'', "Family Holidays'', “Ziplining Adventures'', “Golf Tour''</w:t>
      </w:r>
      <w:r w:rsidRPr="0077111C">
        <w:rPr>
          <w:color w:val="0E101A"/>
        </w:rPr>
        <w:t xml:space="preserve"> and much more can be significant aspect</w:t>
      </w:r>
      <w:r w:rsidRPr="0077111C">
        <w:rPr>
          <w:color w:val="0E101A"/>
        </w:rPr>
        <w:t>s for gaining a larger number of customers. These services help Pattaya hotels to maintain a profitable position in the market and also help in emphasising the preservation of the city’s heritage and consolidating destination sustainability.</w:t>
      </w:r>
    </w:p>
    <w:p w14:paraId="5627A536" w14:textId="77777777" w:rsidR="00112AB0" w:rsidRPr="0077111C" w:rsidRDefault="00896656">
      <w:pPr>
        <w:pStyle w:val="Heading2"/>
      </w:pPr>
      <w:bookmarkStart w:id="16" w:name="_Toc132320297"/>
      <w:r w:rsidRPr="0077111C">
        <w:t>3.1 The Theory</w:t>
      </w:r>
      <w:r w:rsidRPr="0077111C">
        <w:t xml:space="preserve"> of Customer-Oriented Research</w:t>
      </w:r>
      <w:bookmarkEnd w:id="16"/>
    </w:p>
    <w:p w14:paraId="5627A537" w14:textId="77777777" w:rsidR="00112AB0" w:rsidRPr="0077111C" w:rsidRDefault="00896656">
      <w:pPr>
        <w:pBdr>
          <w:top w:val="nil"/>
          <w:left w:val="nil"/>
          <w:bottom w:val="nil"/>
          <w:right w:val="nil"/>
          <w:between w:val="nil"/>
        </w:pBdr>
        <w:rPr>
          <w:color w:val="000000"/>
        </w:rPr>
      </w:pPr>
      <w:r w:rsidRPr="0077111C">
        <w:rPr>
          <w:color w:val="000000"/>
        </w:rPr>
        <w:t xml:space="preserve">The conduction of corresponding branding strategies can be accelerated by considering a theory which can facilitate the managers of the Hotels at Pattaya to gain a competitive advantage in the market. Based on the views of </w:t>
      </w:r>
      <w:proofErr w:type="spellStart"/>
      <w:r w:rsidRPr="0077111C">
        <w:rPr>
          <w:color w:val="000000"/>
        </w:rPr>
        <w:t>Iv</w:t>
      </w:r>
      <w:r w:rsidRPr="0077111C">
        <w:rPr>
          <w:color w:val="000000"/>
        </w:rPr>
        <w:t>ars-Baidal</w:t>
      </w:r>
      <w:proofErr w:type="spellEnd"/>
      <w:r w:rsidRPr="0077111C">
        <w:rPr>
          <w:i/>
          <w:color w:val="000000"/>
        </w:rPr>
        <w:t xml:space="preserve"> </w:t>
      </w:r>
      <w:proofErr w:type="gramStart"/>
      <w:r w:rsidRPr="0077111C">
        <w:rPr>
          <w:i/>
          <w:color w:val="000000"/>
        </w:rPr>
        <w:t>et al..</w:t>
      </w:r>
      <w:proofErr w:type="gramEnd"/>
      <w:r w:rsidRPr="0077111C">
        <w:rPr>
          <w:i/>
          <w:color w:val="000000"/>
        </w:rPr>
        <w:t xml:space="preserve"> </w:t>
      </w:r>
      <w:r w:rsidRPr="0077111C">
        <w:rPr>
          <w:color w:val="000000"/>
        </w:rPr>
        <w:t>(2021), the application of "Customer-Oriented Research" can be significant for addressing unprecedented complexities. In addition, the application of the theory facilitates offering tourism facilities by combining intangible, sensual, an</w:t>
      </w:r>
      <w:r w:rsidRPr="0077111C">
        <w:rPr>
          <w:color w:val="000000"/>
        </w:rPr>
        <w:t xml:space="preserve">d psychological benefits. On the other hand, as per the views of </w:t>
      </w:r>
      <w:proofErr w:type="spellStart"/>
      <w:r w:rsidRPr="0077111C">
        <w:rPr>
          <w:color w:val="000000"/>
        </w:rPr>
        <w:t>Femenia</w:t>
      </w:r>
      <w:proofErr w:type="spellEnd"/>
      <w:r w:rsidRPr="0077111C">
        <w:rPr>
          <w:color w:val="000000"/>
        </w:rPr>
        <w:t xml:space="preserve">-Serra and </w:t>
      </w:r>
      <w:proofErr w:type="spellStart"/>
      <w:r w:rsidRPr="0077111C">
        <w:rPr>
          <w:color w:val="000000"/>
        </w:rPr>
        <w:t>Gretzel</w:t>
      </w:r>
      <w:proofErr w:type="spellEnd"/>
      <w:r w:rsidRPr="0077111C">
        <w:rPr>
          <w:color w:val="000000"/>
        </w:rPr>
        <w:t xml:space="preserve"> (2020), the creation of prerequisites for sustaining adequate user experience can be segregated into separate modules where each entity aims in extending adequate se</w:t>
      </w:r>
      <w:r w:rsidRPr="0077111C">
        <w:rPr>
          <w:color w:val="000000"/>
        </w:rPr>
        <w:t xml:space="preserve">rvices for patent customers. </w:t>
      </w:r>
    </w:p>
    <w:p w14:paraId="5627A538" w14:textId="77777777" w:rsidR="00112AB0" w:rsidRPr="0077111C" w:rsidRDefault="00896656">
      <w:pPr>
        <w:pBdr>
          <w:top w:val="nil"/>
          <w:left w:val="nil"/>
          <w:bottom w:val="nil"/>
          <w:right w:val="nil"/>
          <w:between w:val="nil"/>
        </w:pBdr>
        <w:jc w:val="center"/>
        <w:rPr>
          <w:color w:val="000000"/>
        </w:rPr>
      </w:pPr>
      <w:r w:rsidRPr="0077111C">
        <w:rPr>
          <w:noProof/>
          <w:color w:val="000000"/>
        </w:rPr>
        <w:drawing>
          <wp:inline distT="114300" distB="114300" distL="114300" distR="114300" wp14:anchorId="5627A57D" wp14:editId="440533D2">
            <wp:extent cx="3962400" cy="3867150"/>
            <wp:effectExtent l="190500" t="190500" r="400050" b="400050"/>
            <wp:docPr id="2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15"/>
                    <a:stretch>
                      <a:fillRect/>
                    </a:stretch>
                  </pic:blipFill>
                  <pic:spPr>
                    <a:xfrm>
                      <a:off x="0" y="0"/>
                      <a:ext cx="3962400" cy="3867150"/>
                    </a:xfrm>
                    <a:prstGeom prst="rect">
                      <a:avLst/>
                    </a:prstGeom>
                    <a:ln w="38100">
                      <a:solidFill>
                        <a:schemeClr val="tx1"/>
                      </a:solidFill>
                    </a:ln>
                    <a:effectLst>
                      <a:outerShdw blurRad="292100" dist="139700" dir="2700000" algn="tl" rotWithShape="0">
                        <a:srgbClr val="333333">
                          <a:alpha val="65000"/>
                        </a:srgbClr>
                      </a:outerShdw>
                    </a:effectLst>
                  </pic:spPr>
                </pic:pic>
              </a:graphicData>
            </a:graphic>
          </wp:inline>
        </w:drawing>
      </w:r>
    </w:p>
    <w:p w14:paraId="5627A539" w14:textId="77777777" w:rsidR="00112AB0" w:rsidRPr="0077111C" w:rsidRDefault="00896656">
      <w:pPr>
        <w:pBdr>
          <w:top w:val="nil"/>
          <w:left w:val="nil"/>
          <w:bottom w:val="nil"/>
          <w:right w:val="nil"/>
          <w:between w:val="nil"/>
        </w:pBdr>
        <w:jc w:val="center"/>
        <w:rPr>
          <w:b/>
          <w:color w:val="000000"/>
        </w:rPr>
      </w:pPr>
      <w:r w:rsidRPr="0077111C">
        <w:rPr>
          <w:b/>
          <w:color w:val="000000"/>
        </w:rPr>
        <w:t>Figure 9: The Theory of the "Customer-Oriented Approach"</w:t>
      </w:r>
    </w:p>
    <w:p w14:paraId="5627A53A" w14:textId="77777777" w:rsidR="00112AB0" w:rsidRPr="0077111C" w:rsidRDefault="00896656">
      <w:pPr>
        <w:pBdr>
          <w:top w:val="nil"/>
          <w:left w:val="nil"/>
          <w:bottom w:val="nil"/>
          <w:right w:val="nil"/>
          <w:between w:val="nil"/>
        </w:pBdr>
        <w:jc w:val="center"/>
        <w:rPr>
          <w:color w:val="000000"/>
        </w:rPr>
      </w:pPr>
      <w:r w:rsidRPr="0077111C">
        <w:rPr>
          <w:color w:val="000000"/>
        </w:rPr>
        <w:t xml:space="preserve">(Source: </w:t>
      </w:r>
      <w:proofErr w:type="spellStart"/>
      <w:r w:rsidRPr="0077111C">
        <w:rPr>
          <w:color w:val="000000"/>
        </w:rPr>
        <w:t>Saraniemi</w:t>
      </w:r>
      <w:proofErr w:type="spellEnd"/>
      <w:r w:rsidRPr="0077111C">
        <w:rPr>
          <w:color w:val="000000"/>
        </w:rPr>
        <w:t xml:space="preserve"> and </w:t>
      </w:r>
      <w:proofErr w:type="spellStart"/>
      <w:r w:rsidRPr="0077111C">
        <w:rPr>
          <w:color w:val="000000"/>
        </w:rPr>
        <w:t>Kylänen</w:t>
      </w:r>
      <w:proofErr w:type="spellEnd"/>
      <w:r w:rsidRPr="0077111C">
        <w:rPr>
          <w:color w:val="000000"/>
        </w:rPr>
        <w:t>, 2011)</w:t>
      </w:r>
    </w:p>
    <w:p w14:paraId="5627A53B" w14:textId="77777777" w:rsidR="00112AB0" w:rsidRPr="0077111C" w:rsidRDefault="00896656">
      <w:pPr>
        <w:pBdr>
          <w:top w:val="nil"/>
          <w:left w:val="nil"/>
          <w:bottom w:val="nil"/>
          <w:right w:val="nil"/>
          <w:between w:val="nil"/>
        </w:pBdr>
        <w:rPr>
          <w:color w:val="000000"/>
        </w:rPr>
      </w:pPr>
      <w:r w:rsidRPr="0077111C">
        <w:t>The</w:t>
      </w:r>
      <w:r w:rsidRPr="0077111C">
        <w:rPr>
          <w:color w:val="000000"/>
        </w:rPr>
        <w:t xml:space="preserve"> significance of application of this theory can be beneficial for marketers in targeting specific customers. Based on the views of </w:t>
      </w:r>
      <w:proofErr w:type="spellStart"/>
      <w:r w:rsidRPr="0077111C">
        <w:rPr>
          <w:color w:val="000000"/>
        </w:rPr>
        <w:t>Baidal</w:t>
      </w:r>
      <w:proofErr w:type="spellEnd"/>
      <w:r w:rsidRPr="0077111C">
        <w:rPr>
          <w:i/>
          <w:color w:val="000000"/>
        </w:rPr>
        <w:t xml:space="preserve"> et al, </w:t>
      </w:r>
      <w:r w:rsidRPr="0077111C">
        <w:rPr>
          <w:color w:val="000000"/>
        </w:rPr>
        <w:t>(2012), the role played by deterministic models of the evolution of mass tourism has been significant in provid</w:t>
      </w:r>
      <w:r w:rsidRPr="0077111C">
        <w:rPr>
          <w:color w:val="000000"/>
        </w:rPr>
        <w:t xml:space="preserve">ing strategies for addressing the evolution and restructuring policies of mature destinations. In this context, the application of the “Customer-Oriented Approach" plays a key role in interacting with the global socio-economic environment and the existing </w:t>
      </w:r>
      <w:r w:rsidRPr="0077111C">
        <w:rPr>
          <w:color w:val="000000"/>
        </w:rPr>
        <w:t xml:space="preserve">tourism market. As commented by </w:t>
      </w:r>
      <w:proofErr w:type="spellStart"/>
      <w:r w:rsidRPr="0077111C">
        <w:rPr>
          <w:color w:val="000000"/>
        </w:rPr>
        <w:t>Sitepu</w:t>
      </w:r>
      <w:proofErr w:type="spellEnd"/>
      <w:r w:rsidRPr="0077111C">
        <w:rPr>
          <w:color w:val="000000"/>
        </w:rPr>
        <w:t xml:space="preserve"> (2019), the philosophical and epistemological aspects regarding the reviewing of the marketer–consumer relationships can be appraised by the application of this theory. On the other hand, the applicability of this the</w:t>
      </w:r>
      <w:r w:rsidRPr="0077111C">
        <w:rPr>
          <w:color w:val="000000"/>
        </w:rPr>
        <w:t xml:space="preserve">ory can be indispensable for the appraisal of the resources, activities, and experiences, which can be evaluated for generating better outcomes. </w:t>
      </w:r>
    </w:p>
    <w:p w14:paraId="5627A53C" w14:textId="77777777" w:rsidR="00112AB0" w:rsidRPr="0077111C" w:rsidRDefault="00896656">
      <w:pPr>
        <w:pStyle w:val="Heading1"/>
      </w:pPr>
      <w:bookmarkStart w:id="17" w:name="_Toc132320298"/>
      <w:r w:rsidRPr="0077111C">
        <w:t>4 Digital and Direct Marketing</w:t>
      </w:r>
      <w:bookmarkEnd w:id="17"/>
      <w:r w:rsidRPr="0077111C">
        <w:t xml:space="preserve">  </w:t>
      </w:r>
    </w:p>
    <w:p w14:paraId="5627A53D" w14:textId="584A8D39" w:rsidR="00112AB0" w:rsidRPr="0077111C" w:rsidRDefault="00896656">
      <w:r w:rsidRPr="0077111C">
        <w:t xml:space="preserve">Digital and Direct Marketing appraises a combination of activities that are conducted by the DMOs </w:t>
      </w:r>
      <w:r w:rsidR="005D2CC4" w:rsidRPr="0077111C">
        <w:t>for</w:t>
      </w:r>
      <w:r w:rsidRPr="0077111C">
        <w:t xml:space="preserve"> enhancing the property of inculcating competitive advantage. On the other hand, as opined by Ghimire and </w:t>
      </w:r>
      <w:proofErr w:type="spellStart"/>
      <w:r w:rsidRPr="0077111C">
        <w:t>Baral</w:t>
      </w:r>
      <w:proofErr w:type="spellEnd"/>
      <w:r w:rsidRPr="0077111C">
        <w:t xml:space="preserve"> (2022), the aspects of destination manageme</w:t>
      </w:r>
      <w:r w:rsidRPr="0077111C">
        <w:t xml:space="preserve">nt heavily link to the tactics appraised while conducting digital and direct marketing. The strategic efforts acknowledged by the DMO can be instrumental in fostering enhanced visibility and reducing overhead expenses. </w:t>
      </w:r>
    </w:p>
    <w:p w14:paraId="5627A53E" w14:textId="77777777" w:rsidR="00112AB0" w:rsidRPr="0077111C" w:rsidRDefault="00896656">
      <w:pPr>
        <w:pStyle w:val="Heading2"/>
      </w:pPr>
      <w:bookmarkStart w:id="18" w:name="_Toc132320299"/>
      <w:r w:rsidRPr="0077111C">
        <w:t>4.1 Digital Marketing</w:t>
      </w:r>
      <w:bookmarkEnd w:id="18"/>
      <w:r w:rsidRPr="0077111C">
        <w:t xml:space="preserve"> </w:t>
      </w:r>
    </w:p>
    <w:p w14:paraId="5627A53F" w14:textId="77777777" w:rsidR="00112AB0" w:rsidRPr="0077111C" w:rsidRDefault="00896656">
      <w:r w:rsidRPr="0077111C">
        <w:t xml:space="preserve">This digital </w:t>
      </w:r>
      <w:r w:rsidRPr="0077111C">
        <w:t xml:space="preserve">marketing entails popular methods of business techniques which utilise the Internet for holistically analysing business trends. As opined by </w:t>
      </w:r>
      <w:proofErr w:type="spellStart"/>
      <w:r w:rsidRPr="0077111C">
        <w:t>Onat</w:t>
      </w:r>
      <w:proofErr w:type="spellEnd"/>
      <w:r w:rsidRPr="0077111C">
        <w:t xml:space="preserve">, and </w:t>
      </w:r>
      <w:proofErr w:type="spellStart"/>
      <w:r w:rsidRPr="0077111C">
        <w:t>Karakuş</w:t>
      </w:r>
      <w:proofErr w:type="spellEnd"/>
      <w:r w:rsidRPr="0077111C">
        <w:t xml:space="preserve"> (2021), the corresponding marketers can target end users using cost-effective methods and social </w:t>
      </w:r>
      <w:r w:rsidRPr="0077111C">
        <w:t>media platforms such as Instagram, Twitter or Facebook. The methods of promoting the business can be sustained and diversified across large distances. In this context, the DMO can Publish the services of their organisation across platforms such as MakeMyTr</w:t>
      </w:r>
      <w:r w:rsidRPr="0077111C">
        <w:t xml:space="preserve">ip, Instagram and </w:t>
      </w:r>
      <w:proofErr w:type="spellStart"/>
      <w:r w:rsidRPr="0077111C">
        <w:t>Youtube</w:t>
      </w:r>
      <w:proofErr w:type="spellEnd"/>
      <w:r w:rsidRPr="0077111C">
        <w:t xml:space="preserve">. On the other hand, the conduct of digital marketing can attract a large number of customers. Based on the views of </w:t>
      </w:r>
      <w:proofErr w:type="spellStart"/>
      <w:r w:rsidRPr="0077111C">
        <w:t>Ivars-Baidal</w:t>
      </w:r>
      <w:proofErr w:type="spellEnd"/>
      <w:r w:rsidRPr="0077111C">
        <w:rPr>
          <w:i/>
        </w:rPr>
        <w:t xml:space="preserve"> et al. </w:t>
      </w:r>
      <w:r w:rsidRPr="0077111C">
        <w:t xml:space="preserve">(2021), the DMO can collaborate with social media influencers who can play a significant role </w:t>
      </w:r>
      <w:r w:rsidRPr="0077111C">
        <w:t>in disseminating awareness of the services across various parts of the world. Moreover, the interface between customers and their official platforms can be enhanced to a further extent.</w:t>
      </w:r>
    </w:p>
    <w:p w14:paraId="5627A540" w14:textId="77777777" w:rsidR="00112AB0" w:rsidRPr="0077111C" w:rsidRDefault="00896656">
      <w:pPr>
        <w:pStyle w:val="Heading2"/>
      </w:pPr>
      <w:bookmarkStart w:id="19" w:name="_Toc132320300"/>
      <w:r w:rsidRPr="0077111C">
        <w:t>4.2 Direct Marketing</w:t>
      </w:r>
      <w:bookmarkEnd w:id="19"/>
      <w:r w:rsidRPr="0077111C">
        <w:t xml:space="preserve"> </w:t>
      </w:r>
    </w:p>
    <w:p w14:paraId="5627A541" w14:textId="77777777" w:rsidR="00112AB0" w:rsidRPr="0077111C" w:rsidRDefault="00896656">
      <w:r w:rsidRPr="0077111C">
        <w:t>The conduction of Digital Marketing signifies th</w:t>
      </w:r>
      <w:r w:rsidRPr="0077111C">
        <w:t xml:space="preserve">e conduction of digital marketing methods encompassing the engagement of specific customers without considering intermediate mediums. As per the views of </w:t>
      </w:r>
      <w:proofErr w:type="spellStart"/>
      <w:r w:rsidRPr="0077111C">
        <w:t>Femenia</w:t>
      </w:r>
      <w:proofErr w:type="spellEnd"/>
      <w:r w:rsidRPr="0077111C">
        <w:t xml:space="preserve">-Serra and </w:t>
      </w:r>
      <w:proofErr w:type="spellStart"/>
      <w:r w:rsidRPr="0077111C">
        <w:t>Gretzel</w:t>
      </w:r>
      <w:proofErr w:type="spellEnd"/>
      <w:r w:rsidRPr="0077111C">
        <w:t xml:space="preserve"> (2020), this aspect is considered instrumental for maintaining adequate cust</w:t>
      </w:r>
      <w:r w:rsidRPr="0077111C">
        <w:t>omer relationships among customers. This helps in driving an impetus in enhancing ROI and responses from corresponding tourism campaigns. As commented by Novotny and Dodds (2022), the DMO can Promote direct offers related to the destination through catalog</w:t>
      </w:r>
      <w:r w:rsidRPr="0077111C">
        <w:t>ues, brochures, exhibits as well as road maps. On the other hand, the DMO can contact customers directly through telephone calls or by sending emails.</w:t>
      </w:r>
    </w:p>
    <w:p w14:paraId="5627A542" w14:textId="77777777" w:rsidR="00112AB0" w:rsidRPr="0077111C" w:rsidRDefault="00896656">
      <w:pPr>
        <w:pStyle w:val="Heading1"/>
      </w:pPr>
      <w:bookmarkStart w:id="20" w:name="_Toc132320301"/>
      <w:r w:rsidRPr="0077111C">
        <w:t>5. Conclusion</w:t>
      </w:r>
      <w:bookmarkEnd w:id="20"/>
      <w:r w:rsidRPr="0077111C">
        <w:t xml:space="preserve">  </w:t>
      </w:r>
    </w:p>
    <w:p w14:paraId="5627A543" w14:textId="77777777" w:rsidR="00112AB0" w:rsidRPr="0077111C" w:rsidRDefault="00896656">
      <w:r w:rsidRPr="0077111C">
        <w:t>The study has concluded that destination Management plays a significant role in architect</w:t>
      </w:r>
      <w:r w:rsidRPr="0077111C">
        <w:t xml:space="preserve">ing a sustainable business plan for a concerned organisation in the future. On the other hand, the overarching methodologies encapsulated within the respective attributes of the destination can be generated with this aspect. Pattaya City has been regarded </w:t>
      </w:r>
      <w:r w:rsidRPr="0077111C">
        <w:t xml:space="preserve">as a quiet fishing village oriented in the 60s which transformed into an immaculate region comprising resorts, cabaret bars and 24-hour clubs and high-rise condos. However, major challenges such as </w:t>
      </w:r>
      <w:r w:rsidRPr="0077111C">
        <w:rPr>
          <w:color w:val="0E101A"/>
        </w:rPr>
        <w:t>contamination of dust particles, erosion, whoredom and pol</w:t>
      </w:r>
      <w:r w:rsidRPr="0077111C">
        <w:rPr>
          <w:color w:val="0E101A"/>
        </w:rPr>
        <w:t>luted water have caused hindrances among customers. Moreover, the “Stakeholder’s Wheel” has been instrumental in appraising the contribution of the aforementioned stakeholders towards the development of a concerned organisation. In addition, it has been co</w:t>
      </w:r>
      <w:r w:rsidRPr="0077111C">
        <w:rPr>
          <w:color w:val="0E101A"/>
        </w:rPr>
        <w:t>ncluded that Macro and Micro Forces have been instrumental in accomplishing the goals through the provision of bespoke customer experience and redressal of unprecedented circumstances. On the other hand, it has been concluded that Pattaya City has witnesse</w:t>
      </w:r>
      <w:r w:rsidRPr="0077111C">
        <w:rPr>
          <w:color w:val="0E101A"/>
        </w:rPr>
        <w:t>d the conduction of geographical segmentation by the hotels. Furthermore, the respective DMOs have contributed their expertise in enhancing the marketing tactics for sustaining competitiveness. Furthermore, the branding strategies and theoretical applicati</w:t>
      </w:r>
      <w:r w:rsidRPr="0077111C">
        <w:rPr>
          <w:color w:val="0E101A"/>
        </w:rPr>
        <w:t>on have been instrumental in maintaining equanimity and gaining a competitive advantage in the market.</w:t>
      </w:r>
      <w:r w:rsidRPr="0077111C">
        <w:br w:type="page"/>
      </w:r>
    </w:p>
    <w:p w14:paraId="5627A544" w14:textId="77777777" w:rsidR="00112AB0" w:rsidRPr="0077111C" w:rsidRDefault="00896656">
      <w:pPr>
        <w:pStyle w:val="Heading1"/>
      </w:pPr>
      <w:bookmarkStart w:id="21" w:name="_Toc132320302"/>
      <w:r w:rsidRPr="0077111C">
        <w:t>Bibliography</w:t>
      </w:r>
      <w:bookmarkEnd w:id="21"/>
    </w:p>
    <w:p w14:paraId="59104D9A"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Aguiar, A.B. and </w:t>
      </w:r>
      <w:proofErr w:type="spellStart"/>
      <w:r w:rsidRPr="0077111C">
        <w:rPr>
          <w:color w:val="000000"/>
        </w:rPr>
        <w:t>Szekut</w:t>
      </w:r>
      <w:proofErr w:type="spellEnd"/>
      <w:r w:rsidRPr="0077111C">
        <w:rPr>
          <w:color w:val="000000"/>
        </w:rPr>
        <w:t>, A., (2019). BIG DATA AND TOURISM: opportunities and applications in tourism destination management. Applied Tourism, 4(2), pp.36-47.</w:t>
      </w:r>
    </w:p>
    <w:p w14:paraId="617DEA3B"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Baidal</w:t>
      </w:r>
      <w:proofErr w:type="spellEnd"/>
      <w:r w:rsidRPr="0077111C">
        <w:rPr>
          <w:color w:val="000000"/>
        </w:rPr>
        <w:t xml:space="preserve">, J.A., Sanchez, I.R. and </w:t>
      </w:r>
      <w:proofErr w:type="spellStart"/>
      <w:r w:rsidRPr="0077111C">
        <w:rPr>
          <w:color w:val="000000"/>
        </w:rPr>
        <w:t>Reboil</w:t>
      </w:r>
      <w:proofErr w:type="spellEnd"/>
      <w:r w:rsidRPr="0077111C">
        <w:rPr>
          <w:color w:val="000000"/>
        </w:rPr>
        <w:t xml:space="preserve">°, J.F. (2012). The evolution of mass tourism destinations: </w:t>
      </w:r>
      <w:proofErr w:type="gramStart"/>
      <w:r w:rsidRPr="0077111C">
        <w:rPr>
          <w:color w:val="000000"/>
        </w:rPr>
        <w:t>New</w:t>
      </w:r>
      <w:proofErr w:type="gramEnd"/>
      <w:r w:rsidRPr="0077111C">
        <w:rPr>
          <w:color w:val="000000"/>
        </w:rPr>
        <w:t xml:space="preserve"> approaches beyond deterministic models in Benidorm (Spain). Tourism Management, Vol. 34, pp. 184-195</w:t>
      </w:r>
    </w:p>
    <w:p w14:paraId="368FB8BE"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Beritelli</w:t>
      </w:r>
      <w:proofErr w:type="spellEnd"/>
      <w:r w:rsidRPr="0077111C">
        <w:rPr>
          <w:color w:val="000000"/>
        </w:rPr>
        <w:t xml:space="preserve">, P., </w:t>
      </w:r>
      <w:proofErr w:type="spellStart"/>
      <w:r w:rsidRPr="0077111C">
        <w:rPr>
          <w:color w:val="000000"/>
        </w:rPr>
        <w:t>Crescini</w:t>
      </w:r>
      <w:proofErr w:type="spellEnd"/>
      <w:r w:rsidRPr="0077111C">
        <w:rPr>
          <w:color w:val="000000"/>
        </w:rPr>
        <w:t xml:space="preserve">, G., Reinhold, S. and </w:t>
      </w:r>
      <w:proofErr w:type="spellStart"/>
      <w:r w:rsidRPr="0077111C">
        <w:rPr>
          <w:color w:val="000000"/>
        </w:rPr>
        <w:t>Schanderl</w:t>
      </w:r>
      <w:proofErr w:type="spellEnd"/>
      <w:r w:rsidRPr="0077111C">
        <w:rPr>
          <w:color w:val="000000"/>
        </w:rPr>
        <w:t>, V., (2019). How flow-based destination management blends theory and method for practical impact. Tourist Destination Management: Instruments, Products, and Case Studies, pp.289-310.</w:t>
      </w:r>
    </w:p>
    <w:p w14:paraId="42AF2CA9"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Crotts</w:t>
      </w:r>
      <w:proofErr w:type="spellEnd"/>
      <w:r w:rsidRPr="0077111C">
        <w:rPr>
          <w:color w:val="000000"/>
        </w:rPr>
        <w:t xml:space="preserve">, J.C., </w:t>
      </w:r>
      <w:proofErr w:type="spellStart"/>
      <w:r w:rsidRPr="0077111C">
        <w:rPr>
          <w:color w:val="000000"/>
        </w:rPr>
        <w:t>Magnini</w:t>
      </w:r>
      <w:proofErr w:type="spellEnd"/>
      <w:r w:rsidRPr="0077111C">
        <w:rPr>
          <w:color w:val="000000"/>
        </w:rPr>
        <w:t>, V.P. and Calvert, E., (2022). Key performance indicators for destination management in developed economies: A four pillar approach. Annals of Tourism Research Empirical Insights, 3(2), p.100053.</w:t>
      </w:r>
    </w:p>
    <w:p w14:paraId="55512EDA"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Dafel</w:t>
      </w:r>
      <w:proofErr w:type="spellEnd"/>
      <w:r w:rsidRPr="0077111C">
        <w:rPr>
          <w:color w:val="000000"/>
        </w:rPr>
        <w:t xml:space="preserve">, A., </w:t>
      </w:r>
      <w:proofErr w:type="spellStart"/>
      <w:r w:rsidRPr="0077111C">
        <w:rPr>
          <w:color w:val="000000"/>
        </w:rPr>
        <w:t>Speechley</w:t>
      </w:r>
      <w:proofErr w:type="spellEnd"/>
      <w:r w:rsidRPr="0077111C">
        <w:rPr>
          <w:color w:val="000000"/>
        </w:rPr>
        <w:t xml:space="preserve">, M., Mohan, N. and </w:t>
      </w:r>
      <w:proofErr w:type="spellStart"/>
      <w:r w:rsidRPr="0077111C">
        <w:rPr>
          <w:color w:val="000000"/>
        </w:rPr>
        <w:t>Alcock</w:t>
      </w:r>
      <w:proofErr w:type="spellEnd"/>
      <w:r w:rsidRPr="0077111C">
        <w:rPr>
          <w:color w:val="000000"/>
        </w:rPr>
        <w:t>, D., (2021). CASE 5: A Stakeholder Analysis: Developing an Indigenous-Specific Intercultural Competency Training Module (Part A). Western Public Health Casebooks, 2021(1), p.10.</w:t>
      </w:r>
    </w:p>
    <w:p w14:paraId="267F4AC5"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de </w:t>
      </w:r>
      <w:proofErr w:type="spellStart"/>
      <w:r w:rsidRPr="0077111C">
        <w:rPr>
          <w:color w:val="000000"/>
        </w:rPr>
        <w:t>Bruyn</w:t>
      </w:r>
      <w:proofErr w:type="spellEnd"/>
      <w:r w:rsidRPr="0077111C">
        <w:rPr>
          <w:color w:val="000000"/>
        </w:rPr>
        <w:t>, C. and Meyer, N., (2022). Tourism and destination management: determining the viability of tourism development in local regions. Polish Journal of Management Studies, 25(2), pp.123-137.</w:t>
      </w:r>
    </w:p>
    <w:p w14:paraId="7C643EC8"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Femenia</w:t>
      </w:r>
      <w:proofErr w:type="spellEnd"/>
      <w:r w:rsidRPr="0077111C">
        <w:rPr>
          <w:color w:val="000000"/>
        </w:rPr>
        <w:t xml:space="preserve">-Serra, F. and </w:t>
      </w:r>
      <w:proofErr w:type="spellStart"/>
      <w:r w:rsidRPr="0077111C">
        <w:rPr>
          <w:color w:val="000000"/>
        </w:rPr>
        <w:t>Gretzel</w:t>
      </w:r>
      <w:proofErr w:type="spellEnd"/>
      <w:r w:rsidRPr="0077111C">
        <w:rPr>
          <w:color w:val="000000"/>
        </w:rPr>
        <w:t>, U., (2020). Influencer marketing for tourism destinations: Lessons from a mature destination. In Information and Communication Technologies in Tourism (2020): Proceedings of the International Conference in Surrey, United Kingdom, January 08–10, (2020) (pp. 65-78). Springer International Publishing.</w:t>
      </w:r>
    </w:p>
    <w:p w14:paraId="2CC968FB"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Femenia</w:t>
      </w:r>
      <w:proofErr w:type="spellEnd"/>
      <w:r w:rsidRPr="0077111C">
        <w:rPr>
          <w:color w:val="000000"/>
        </w:rPr>
        <w:t xml:space="preserve">-Serra, F. and </w:t>
      </w:r>
      <w:proofErr w:type="spellStart"/>
      <w:r w:rsidRPr="0077111C">
        <w:rPr>
          <w:color w:val="000000"/>
        </w:rPr>
        <w:t>Gretzel</w:t>
      </w:r>
      <w:proofErr w:type="spellEnd"/>
      <w:r w:rsidRPr="0077111C">
        <w:rPr>
          <w:color w:val="000000"/>
        </w:rPr>
        <w:t>, U., (2020). Influencer marketing for tourism destinations: Lessons from a mature destination. In Information and Communication Technologies in Tourism (2020): Proceedings of the International Conference in Surrey, United Kingdom, January 08–10, (2020) (pp. 65-78). Springer International Publishing.</w:t>
      </w:r>
    </w:p>
    <w:p w14:paraId="45CD356F"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Ghimire, A. and </w:t>
      </w:r>
      <w:proofErr w:type="spellStart"/>
      <w:r w:rsidRPr="0077111C">
        <w:rPr>
          <w:color w:val="000000"/>
        </w:rPr>
        <w:t>Baral</w:t>
      </w:r>
      <w:proofErr w:type="spellEnd"/>
      <w:r w:rsidRPr="0077111C">
        <w:rPr>
          <w:color w:val="000000"/>
        </w:rPr>
        <w:t xml:space="preserve">, D.K., (2022). Destination Management for Sustainable Tourism: A Case Study of </w:t>
      </w:r>
      <w:proofErr w:type="spellStart"/>
      <w:r w:rsidRPr="0077111C">
        <w:rPr>
          <w:color w:val="000000"/>
        </w:rPr>
        <w:t>Bungamati</w:t>
      </w:r>
      <w:proofErr w:type="spellEnd"/>
      <w:r w:rsidRPr="0077111C">
        <w:rPr>
          <w:color w:val="000000"/>
        </w:rPr>
        <w:t xml:space="preserve"> and </w:t>
      </w:r>
      <w:proofErr w:type="spellStart"/>
      <w:r w:rsidRPr="0077111C">
        <w:rPr>
          <w:color w:val="000000"/>
        </w:rPr>
        <w:t>Khokana</w:t>
      </w:r>
      <w:proofErr w:type="spellEnd"/>
      <w:r w:rsidRPr="0077111C">
        <w:rPr>
          <w:color w:val="000000"/>
        </w:rPr>
        <w:t>. Interdisciplinary Journal of Innovation in Nepalese Academia, 1(1), pp.1-15.</w:t>
      </w:r>
    </w:p>
    <w:p w14:paraId="6C87AB67"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Gössling</w:t>
      </w:r>
      <w:proofErr w:type="spellEnd"/>
      <w:r w:rsidRPr="0077111C">
        <w:rPr>
          <w:color w:val="000000"/>
        </w:rPr>
        <w:t>, S. and Higham, J., (2021). The low-carbon imperative: Destination management under urgent climate change. Journal of Travel Research, 60(6), pp.1167-1179.</w:t>
      </w:r>
    </w:p>
    <w:p w14:paraId="2BC78495"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Higuchi, Y. and Yamanaka, Y., (2019). The potential value of research-based evidence in destination management: the case of </w:t>
      </w:r>
      <w:proofErr w:type="spellStart"/>
      <w:r w:rsidRPr="0077111C">
        <w:rPr>
          <w:color w:val="000000"/>
        </w:rPr>
        <w:t>Kamikawa</w:t>
      </w:r>
      <w:proofErr w:type="spellEnd"/>
      <w:r w:rsidRPr="0077111C">
        <w:rPr>
          <w:color w:val="000000"/>
        </w:rPr>
        <w:t>, Japan. Tourism review, 74(2), pp.166-178.</w:t>
      </w:r>
    </w:p>
    <w:p w14:paraId="20360CD7"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Ilo.org, (2023).</w:t>
      </w:r>
      <w:r w:rsidRPr="0077111C">
        <w:rPr>
          <w:i/>
          <w:color w:val="000000"/>
        </w:rPr>
        <w:t xml:space="preserve"> Challenges from coastal erosion</w:t>
      </w:r>
      <w:r w:rsidRPr="0077111C">
        <w:rPr>
          <w:color w:val="000000"/>
        </w:rPr>
        <w:t xml:space="preserve"> Available at: http://ilo.org/wcmsp5/groups/public/---</w:t>
      </w:r>
      <w:proofErr w:type="spellStart"/>
      <w:r w:rsidRPr="0077111C">
        <w:rPr>
          <w:color w:val="000000"/>
        </w:rPr>
        <w:t>asia</w:t>
      </w:r>
      <w:proofErr w:type="spellEnd"/>
      <w:r w:rsidRPr="0077111C">
        <w:rPr>
          <w:color w:val="000000"/>
        </w:rPr>
        <w:t>/---</w:t>
      </w:r>
      <w:proofErr w:type="spellStart"/>
      <w:r w:rsidRPr="0077111C">
        <w:rPr>
          <w:color w:val="000000"/>
        </w:rPr>
        <w:t>ro-bangkok</w:t>
      </w:r>
      <w:proofErr w:type="spellEnd"/>
      <w:r w:rsidRPr="0077111C">
        <w:rPr>
          <w:color w:val="000000"/>
        </w:rPr>
        <w:t>/---</w:t>
      </w:r>
      <w:proofErr w:type="spellStart"/>
      <w:r w:rsidRPr="0077111C">
        <w:rPr>
          <w:color w:val="000000"/>
        </w:rPr>
        <w:t>ilo</w:t>
      </w:r>
      <w:proofErr w:type="spellEnd"/>
      <w:r w:rsidRPr="0077111C">
        <w:rPr>
          <w:color w:val="000000"/>
        </w:rPr>
        <w:t>-manila/documents/presentation/wcms_163796.pdf [Accessed on: 13.04.2023]</w:t>
      </w:r>
    </w:p>
    <w:p w14:paraId="54975D3C"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Ivars-Baidal</w:t>
      </w:r>
      <w:proofErr w:type="spellEnd"/>
      <w:r w:rsidRPr="0077111C">
        <w:rPr>
          <w:color w:val="000000"/>
        </w:rPr>
        <w:t xml:space="preserve">, J.A., </w:t>
      </w:r>
      <w:proofErr w:type="spellStart"/>
      <w:r w:rsidRPr="0077111C">
        <w:rPr>
          <w:color w:val="000000"/>
        </w:rPr>
        <w:t>Celdrán-Bernabeu</w:t>
      </w:r>
      <w:proofErr w:type="spellEnd"/>
      <w:r w:rsidRPr="0077111C">
        <w:rPr>
          <w:color w:val="000000"/>
        </w:rPr>
        <w:t xml:space="preserve">, M.A., </w:t>
      </w:r>
      <w:proofErr w:type="spellStart"/>
      <w:r w:rsidRPr="0077111C">
        <w:rPr>
          <w:color w:val="000000"/>
        </w:rPr>
        <w:t>Femenia</w:t>
      </w:r>
      <w:proofErr w:type="spellEnd"/>
      <w:r w:rsidRPr="0077111C">
        <w:rPr>
          <w:color w:val="000000"/>
        </w:rPr>
        <w:t xml:space="preserve">-Serra, F., Perles-Ribes, J.F. and </w:t>
      </w:r>
      <w:proofErr w:type="spellStart"/>
      <w:r w:rsidRPr="0077111C">
        <w:rPr>
          <w:color w:val="000000"/>
        </w:rPr>
        <w:t>Giner</w:t>
      </w:r>
      <w:proofErr w:type="spellEnd"/>
      <w:r w:rsidRPr="0077111C">
        <w:rPr>
          <w:color w:val="000000"/>
        </w:rPr>
        <w:t>-Sánchez, D., (2021). Measuring the progress of smart destinations: The use of indicators as a management tool. Journal of Destination Marketing &amp; Management, 19, p.100531.</w:t>
      </w:r>
    </w:p>
    <w:p w14:paraId="4DE0AB6D"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Ivars-Baidal</w:t>
      </w:r>
      <w:proofErr w:type="spellEnd"/>
      <w:r w:rsidRPr="0077111C">
        <w:rPr>
          <w:color w:val="000000"/>
        </w:rPr>
        <w:t xml:space="preserve">, J.A., </w:t>
      </w:r>
      <w:proofErr w:type="spellStart"/>
      <w:r w:rsidRPr="0077111C">
        <w:rPr>
          <w:color w:val="000000"/>
        </w:rPr>
        <w:t>Celdrán-Bernabeu</w:t>
      </w:r>
      <w:proofErr w:type="spellEnd"/>
      <w:r w:rsidRPr="0077111C">
        <w:rPr>
          <w:color w:val="000000"/>
        </w:rPr>
        <w:t xml:space="preserve">, M.A., </w:t>
      </w:r>
      <w:proofErr w:type="spellStart"/>
      <w:r w:rsidRPr="0077111C">
        <w:rPr>
          <w:color w:val="000000"/>
        </w:rPr>
        <w:t>Femenia</w:t>
      </w:r>
      <w:proofErr w:type="spellEnd"/>
      <w:r w:rsidRPr="0077111C">
        <w:rPr>
          <w:color w:val="000000"/>
        </w:rPr>
        <w:t xml:space="preserve">-Serra, F., Perles-Ribes, J.F. and </w:t>
      </w:r>
      <w:proofErr w:type="spellStart"/>
      <w:r w:rsidRPr="0077111C">
        <w:rPr>
          <w:color w:val="000000"/>
        </w:rPr>
        <w:t>Giner</w:t>
      </w:r>
      <w:proofErr w:type="spellEnd"/>
      <w:r w:rsidRPr="0077111C">
        <w:rPr>
          <w:color w:val="000000"/>
        </w:rPr>
        <w:t>-Sánchez, D., (2021). Measuring the progress of smart destinations: The use of indicators as a management tool. Journal of Destination Marketing &amp; Management, 19, p.100531.</w:t>
      </w:r>
    </w:p>
    <w:p w14:paraId="3F1D4C44"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Kaszás</w:t>
      </w:r>
      <w:proofErr w:type="spellEnd"/>
      <w:r w:rsidRPr="0077111C">
        <w:rPr>
          <w:color w:val="000000"/>
        </w:rPr>
        <w:t xml:space="preserve">, N. and Keller, K., (2023). Crisis Communication of National Destination Management Organizations before and during the Coronavirus Pandemic. </w:t>
      </w:r>
      <w:proofErr w:type="spellStart"/>
      <w:r w:rsidRPr="0077111C">
        <w:rPr>
          <w:color w:val="000000"/>
        </w:rPr>
        <w:t>Periodica</w:t>
      </w:r>
      <w:proofErr w:type="spellEnd"/>
      <w:r w:rsidRPr="0077111C">
        <w:rPr>
          <w:color w:val="000000"/>
        </w:rPr>
        <w:t xml:space="preserve"> </w:t>
      </w:r>
      <w:proofErr w:type="spellStart"/>
      <w:r w:rsidRPr="0077111C">
        <w:rPr>
          <w:color w:val="000000"/>
        </w:rPr>
        <w:t>Polytechnica</w:t>
      </w:r>
      <w:proofErr w:type="spellEnd"/>
      <w:r w:rsidRPr="0077111C">
        <w:rPr>
          <w:color w:val="000000"/>
        </w:rPr>
        <w:t xml:space="preserve"> Social and Management Sciences.</w:t>
      </w:r>
    </w:p>
    <w:p w14:paraId="6203941C"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Le, A.T., </w:t>
      </w:r>
      <w:proofErr w:type="spellStart"/>
      <w:r w:rsidRPr="0077111C">
        <w:rPr>
          <w:color w:val="000000"/>
        </w:rPr>
        <w:t>Kunasekaran</w:t>
      </w:r>
      <w:proofErr w:type="spellEnd"/>
      <w:r w:rsidRPr="0077111C">
        <w:rPr>
          <w:color w:val="000000"/>
        </w:rPr>
        <w:t xml:space="preserve">, P., </w:t>
      </w:r>
      <w:proofErr w:type="spellStart"/>
      <w:r w:rsidRPr="0077111C">
        <w:rPr>
          <w:color w:val="000000"/>
        </w:rPr>
        <w:t>Rasoolimanesh</w:t>
      </w:r>
      <w:proofErr w:type="spellEnd"/>
      <w:r w:rsidRPr="0077111C">
        <w:rPr>
          <w:color w:val="000000"/>
        </w:rPr>
        <w:t xml:space="preserve">, S.M., </w:t>
      </w:r>
      <w:proofErr w:type="spellStart"/>
      <w:r w:rsidRPr="0077111C">
        <w:rPr>
          <w:color w:val="000000"/>
        </w:rPr>
        <w:t>AriRagavan</w:t>
      </w:r>
      <w:proofErr w:type="spellEnd"/>
      <w:r w:rsidRPr="0077111C">
        <w:rPr>
          <w:color w:val="000000"/>
        </w:rPr>
        <w:t>, N. and Thomas, T.K., (2022). Investigating the determinants and process of destination management system (DMS) implementation. Journal of Organizational Change Management, 35(2), pp.308-329.</w:t>
      </w:r>
    </w:p>
    <w:p w14:paraId="3E55D3FC"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Michálková</w:t>
      </w:r>
      <w:proofErr w:type="spellEnd"/>
      <w:r w:rsidRPr="0077111C">
        <w:rPr>
          <w:color w:val="000000"/>
        </w:rPr>
        <w:t xml:space="preserve">, A. and </w:t>
      </w:r>
      <w:proofErr w:type="spellStart"/>
      <w:r w:rsidRPr="0077111C">
        <w:rPr>
          <w:color w:val="000000"/>
        </w:rPr>
        <w:t>Gáll</w:t>
      </w:r>
      <w:proofErr w:type="spellEnd"/>
      <w:r w:rsidRPr="0077111C">
        <w:rPr>
          <w:color w:val="000000"/>
        </w:rPr>
        <w:t>, J., (2021). Institutional Provision of Destination Management in the Most Important and in the Crisis Period the Most Vulnerable Regions of Tourism in Slovakia. European Countryside, 13(3), pp.662-684.</w:t>
      </w:r>
    </w:p>
    <w:p w14:paraId="7DB22DE7"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Novotny, M. and Dodds, R., (2022), May. Developing a Destination Management Information System: A Case Study of Ottawa, Canada. In International Conference on Tourism Research (Vol. 15, No. 1, pp. 278-285).</w:t>
      </w:r>
    </w:p>
    <w:p w14:paraId="3798026F"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Onat</w:t>
      </w:r>
      <w:proofErr w:type="spellEnd"/>
      <w:r w:rsidRPr="0077111C">
        <w:rPr>
          <w:color w:val="000000"/>
        </w:rPr>
        <w:t xml:space="preserve">, G. and </w:t>
      </w:r>
      <w:proofErr w:type="spellStart"/>
      <w:r w:rsidRPr="0077111C">
        <w:rPr>
          <w:color w:val="000000"/>
        </w:rPr>
        <w:t>Karakuş</w:t>
      </w:r>
      <w:proofErr w:type="spellEnd"/>
      <w:r w:rsidRPr="0077111C">
        <w:rPr>
          <w:color w:val="000000"/>
        </w:rPr>
        <w:t xml:space="preserve">, Y., (2021). Using digital technologies in destination management. Ed: </w:t>
      </w:r>
      <w:proofErr w:type="spellStart"/>
      <w:r w:rsidRPr="0077111C">
        <w:rPr>
          <w:color w:val="000000"/>
        </w:rPr>
        <w:t>Krystev</w:t>
      </w:r>
      <w:proofErr w:type="spellEnd"/>
      <w:r w:rsidRPr="0077111C">
        <w:rPr>
          <w:color w:val="000000"/>
        </w:rPr>
        <w:t xml:space="preserve">, V., </w:t>
      </w:r>
      <w:proofErr w:type="spellStart"/>
      <w:r w:rsidRPr="0077111C">
        <w:rPr>
          <w:color w:val="000000"/>
        </w:rPr>
        <w:t>Çelik</w:t>
      </w:r>
      <w:proofErr w:type="spellEnd"/>
      <w:r w:rsidRPr="0077111C">
        <w:rPr>
          <w:color w:val="000000"/>
        </w:rPr>
        <w:t xml:space="preserve"> </w:t>
      </w:r>
      <w:proofErr w:type="spellStart"/>
      <w:r w:rsidRPr="0077111C">
        <w:rPr>
          <w:color w:val="000000"/>
        </w:rPr>
        <w:t>Uğuz</w:t>
      </w:r>
      <w:proofErr w:type="spellEnd"/>
      <w:r w:rsidRPr="0077111C">
        <w:rPr>
          <w:color w:val="000000"/>
        </w:rPr>
        <w:t xml:space="preserve">, S., </w:t>
      </w:r>
      <w:proofErr w:type="spellStart"/>
      <w:r w:rsidRPr="0077111C">
        <w:rPr>
          <w:color w:val="000000"/>
        </w:rPr>
        <w:t>Efe</w:t>
      </w:r>
      <w:proofErr w:type="spellEnd"/>
      <w:r w:rsidRPr="0077111C">
        <w:rPr>
          <w:color w:val="000000"/>
        </w:rPr>
        <w:t xml:space="preserve">, R., </w:t>
      </w:r>
      <w:proofErr w:type="spellStart"/>
      <w:r w:rsidRPr="0077111C">
        <w:rPr>
          <w:color w:val="000000"/>
        </w:rPr>
        <w:t>Kapluhan</w:t>
      </w:r>
      <w:proofErr w:type="spellEnd"/>
      <w:r w:rsidRPr="0077111C">
        <w:rPr>
          <w:color w:val="000000"/>
        </w:rPr>
        <w:t xml:space="preserve">, E. </w:t>
      </w:r>
      <w:proofErr w:type="spellStart"/>
      <w:r w:rsidRPr="0077111C">
        <w:rPr>
          <w:color w:val="000000"/>
        </w:rPr>
        <w:t>içinde</w:t>
      </w:r>
      <w:proofErr w:type="spellEnd"/>
      <w:r w:rsidRPr="0077111C">
        <w:rPr>
          <w:color w:val="000000"/>
        </w:rPr>
        <w:t xml:space="preserve">, Tourism </w:t>
      </w:r>
      <w:proofErr w:type="spellStart"/>
      <w:r w:rsidRPr="0077111C">
        <w:rPr>
          <w:color w:val="000000"/>
        </w:rPr>
        <w:t>Stuiıes</w:t>
      </w:r>
      <w:proofErr w:type="spellEnd"/>
      <w:r w:rsidRPr="0077111C">
        <w:rPr>
          <w:color w:val="000000"/>
        </w:rPr>
        <w:t xml:space="preserve"> </w:t>
      </w:r>
      <w:proofErr w:type="gramStart"/>
      <w:r w:rsidRPr="0077111C">
        <w:rPr>
          <w:color w:val="000000"/>
        </w:rPr>
        <w:t>And</w:t>
      </w:r>
      <w:proofErr w:type="gramEnd"/>
      <w:r w:rsidRPr="0077111C">
        <w:rPr>
          <w:color w:val="000000"/>
        </w:rPr>
        <w:t xml:space="preserve"> Social Sciences, ST. </w:t>
      </w:r>
      <w:proofErr w:type="spellStart"/>
      <w:r w:rsidRPr="0077111C">
        <w:rPr>
          <w:color w:val="000000"/>
        </w:rPr>
        <w:t>Kliment</w:t>
      </w:r>
      <w:proofErr w:type="spellEnd"/>
      <w:r w:rsidRPr="0077111C">
        <w:rPr>
          <w:color w:val="000000"/>
        </w:rPr>
        <w:t xml:space="preserve"> </w:t>
      </w:r>
      <w:proofErr w:type="spellStart"/>
      <w:r w:rsidRPr="0077111C">
        <w:rPr>
          <w:color w:val="000000"/>
        </w:rPr>
        <w:t>Ohridski</w:t>
      </w:r>
      <w:proofErr w:type="spellEnd"/>
      <w:r w:rsidRPr="0077111C">
        <w:rPr>
          <w:color w:val="000000"/>
        </w:rPr>
        <w:t xml:space="preserve"> University, pp.119-133.</w:t>
      </w:r>
    </w:p>
    <w:p w14:paraId="5DA23E8E"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Pattayacity.com, (2023). Pattaya City Maps - Main Map Available at: http://www.pattayacity.com/maps.html [Accessed on: 13.04.2023]</w:t>
      </w:r>
    </w:p>
    <w:p w14:paraId="3446AC72"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Purnomo, S., </w:t>
      </w:r>
      <w:proofErr w:type="spellStart"/>
      <w:r w:rsidRPr="0077111C">
        <w:rPr>
          <w:color w:val="000000"/>
        </w:rPr>
        <w:t>Rahayu</w:t>
      </w:r>
      <w:proofErr w:type="spellEnd"/>
      <w:r w:rsidRPr="0077111C">
        <w:rPr>
          <w:color w:val="000000"/>
        </w:rPr>
        <w:t xml:space="preserve">, E.S. and </w:t>
      </w:r>
      <w:proofErr w:type="spellStart"/>
      <w:r w:rsidRPr="0077111C">
        <w:rPr>
          <w:color w:val="000000"/>
        </w:rPr>
        <w:t>Riani</w:t>
      </w:r>
      <w:proofErr w:type="spellEnd"/>
      <w:r w:rsidRPr="0077111C">
        <w:rPr>
          <w:color w:val="000000"/>
        </w:rPr>
        <w:t>, A.L., (2019, November). Tourism village management based on information technology with destination management system. In Proceeding of International Conference on Science, Health, And Technology (pp. 229-233).</w:t>
      </w:r>
    </w:p>
    <w:p w14:paraId="1652699C"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Saraniemi</w:t>
      </w:r>
      <w:proofErr w:type="spellEnd"/>
      <w:r w:rsidRPr="0077111C">
        <w:rPr>
          <w:color w:val="000000"/>
        </w:rPr>
        <w:t xml:space="preserve">, S. and </w:t>
      </w:r>
      <w:proofErr w:type="spellStart"/>
      <w:r w:rsidRPr="0077111C">
        <w:rPr>
          <w:color w:val="000000"/>
        </w:rPr>
        <w:t>Kylänen</w:t>
      </w:r>
      <w:proofErr w:type="spellEnd"/>
      <w:r w:rsidRPr="0077111C">
        <w:rPr>
          <w:color w:val="000000"/>
        </w:rPr>
        <w:t>, M., (2011). Problematizing the concept of tourism destination: An analysis of different theoretical approaches. Journal of travel research, 50(2), pp.133-143.</w:t>
      </w:r>
    </w:p>
    <w:p w14:paraId="72AA3121"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Sitepu</w:t>
      </w:r>
      <w:proofErr w:type="spellEnd"/>
      <w:r w:rsidRPr="0077111C">
        <w:rPr>
          <w:color w:val="000000"/>
        </w:rPr>
        <w:t xml:space="preserve">, E.S., (2019). Improving Destination Management Through Sustainable Tourism Development Model: A Case Study of Taman </w:t>
      </w:r>
      <w:proofErr w:type="spellStart"/>
      <w:r w:rsidRPr="0077111C">
        <w:rPr>
          <w:color w:val="000000"/>
        </w:rPr>
        <w:t>Simalem</w:t>
      </w:r>
      <w:proofErr w:type="spellEnd"/>
      <w:r w:rsidRPr="0077111C">
        <w:rPr>
          <w:color w:val="000000"/>
        </w:rPr>
        <w:t xml:space="preserve"> Resort. International Journal of Applied Sciences in Tourism and Events, 3(1), pp.38-53.</w:t>
      </w:r>
    </w:p>
    <w:p w14:paraId="062BA651"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proofErr w:type="spellStart"/>
      <w:r w:rsidRPr="0077111C">
        <w:rPr>
          <w:color w:val="000000"/>
        </w:rPr>
        <w:t>Topalović</w:t>
      </w:r>
      <w:proofErr w:type="spellEnd"/>
      <w:r w:rsidRPr="0077111C">
        <w:rPr>
          <w:color w:val="000000"/>
        </w:rPr>
        <w:t xml:space="preserve">, S., (2021). Destination management organisation literature categorisation 2016-(2020). </w:t>
      </w:r>
      <w:proofErr w:type="spellStart"/>
      <w:r w:rsidRPr="0077111C">
        <w:rPr>
          <w:color w:val="000000"/>
        </w:rPr>
        <w:t>Zbornik</w:t>
      </w:r>
      <w:proofErr w:type="spellEnd"/>
      <w:r w:rsidRPr="0077111C">
        <w:rPr>
          <w:color w:val="000000"/>
        </w:rPr>
        <w:t xml:space="preserve"> </w:t>
      </w:r>
      <w:proofErr w:type="spellStart"/>
      <w:r w:rsidRPr="0077111C">
        <w:rPr>
          <w:color w:val="000000"/>
        </w:rPr>
        <w:t>Ekonomskog</w:t>
      </w:r>
      <w:proofErr w:type="spellEnd"/>
      <w:r w:rsidRPr="0077111C">
        <w:rPr>
          <w:color w:val="000000"/>
        </w:rPr>
        <w:t xml:space="preserve"> </w:t>
      </w:r>
      <w:proofErr w:type="spellStart"/>
      <w:r w:rsidRPr="0077111C">
        <w:rPr>
          <w:color w:val="000000"/>
        </w:rPr>
        <w:t>fakulteta</w:t>
      </w:r>
      <w:proofErr w:type="spellEnd"/>
      <w:r w:rsidRPr="0077111C">
        <w:rPr>
          <w:color w:val="000000"/>
        </w:rPr>
        <w:t xml:space="preserve"> u </w:t>
      </w:r>
      <w:proofErr w:type="spellStart"/>
      <w:r w:rsidRPr="0077111C">
        <w:rPr>
          <w:color w:val="000000"/>
        </w:rPr>
        <w:t>Zagrebu</w:t>
      </w:r>
      <w:proofErr w:type="spellEnd"/>
      <w:r w:rsidRPr="0077111C">
        <w:rPr>
          <w:color w:val="000000"/>
        </w:rPr>
        <w:t>, 19(2), pp.111-130.</w:t>
      </w:r>
    </w:p>
    <w:p w14:paraId="5398377C" w14:textId="77777777" w:rsidR="00ED02F7" w:rsidRPr="0077111C" w:rsidRDefault="00ED02F7">
      <w:pPr>
        <w:pBdr>
          <w:top w:val="nil"/>
          <w:left w:val="nil"/>
          <w:bottom w:val="nil"/>
          <w:right w:val="nil"/>
          <w:between w:val="nil"/>
        </w:pBdr>
        <w:spacing w:after="240"/>
        <w:rPr>
          <w:rFonts w:ascii="Times New Roman" w:eastAsia="Times New Roman" w:hAnsi="Times New Roman" w:cs="Times New Roman"/>
          <w:color w:val="000000"/>
        </w:rPr>
      </w:pPr>
      <w:r w:rsidRPr="0077111C">
        <w:rPr>
          <w:color w:val="000000"/>
        </w:rPr>
        <w:t xml:space="preserve">Tourismthailand.org, (2023). </w:t>
      </w:r>
      <w:r w:rsidRPr="0077111C">
        <w:rPr>
          <w:i/>
          <w:color w:val="000000"/>
        </w:rPr>
        <w:t>Highlights</w:t>
      </w:r>
      <w:r w:rsidRPr="0077111C">
        <w:rPr>
          <w:color w:val="000000"/>
        </w:rPr>
        <w:t xml:space="preserve"> Available at: https://www.tourismthailand.org/Destinations/Provinces/Pattaya/469 [Accessed on: 13.04.2023]</w:t>
      </w:r>
    </w:p>
    <w:p w14:paraId="5627A567" w14:textId="54370929" w:rsidR="00112AB0" w:rsidRPr="0077111C" w:rsidRDefault="00ED02F7" w:rsidP="00ED02F7">
      <w:pPr>
        <w:pBdr>
          <w:top w:val="nil"/>
          <w:left w:val="nil"/>
          <w:bottom w:val="nil"/>
          <w:right w:val="nil"/>
          <w:between w:val="nil"/>
        </w:pBdr>
        <w:spacing w:after="240"/>
      </w:pPr>
      <w:r w:rsidRPr="0077111C">
        <w:rPr>
          <w:color w:val="000000"/>
        </w:rPr>
        <w:t xml:space="preserve">Van der Zee, E., </w:t>
      </w:r>
      <w:proofErr w:type="spellStart"/>
      <w:r w:rsidRPr="0077111C">
        <w:rPr>
          <w:color w:val="000000"/>
        </w:rPr>
        <w:t>Bertocchi</w:t>
      </w:r>
      <w:proofErr w:type="spellEnd"/>
      <w:r w:rsidRPr="0077111C">
        <w:rPr>
          <w:color w:val="000000"/>
        </w:rPr>
        <w:t>, D. and Vanneste, D., (2020). Distribution of tourists within urban heritage destinations: A hot spot/cold spot analysis of TripAdvisor data as support for destination management. Current Issues in Tourism, 23(2), pp.175-196.</w:t>
      </w:r>
      <w:bookmarkStart w:id="22" w:name="_heading=h.44sinio" w:colFirst="0" w:colLast="0"/>
      <w:bookmarkStart w:id="23" w:name="_heading=h.2jxsxqh" w:colFirst="0" w:colLast="0"/>
      <w:bookmarkStart w:id="24" w:name="_heading=h.z337ya" w:colFirst="0" w:colLast="0"/>
      <w:bookmarkStart w:id="25" w:name="_heading=h.3j2qqm3" w:colFirst="0" w:colLast="0"/>
      <w:bookmarkStart w:id="26" w:name="_heading=h.1y810tw" w:colFirst="0" w:colLast="0"/>
      <w:bookmarkStart w:id="27" w:name="_heading=h.4i7ojhp" w:colFirst="0" w:colLast="0"/>
      <w:bookmarkEnd w:id="22"/>
      <w:bookmarkEnd w:id="23"/>
      <w:bookmarkEnd w:id="24"/>
      <w:bookmarkEnd w:id="25"/>
      <w:bookmarkEnd w:id="26"/>
      <w:bookmarkEnd w:id="27"/>
    </w:p>
    <w:p w14:paraId="5627A568" w14:textId="77777777" w:rsidR="00112AB0" w:rsidRPr="0077111C" w:rsidRDefault="00112AB0">
      <w:pPr>
        <w:pBdr>
          <w:top w:val="nil"/>
          <w:left w:val="nil"/>
          <w:bottom w:val="nil"/>
          <w:right w:val="nil"/>
          <w:between w:val="nil"/>
        </w:pBdr>
        <w:rPr>
          <w:color w:val="000000"/>
        </w:rPr>
      </w:pPr>
    </w:p>
    <w:p w14:paraId="5627A569" w14:textId="77777777" w:rsidR="00112AB0" w:rsidRPr="0077111C" w:rsidRDefault="00112AB0">
      <w:pPr>
        <w:pBdr>
          <w:top w:val="nil"/>
          <w:left w:val="nil"/>
          <w:bottom w:val="nil"/>
          <w:right w:val="nil"/>
          <w:between w:val="nil"/>
        </w:pBdr>
        <w:rPr>
          <w:color w:val="000000"/>
        </w:rPr>
      </w:pPr>
    </w:p>
    <w:p w14:paraId="5627A56A" w14:textId="77777777" w:rsidR="00112AB0" w:rsidRPr="0077111C" w:rsidRDefault="00112AB0">
      <w:pPr>
        <w:pBdr>
          <w:top w:val="nil"/>
          <w:left w:val="nil"/>
          <w:bottom w:val="nil"/>
          <w:right w:val="nil"/>
          <w:between w:val="nil"/>
        </w:pBdr>
        <w:rPr>
          <w:color w:val="000000"/>
        </w:rPr>
      </w:pPr>
    </w:p>
    <w:sectPr w:rsidR="00112AB0" w:rsidRPr="0077111C">
      <w:footerReference w:type="default" r:id="rId16"/>
      <w:pgSz w:w="11909" w:h="16834"/>
      <w:pgMar w:top="1440" w:right="1440" w:bottom="1440" w:left="1440" w:header="72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7A585" w14:textId="77777777" w:rsidR="00000000" w:rsidRDefault="00896656">
      <w:pPr>
        <w:spacing w:line="240" w:lineRule="auto"/>
      </w:pPr>
      <w:r>
        <w:separator/>
      </w:r>
    </w:p>
  </w:endnote>
  <w:endnote w:type="continuationSeparator" w:id="0">
    <w:p w14:paraId="5627A587" w14:textId="77777777" w:rsidR="00000000" w:rsidRDefault="00896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A57F" w14:textId="16D993A4" w:rsidR="00112AB0" w:rsidRDefault="0089665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7111C">
      <w:rPr>
        <w:noProof/>
        <w:color w:val="000000"/>
      </w:rPr>
      <w:t>1</w:t>
    </w:r>
    <w:r>
      <w:rPr>
        <w:color w:val="000000"/>
      </w:rPr>
      <w:fldChar w:fldCharType="end"/>
    </w:r>
  </w:p>
  <w:p w14:paraId="5627A580" w14:textId="77777777" w:rsidR="00112AB0" w:rsidRDefault="00112AB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A581" w14:textId="77777777" w:rsidR="00000000" w:rsidRDefault="00896656">
      <w:pPr>
        <w:spacing w:line="240" w:lineRule="auto"/>
      </w:pPr>
      <w:r>
        <w:separator/>
      </w:r>
    </w:p>
  </w:footnote>
  <w:footnote w:type="continuationSeparator" w:id="0">
    <w:p w14:paraId="5627A583" w14:textId="77777777" w:rsidR="00000000" w:rsidRDefault="008966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3262"/>
    <w:multiLevelType w:val="hybridMultilevel"/>
    <w:tmpl w:val="00000000"/>
    <w:lvl w:ilvl="0" w:tplc="A8404AF0">
      <w:start w:val="1"/>
      <w:numFmt w:val="bullet"/>
      <w:lvlText w:val="●"/>
      <w:lvlJc w:val="left"/>
      <w:pPr>
        <w:ind w:left="720" w:hanging="360"/>
      </w:pPr>
      <w:rPr>
        <w:u w:val="none"/>
      </w:rPr>
    </w:lvl>
    <w:lvl w:ilvl="1" w:tplc="6DFAA7E8">
      <w:start w:val="1"/>
      <w:numFmt w:val="bullet"/>
      <w:lvlText w:val="○"/>
      <w:lvlJc w:val="left"/>
      <w:pPr>
        <w:ind w:left="1440" w:hanging="360"/>
      </w:pPr>
      <w:rPr>
        <w:u w:val="none"/>
      </w:rPr>
    </w:lvl>
    <w:lvl w:ilvl="2" w:tplc="DCA423E2">
      <w:start w:val="1"/>
      <w:numFmt w:val="bullet"/>
      <w:lvlText w:val="■"/>
      <w:lvlJc w:val="left"/>
      <w:pPr>
        <w:ind w:left="2160" w:hanging="360"/>
      </w:pPr>
      <w:rPr>
        <w:u w:val="none"/>
      </w:rPr>
    </w:lvl>
    <w:lvl w:ilvl="3" w:tplc="E1BEDC98">
      <w:start w:val="1"/>
      <w:numFmt w:val="bullet"/>
      <w:lvlText w:val="●"/>
      <w:lvlJc w:val="left"/>
      <w:pPr>
        <w:ind w:left="2880" w:hanging="360"/>
      </w:pPr>
      <w:rPr>
        <w:u w:val="none"/>
      </w:rPr>
    </w:lvl>
    <w:lvl w:ilvl="4" w:tplc="4FD40E44">
      <w:start w:val="1"/>
      <w:numFmt w:val="bullet"/>
      <w:lvlText w:val="○"/>
      <w:lvlJc w:val="left"/>
      <w:pPr>
        <w:ind w:left="3600" w:hanging="360"/>
      </w:pPr>
      <w:rPr>
        <w:u w:val="none"/>
      </w:rPr>
    </w:lvl>
    <w:lvl w:ilvl="5" w:tplc="8982E99A">
      <w:start w:val="1"/>
      <w:numFmt w:val="bullet"/>
      <w:lvlText w:val="■"/>
      <w:lvlJc w:val="left"/>
      <w:pPr>
        <w:ind w:left="4320" w:hanging="360"/>
      </w:pPr>
      <w:rPr>
        <w:u w:val="none"/>
      </w:rPr>
    </w:lvl>
    <w:lvl w:ilvl="6" w:tplc="4948E6D6">
      <w:start w:val="1"/>
      <w:numFmt w:val="bullet"/>
      <w:lvlText w:val="●"/>
      <w:lvlJc w:val="left"/>
      <w:pPr>
        <w:ind w:left="5040" w:hanging="360"/>
      </w:pPr>
      <w:rPr>
        <w:u w:val="none"/>
      </w:rPr>
    </w:lvl>
    <w:lvl w:ilvl="7" w:tplc="4C8287C6">
      <w:start w:val="1"/>
      <w:numFmt w:val="bullet"/>
      <w:lvlText w:val="○"/>
      <w:lvlJc w:val="left"/>
      <w:pPr>
        <w:ind w:left="5760" w:hanging="360"/>
      </w:pPr>
      <w:rPr>
        <w:u w:val="none"/>
      </w:rPr>
    </w:lvl>
    <w:lvl w:ilvl="8" w:tplc="4F4811BE">
      <w:start w:val="1"/>
      <w:numFmt w:val="bullet"/>
      <w:lvlText w:val="■"/>
      <w:lvlJc w:val="left"/>
      <w:pPr>
        <w:ind w:left="6480" w:hanging="360"/>
      </w:pPr>
      <w:rPr>
        <w:u w:val="none"/>
      </w:rPr>
    </w:lvl>
  </w:abstractNum>
  <w:abstractNum w:abstractNumId="1" w15:restartNumberingAfterBreak="0">
    <w:nsid w:val="03CEE97B"/>
    <w:multiLevelType w:val="hybridMultilevel"/>
    <w:tmpl w:val="00000000"/>
    <w:lvl w:ilvl="0" w:tplc="DE6EB776">
      <w:start w:val="1"/>
      <w:numFmt w:val="bullet"/>
      <w:lvlText w:val="●"/>
      <w:lvlJc w:val="left"/>
      <w:pPr>
        <w:ind w:left="720" w:hanging="360"/>
      </w:pPr>
      <w:rPr>
        <w:u w:val="none"/>
      </w:rPr>
    </w:lvl>
    <w:lvl w:ilvl="1" w:tplc="CC4AB958">
      <w:start w:val="1"/>
      <w:numFmt w:val="bullet"/>
      <w:lvlText w:val="○"/>
      <w:lvlJc w:val="left"/>
      <w:pPr>
        <w:ind w:left="1440" w:hanging="360"/>
      </w:pPr>
      <w:rPr>
        <w:u w:val="none"/>
      </w:rPr>
    </w:lvl>
    <w:lvl w:ilvl="2" w:tplc="04F0DC3C">
      <w:start w:val="1"/>
      <w:numFmt w:val="bullet"/>
      <w:lvlText w:val="■"/>
      <w:lvlJc w:val="left"/>
      <w:pPr>
        <w:ind w:left="2160" w:hanging="360"/>
      </w:pPr>
      <w:rPr>
        <w:u w:val="none"/>
      </w:rPr>
    </w:lvl>
    <w:lvl w:ilvl="3" w:tplc="98AA3F0C">
      <w:start w:val="1"/>
      <w:numFmt w:val="bullet"/>
      <w:lvlText w:val="●"/>
      <w:lvlJc w:val="left"/>
      <w:pPr>
        <w:ind w:left="2880" w:hanging="360"/>
      </w:pPr>
      <w:rPr>
        <w:u w:val="none"/>
      </w:rPr>
    </w:lvl>
    <w:lvl w:ilvl="4" w:tplc="FCEA3146">
      <w:start w:val="1"/>
      <w:numFmt w:val="bullet"/>
      <w:lvlText w:val="○"/>
      <w:lvlJc w:val="left"/>
      <w:pPr>
        <w:ind w:left="3600" w:hanging="360"/>
      </w:pPr>
      <w:rPr>
        <w:u w:val="none"/>
      </w:rPr>
    </w:lvl>
    <w:lvl w:ilvl="5" w:tplc="C7FE0AE4">
      <w:start w:val="1"/>
      <w:numFmt w:val="bullet"/>
      <w:lvlText w:val="■"/>
      <w:lvlJc w:val="left"/>
      <w:pPr>
        <w:ind w:left="4320" w:hanging="360"/>
      </w:pPr>
      <w:rPr>
        <w:u w:val="none"/>
      </w:rPr>
    </w:lvl>
    <w:lvl w:ilvl="6" w:tplc="38A4403E">
      <w:start w:val="1"/>
      <w:numFmt w:val="bullet"/>
      <w:lvlText w:val="●"/>
      <w:lvlJc w:val="left"/>
      <w:pPr>
        <w:ind w:left="5040" w:hanging="360"/>
      </w:pPr>
      <w:rPr>
        <w:u w:val="none"/>
      </w:rPr>
    </w:lvl>
    <w:lvl w:ilvl="7" w:tplc="0A141046">
      <w:start w:val="1"/>
      <w:numFmt w:val="bullet"/>
      <w:lvlText w:val="○"/>
      <w:lvlJc w:val="left"/>
      <w:pPr>
        <w:ind w:left="5760" w:hanging="360"/>
      </w:pPr>
      <w:rPr>
        <w:u w:val="none"/>
      </w:rPr>
    </w:lvl>
    <w:lvl w:ilvl="8" w:tplc="ABC8A878">
      <w:start w:val="1"/>
      <w:numFmt w:val="bullet"/>
      <w:lvlText w:val="■"/>
      <w:lvlJc w:val="left"/>
      <w:pPr>
        <w:ind w:left="6480" w:hanging="360"/>
      </w:pPr>
      <w:rPr>
        <w:u w:val="none"/>
      </w:rPr>
    </w:lvl>
  </w:abstractNum>
  <w:abstractNum w:abstractNumId="2" w15:restartNumberingAfterBreak="0">
    <w:nsid w:val="227F7DB2"/>
    <w:multiLevelType w:val="hybridMultilevel"/>
    <w:tmpl w:val="00000000"/>
    <w:lvl w:ilvl="0" w:tplc="A19C8BE4">
      <w:start w:val="1"/>
      <w:numFmt w:val="bullet"/>
      <w:lvlText w:val="●"/>
      <w:lvlJc w:val="left"/>
      <w:pPr>
        <w:ind w:left="720" w:hanging="360"/>
      </w:pPr>
      <w:rPr>
        <w:u w:val="none"/>
      </w:rPr>
    </w:lvl>
    <w:lvl w:ilvl="1" w:tplc="2CFC0EB2">
      <w:start w:val="1"/>
      <w:numFmt w:val="bullet"/>
      <w:lvlText w:val="○"/>
      <w:lvlJc w:val="left"/>
      <w:pPr>
        <w:ind w:left="1440" w:hanging="360"/>
      </w:pPr>
      <w:rPr>
        <w:u w:val="none"/>
      </w:rPr>
    </w:lvl>
    <w:lvl w:ilvl="2" w:tplc="105C15CC">
      <w:start w:val="1"/>
      <w:numFmt w:val="bullet"/>
      <w:lvlText w:val="■"/>
      <w:lvlJc w:val="left"/>
      <w:pPr>
        <w:ind w:left="2160" w:hanging="360"/>
      </w:pPr>
      <w:rPr>
        <w:u w:val="none"/>
      </w:rPr>
    </w:lvl>
    <w:lvl w:ilvl="3" w:tplc="B7EC8C98">
      <w:start w:val="1"/>
      <w:numFmt w:val="bullet"/>
      <w:lvlText w:val="●"/>
      <w:lvlJc w:val="left"/>
      <w:pPr>
        <w:ind w:left="2880" w:hanging="360"/>
      </w:pPr>
      <w:rPr>
        <w:u w:val="none"/>
      </w:rPr>
    </w:lvl>
    <w:lvl w:ilvl="4" w:tplc="09BCAB64">
      <w:start w:val="1"/>
      <w:numFmt w:val="bullet"/>
      <w:lvlText w:val="○"/>
      <w:lvlJc w:val="left"/>
      <w:pPr>
        <w:ind w:left="3600" w:hanging="360"/>
      </w:pPr>
      <w:rPr>
        <w:u w:val="none"/>
      </w:rPr>
    </w:lvl>
    <w:lvl w:ilvl="5" w:tplc="C6CC3206">
      <w:start w:val="1"/>
      <w:numFmt w:val="bullet"/>
      <w:lvlText w:val="■"/>
      <w:lvlJc w:val="left"/>
      <w:pPr>
        <w:ind w:left="4320" w:hanging="360"/>
      </w:pPr>
      <w:rPr>
        <w:u w:val="none"/>
      </w:rPr>
    </w:lvl>
    <w:lvl w:ilvl="6" w:tplc="8F286310">
      <w:start w:val="1"/>
      <w:numFmt w:val="bullet"/>
      <w:lvlText w:val="●"/>
      <w:lvlJc w:val="left"/>
      <w:pPr>
        <w:ind w:left="5040" w:hanging="360"/>
      </w:pPr>
      <w:rPr>
        <w:u w:val="none"/>
      </w:rPr>
    </w:lvl>
    <w:lvl w:ilvl="7" w:tplc="C7F8F014">
      <w:start w:val="1"/>
      <w:numFmt w:val="bullet"/>
      <w:lvlText w:val="○"/>
      <w:lvlJc w:val="left"/>
      <w:pPr>
        <w:ind w:left="5760" w:hanging="360"/>
      </w:pPr>
      <w:rPr>
        <w:u w:val="none"/>
      </w:rPr>
    </w:lvl>
    <w:lvl w:ilvl="8" w:tplc="B824E82C">
      <w:start w:val="1"/>
      <w:numFmt w:val="bullet"/>
      <w:lvlText w:val="■"/>
      <w:lvlJc w:val="left"/>
      <w:pPr>
        <w:ind w:left="6480" w:hanging="360"/>
      </w:pPr>
      <w:rPr>
        <w:u w:val="none"/>
      </w:rPr>
    </w:lvl>
  </w:abstractNum>
  <w:abstractNum w:abstractNumId="3" w15:restartNumberingAfterBreak="0">
    <w:nsid w:val="283A42C2"/>
    <w:multiLevelType w:val="hybridMultilevel"/>
    <w:tmpl w:val="00000000"/>
    <w:lvl w:ilvl="0" w:tplc="AAE8FDF2">
      <w:start w:val="1"/>
      <w:numFmt w:val="bullet"/>
      <w:lvlText w:val="●"/>
      <w:lvlJc w:val="left"/>
      <w:pPr>
        <w:ind w:left="720" w:hanging="360"/>
      </w:pPr>
      <w:rPr>
        <w:u w:val="none"/>
      </w:rPr>
    </w:lvl>
    <w:lvl w:ilvl="1" w:tplc="DF56A3A0">
      <w:start w:val="1"/>
      <w:numFmt w:val="bullet"/>
      <w:lvlText w:val="○"/>
      <w:lvlJc w:val="left"/>
      <w:pPr>
        <w:ind w:left="1440" w:hanging="360"/>
      </w:pPr>
      <w:rPr>
        <w:u w:val="none"/>
      </w:rPr>
    </w:lvl>
    <w:lvl w:ilvl="2" w:tplc="AEB298EA">
      <w:start w:val="1"/>
      <w:numFmt w:val="bullet"/>
      <w:lvlText w:val="■"/>
      <w:lvlJc w:val="left"/>
      <w:pPr>
        <w:ind w:left="2160" w:hanging="360"/>
      </w:pPr>
      <w:rPr>
        <w:u w:val="none"/>
      </w:rPr>
    </w:lvl>
    <w:lvl w:ilvl="3" w:tplc="BE6476CE">
      <w:start w:val="1"/>
      <w:numFmt w:val="bullet"/>
      <w:lvlText w:val="●"/>
      <w:lvlJc w:val="left"/>
      <w:pPr>
        <w:ind w:left="2880" w:hanging="360"/>
      </w:pPr>
      <w:rPr>
        <w:u w:val="none"/>
      </w:rPr>
    </w:lvl>
    <w:lvl w:ilvl="4" w:tplc="37CCF0A2">
      <w:start w:val="1"/>
      <w:numFmt w:val="bullet"/>
      <w:lvlText w:val="○"/>
      <w:lvlJc w:val="left"/>
      <w:pPr>
        <w:ind w:left="3600" w:hanging="360"/>
      </w:pPr>
      <w:rPr>
        <w:u w:val="none"/>
      </w:rPr>
    </w:lvl>
    <w:lvl w:ilvl="5" w:tplc="2CF049AA">
      <w:start w:val="1"/>
      <w:numFmt w:val="bullet"/>
      <w:lvlText w:val="■"/>
      <w:lvlJc w:val="left"/>
      <w:pPr>
        <w:ind w:left="4320" w:hanging="360"/>
      </w:pPr>
      <w:rPr>
        <w:u w:val="none"/>
      </w:rPr>
    </w:lvl>
    <w:lvl w:ilvl="6" w:tplc="51FA4E56">
      <w:start w:val="1"/>
      <w:numFmt w:val="bullet"/>
      <w:lvlText w:val="●"/>
      <w:lvlJc w:val="left"/>
      <w:pPr>
        <w:ind w:left="5040" w:hanging="360"/>
      </w:pPr>
      <w:rPr>
        <w:u w:val="none"/>
      </w:rPr>
    </w:lvl>
    <w:lvl w:ilvl="7" w:tplc="978EA5D6">
      <w:start w:val="1"/>
      <w:numFmt w:val="bullet"/>
      <w:lvlText w:val="○"/>
      <w:lvlJc w:val="left"/>
      <w:pPr>
        <w:ind w:left="5760" w:hanging="360"/>
      </w:pPr>
      <w:rPr>
        <w:u w:val="none"/>
      </w:rPr>
    </w:lvl>
    <w:lvl w:ilvl="8" w:tplc="768E96D2">
      <w:start w:val="1"/>
      <w:numFmt w:val="bullet"/>
      <w:lvlText w:val="■"/>
      <w:lvlJc w:val="left"/>
      <w:pPr>
        <w:ind w:left="6480" w:hanging="360"/>
      </w:pPr>
      <w:rPr>
        <w:u w:val="none"/>
      </w:rPr>
    </w:lvl>
  </w:abstractNum>
  <w:abstractNum w:abstractNumId="4" w15:restartNumberingAfterBreak="0">
    <w:nsid w:val="3318AF25"/>
    <w:multiLevelType w:val="hybridMultilevel"/>
    <w:tmpl w:val="00000000"/>
    <w:lvl w:ilvl="0" w:tplc="863AC588">
      <w:start w:val="1"/>
      <w:numFmt w:val="bullet"/>
      <w:lvlText w:val="●"/>
      <w:lvlJc w:val="left"/>
      <w:pPr>
        <w:ind w:left="720" w:hanging="360"/>
      </w:pPr>
      <w:rPr>
        <w:u w:val="none"/>
      </w:rPr>
    </w:lvl>
    <w:lvl w:ilvl="1" w:tplc="7F767AB6">
      <w:start w:val="1"/>
      <w:numFmt w:val="bullet"/>
      <w:lvlText w:val="○"/>
      <w:lvlJc w:val="left"/>
      <w:pPr>
        <w:ind w:left="1440" w:hanging="360"/>
      </w:pPr>
      <w:rPr>
        <w:u w:val="none"/>
      </w:rPr>
    </w:lvl>
    <w:lvl w:ilvl="2" w:tplc="20FA77B8">
      <w:start w:val="1"/>
      <w:numFmt w:val="bullet"/>
      <w:lvlText w:val="■"/>
      <w:lvlJc w:val="left"/>
      <w:pPr>
        <w:ind w:left="2160" w:hanging="360"/>
      </w:pPr>
      <w:rPr>
        <w:u w:val="none"/>
      </w:rPr>
    </w:lvl>
    <w:lvl w:ilvl="3" w:tplc="68305DFC">
      <w:start w:val="1"/>
      <w:numFmt w:val="bullet"/>
      <w:lvlText w:val="●"/>
      <w:lvlJc w:val="left"/>
      <w:pPr>
        <w:ind w:left="2880" w:hanging="360"/>
      </w:pPr>
      <w:rPr>
        <w:u w:val="none"/>
      </w:rPr>
    </w:lvl>
    <w:lvl w:ilvl="4" w:tplc="1E7CD7DE">
      <w:start w:val="1"/>
      <w:numFmt w:val="bullet"/>
      <w:lvlText w:val="○"/>
      <w:lvlJc w:val="left"/>
      <w:pPr>
        <w:ind w:left="3600" w:hanging="360"/>
      </w:pPr>
      <w:rPr>
        <w:u w:val="none"/>
      </w:rPr>
    </w:lvl>
    <w:lvl w:ilvl="5" w:tplc="F8DA4DBC">
      <w:start w:val="1"/>
      <w:numFmt w:val="bullet"/>
      <w:lvlText w:val="■"/>
      <w:lvlJc w:val="left"/>
      <w:pPr>
        <w:ind w:left="4320" w:hanging="360"/>
      </w:pPr>
      <w:rPr>
        <w:u w:val="none"/>
      </w:rPr>
    </w:lvl>
    <w:lvl w:ilvl="6" w:tplc="9BAA5404">
      <w:start w:val="1"/>
      <w:numFmt w:val="bullet"/>
      <w:lvlText w:val="●"/>
      <w:lvlJc w:val="left"/>
      <w:pPr>
        <w:ind w:left="5040" w:hanging="360"/>
      </w:pPr>
      <w:rPr>
        <w:u w:val="none"/>
      </w:rPr>
    </w:lvl>
    <w:lvl w:ilvl="7" w:tplc="862A68EC">
      <w:start w:val="1"/>
      <w:numFmt w:val="bullet"/>
      <w:lvlText w:val="○"/>
      <w:lvlJc w:val="left"/>
      <w:pPr>
        <w:ind w:left="5760" w:hanging="360"/>
      </w:pPr>
      <w:rPr>
        <w:u w:val="none"/>
      </w:rPr>
    </w:lvl>
    <w:lvl w:ilvl="8" w:tplc="ADF05392">
      <w:start w:val="1"/>
      <w:numFmt w:val="bullet"/>
      <w:lvlText w:val="■"/>
      <w:lvlJc w:val="left"/>
      <w:pPr>
        <w:ind w:left="6480" w:hanging="360"/>
      </w:pPr>
      <w:rPr>
        <w:u w:val="none"/>
      </w:rPr>
    </w:lvl>
  </w:abstractNum>
  <w:abstractNum w:abstractNumId="5" w15:restartNumberingAfterBreak="0">
    <w:nsid w:val="37D34E34"/>
    <w:multiLevelType w:val="hybridMultilevel"/>
    <w:tmpl w:val="00000000"/>
    <w:lvl w:ilvl="0" w:tplc="265CFD0A">
      <w:start w:val="1"/>
      <w:numFmt w:val="bullet"/>
      <w:lvlText w:val="●"/>
      <w:lvlJc w:val="left"/>
      <w:pPr>
        <w:ind w:left="720" w:hanging="360"/>
      </w:pPr>
      <w:rPr>
        <w:u w:val="none"/>
      </w:rPr>
    </w:lvl>
    <w:lvl w:ilvl="1" w:tplc="247E5058">
      <w:start w:val="1"/>
      <w:numFmt w:val="bullet"/>
      <w:lvlText w:val="○"/>
      <w:lvlJc w:val="left"/>
      <w:pPr>
        <w:ind w:left="1440" w:hanging="360"/>
      </w:pPr>
      <w:rPr>
        <w:u w:val="none"/>
      </w:rPr>
    </w:lvl>
    <w:lvl w:ilvl="2" w:tplc="9E7EB7F8">
      <w:start w:val="1"/>
      <w:numFmt w:val="bullet"/>
      <w:lvlText w:val="■"/>
      <w:lvlJc w:val="left"/>
      <w:pPr>
        <w:ind w:left="2160" w:hanging="360"/>
      </w:pPr>
      <w:rPr>
        <w:u w:val="none"/>
      </w:rPr>
    </w:lvl>
    <w:lvl w:ilvl="3" w:tplc="585414EA">
      <w:start w:val="1"/>
      <w:numFmt w:val="bullet"/>
      <w:lvlText w:val="●"/>
      <w:lvlJc w:val="left"/>
      <w:pPr>
        <w:ind w:left="2880" w:hanging="360"/>
      </w:pPr>
      <w:rPr>
        <w:u w:val="none"/>
      </w:rPr>
    </w:lvl>
    <w:lvl w:ilvl="4" w:tplc="D1428DB4">
      <w:start w:val="1"/>
      <w:numFmt w:val="bullet"/>
      <w:lvlText w:val="○"/>
      <w:lvlJc w:val="left"/>
      <w:pPr>
        <w:ind w:left="3600" w:hanging="360"/>
      </w:pPr>
      <w:rPr>
        <w:u w:val="none"/>
      </w:rPr>
    </w:lvl>
    <w:lvl w:ilvl="5" w:tplc="B5028074">
      <w:start w:val="1"/>
      <w:numFmt w:val="bullet"/>
      <w:lvlText w:val="■"/>
      <w:lvlJc w:val="left"/>
      <w:pPr>
        <w:ind w:left="4320" w:hanging="360"/>
      </w:pPr>
      <w:rPr>
        <w:u w:val="none"/>
      </w:rPr>
    </w:lvl>
    <w:lvl w:ilvl="6" w:tplc="4FEEC462">
      <w:start w:val="1"/>
      <w:numFmt w:val="bullet"/>
      <w:lvlText w:val="●"/>
      <w:lvlJc w:val="left"/>
      <w:pPr>
        <w:ind w:left="5040" w:hanging="360"/>
      </w:pPr>
      <w:rPr>
        <w:u w:val="none"/>
      </w:rPr>
    </w:lvl>
    <w:lvl w:ilvl="7" w:tplc="793466BE">
      <w:start w:val="1"/>
      <w:numFmt w:val="bullet"/>
      <w:lvlText w:val="○"/>
      <w:lvlJc w:val="left"/>
      <w:pPr>
        <w:ind w:left="5760" w:hanging="360"/>
      </w:pPr>
      <w:rPr>
        <w:u w:val="none"/>
      </w:rPr>
    </w:lvl>
    <w:lvl w:ilvl="8" w:tplc="010094C0">
      <w:start w:val="1"/>
      <w:numFmt w:val="bullet"/>
      <w:lvlText w:val="■"/>
      <w:lvlJc w:val="left"/>
      <w:pPr>
        <w:ind w:left="6480" w:hanging="360"/>
      </w:pPr>
      <w:rPr>
        <w:u w:val="none"/>
      </w:rPr>
    </w:lvl>
  </w:abstractNum>
  <w:abstractNum w:abstractNumId="6" w15:restartNumberingAfterBreak="0">
    <w:nsid w:val="58CDCF64"/>
    <w:multiLevelType w:val="hybridMultilevel"/>
    <w:tmpl w:val="00000000"/>
    <w:lvl w:ilvl="0" w:tplc="A216A604">
      <w:start w:val="1"/>
      <w:numFmt w:val="bullet"/>
      <w:lvlText w:val="●"/>
      <w:lvlJc w:val="left"/>
      <w:pPr>
        <w:ind w:left="720" w:hanging="360"/>
      </w:pPr>
      <w:rPr>
        <w:u w:val="none"/>
      </w:rPr>
    </w:lvl>
    <w:lvl w:ilvl="1" w:tplc="6E8EB0E6">
      <w:start w:val="1"/>
      <w:numFmt w:val="bullet"/>
      <w:lvlText w:val="○"/>
      <w:lvlJc w:val="left"/>
      <w:pPr>
        <w:ind w:left="1440" w:hanging="360"/>
      </w:pPr>
      <w:rPr>
        <w:u w:val="none"/>
      </w:rPr>
    </w:lvl>
    <w:lvl w:ilvl="2" w:tplc="19A8B396">
      <w:start w:val="1"/>
      <w:numFmt w:val="bullet"/>
      <w:lvlText w:val="■"/>
      <w:lvlJc w:val="left"/>
      <w:pPr>
        <w:ind w:left="2160" w:hanging="360"/>
      </w:pPr>
      <w:rPr>
        <w:u w:val="none"/>
      </w:rPr>
    </w:lvl>
    <w:lvl w:ilvl="3" w:tplc="2CCAC646">
      <w:start w:val="1"/>
      <w:numFmt w:val="bullet"/>
      <w:lvlText w:val="●"/>
      <w:lvlJc w:val="left"/>
      <w:pPr>
        <w:ind w:left="2880" w:hanging="360"/>
      </w:pPr>
      <w:rPr>
        <w:u w:val="none"/>
      </w:rPr>
    </w:lvl>
    <w:lvl w:ilvl="4" w:tplc="FC68CD50">
      <w:start w:val="1"/>
      <w:numFmt w:val="bullet"/>
      <w:lvlText w:val="○"/>
      <w:lvlJc w:val="left"/>
      <w:pPr>
        <w:ind w:left="3600" w:hanging="360"/>
      </w:pPr>
      <w:rPr>
        <w:u w:val="none"/>
      </w:rPr>
    </w:lvl>
    <w:lvl w:ilvl="5" w:tplc="F48C688E">
      <w:start w:val="1"/>
      <w:numFmt w:val="bullet"/>
      <w:lvlText w:val="■"/>
      <w:lvlJc w:val="left"/>
      <w:pPr>
        <w:ind w:left="4320" w:hanging="360"/>
      </w:pPr>
      <w:rPr>
        <w:u w:val="none"/>
      </w:rPr>
    </w:lvl>
    <w:lvl w:ilvl="6" w:tplc="67E88910">
      <w:start w:val="1"/>
      <w:numFmt w:val="bullet"/>
      <w:lvlText w:val="●"/>
      <w:lvlJc w:val="left"/>
      <w:pPr>
        <w:ind w:left="5040" w:hanging="360"/>
      </w:pPr>
      <w:rPr>
        <w:u w:val="none"/>
      </w:rPr>
    </w:lvl>
    <w:lvl w:ilvl="7" w:tplc="A9D8447E">
      <w:start w:val="1"/>
      <w:numFmt w:val="bullet"/>
      <w:lvlText w:val="○"/>
      <w:lvlJc w:val="left"/>
      <w:pPr>
        <w:ind w:left="5760" w:hanging="360"/>
      </w:pPr>
      <w:rPr>
        <w:u w:val="none"/>
      </w:rPr>
    </w:lvl>
    <w:lvl w:ilvl="8" w:tplc="F3140748">
      <w:start w:val="1"/>
      <w:numFmt w:val="bullet"/>
      <w:lvlText w:val="■"/>
      <w:lvlJc w:val="left"/>
      <w:pPr>
        <w:ind w:left="6480" w:hanging="360"/>
      </w:pPr>
      <w:rPr>
        <w:u w:val="none"/>
      </w:rPr>
    </w:lvl>
  </w:abstractNum>
  <w:abstractNum w:abstractNumId="7" w15:restartNumberingAfterBreak="0">
    <w:nsid w:val="5BE789E0"/>
    <w:multiLevelType w:val="hybridMultilevel"/>
    <w:tmpl w:val="00000000"/>
    <w:lvl w:ilvl="0" w:tplc="A8E6F43C">
      <w:start w:val="1"/>
      <w:numFmt w:val="bullet"/>
      <w:lvlText w:val="●"/>
      <w:lvlJc w:val="left"/>
      <w:pPr>
        <w:ind w:left="720" w:hanging="360"/>
      </w:pPr>
      <w:rPr>
        <w:u w:val="none"/>
      </w:rPr>
    </w:lvl>
    <w:lvl w:ilvl="1" w:tplc="5E7AC9DA">
      <w:start w:val="1"/>
      <w:numFmt w:val="bullet"/>
      <w:lvlText w:val="○"/>
      <w:lvlJc w:val="left"/>
      <w:pPr>
        <w:ind w:left="1440" w:hanging="360"/>
      </w:pPr>
      <w:rPr>
        <w:u w:val="none"/>
      </w:rPr>
    </w:lvl>
    <w:lvl w:ilvl="2" w:tplc="34FE4526">
      <w:start w:val="1"/>
      <w:numFmt w:val="bullet"/>
      <w:lvlText w:val="■"/>
      <w:lvlJc w:val="left"/>
      <w:pPr>
        <w:ind w:left="2160" w:hanging="360"/>
      </w:pPr>
      <w:rPr>
        <w:u w:val="none"/>
      </w:rPr>
    </w:lvl>
    <w:lvl w:ilvl="3" w:tplc="1A42A8F8">
      <w:start w:val="1"/>
      <w:numFmt w:val="bullet"/>
      <w:lvlText w:val="●"/>
      <w:lvlJc w:val="left"/>
      <w:pPr>
        <w:ind w:left="2880" w:hanging="360"/>
      </w:pPr>
      <w:rPr>
        <w:u w:val="none"/>
      </w:rPr>
    </w:lvl>
    <w:lvl w:ilvl="4" w:tplc="A6A202C6">
      <w:start w:val="1"/>
      <w:numFmt w:val="bullet"/>
      <w:lvlText w:val="○"/>
      <w:lvlJc w:val="left"/>
      <w:pPr>
        <w:ind w:left="3600" w:hanging="360"/>
      </w:pPr>
      <w:rPr>
        <w:u w:val="none"/>
      </w:rPr>
    </w:lvl>
    <w:lvl w:ilvl="5" w:tplc="A1FA893E">
      <w:start w:val="1"/>
      <w:numFmt w:val="bullet"/>
      <w:lvlText w:val="■"/>
      <w:lvlJc w:val="left"/>
      <w:pPr>
        <w:ind w:left="4320" w:hanging="360"/>
      </w:pPr>
      <w:rPr>
        <w:u w:val="none"/>
      </w:rPr>
    </w:lvl>
    <w:lvl w:ilvl="6" w:tplc="7482FA76">
      <w:start w:val="1"/>
      <w:numFmt w:val="bullet"/>
      <w:lvlText w:val="●"/>
      <w:lvlJc w:val="left"/>
      <w:pPr>
        <w:ind w:left="5040" w:hanging="360"/>
      </w:pPr>
      <w:rPr>
        <w:u w:val="none"/>
      </w:rPr>
    </w:lvl>
    <w:lvl w:ilvl="7" w:tplc="1CF8B56E">
      <w:start w:val="1"/>
      <w:numFmt w:val="bullet"/>
      <w:lvlText w:val="○"/>
      <w:lvlJc w:val="left"/>
      <w:pPr>
        <w:ind w:left="5760" w:hanging="360"/>
      </w:pPr>
      <w:rPr>
        <w:u w:val="none"/>
      </w:rPr>
    </w:lvl>
    <w:lvl w:ilvl="8" w:tplc="C6BA712E">
      <w:start w:val="1"/>
      <w:numFmt w:val="bullet"/>
      <w:lvlText w:val="■"/>
      <w:lvlJc w:val="left"/>
      <w:pPr>
        <w:ind w:left="6480" w:hanging="360"/>
      </w:pPr>
      <w:rPr>
        <w:u w:val="none"/>
      </w:rPr>
    </w:lvl>
  </w:abstractNum>
  <w:abstractNum w:abstractNumId="8" w15:restartNumberingAfterBreak="0">
    <w:nsid w:val="6A0CA018"/>
    <w:multiLevelType w:val="hybridMultilevel"/>
    <w:tmpl w:val="00000000"/>
    <w:lvl w:ilvl="0" w:tplc="ED74FF1C">
      <w:start w:val="1"/>
      <w:numFmt w:val="bullet"/>
      <w:lvlText w:val="●"/>
      <w:lvlJc w:val="left"/>
      <w:pPr>
        <w:ind w:left="720" w:hanging="360"/>
      </w:pPr>
      <w:rPr>
        <w:u w:val="none"/>
      </w:rPr>
    </w:lvl>
    <w:lvl w:ilvl="1" w:tplc="89B8EFA0">
      <w:start w:val="1"/>
      <w:numFmt w:val="bullet"/>
      <w:lvlText w:val="○"/>
      <w:lvlJc w:val="left"/>
      <w:pPr>
        <w:ind w:left="1440" w:hanging="360"/>
      </w:pPr>
      <w:rPr>
        <w:u w:val="none"/>
      </w:rPr>
    </w:lvl>
    <w:lvl w:ilvl="2" w:tplc="5DDE8CF6">
      <w:start w:val="1"/>
      <w:numFmt w:val="bullet"/>
      <w:lvlText w:val="■"/>
      <w:lvlJc w:val="left"/>
      <w:pPr>
        <w:ind w:left="2160" w:hanging="360"/>
      </w:pPr>
      <w:rPr>
        <w:u w:val="none"/>
      </w:rPr>
    </w:lvl>
    <w:lvl w:ilvl="3" w:tplc="43625D28">
      <w:start w:val="1"/>
      <w:numFmt w:val="bullet"/>
      <w:lvlText w:val="●"/>
      <w:lvlJc w:val="left"/>
      <w:pPr>
        <w:ind w:left="2880" w:hanging="360"/>
      </w:pPr>
      <w:rPr>
        <w:u w:val="none"/>
      </w:rPr>
    </w:lvl>
    <w:lvl w:ilvl="4" w:tplc="2B0E18E0">
      <w:start w:val="1"/>
      <w:numFmt w:val="bullet"/>
      <w:lvlText w:val="○"/>
      <w:lvlJc w:val="left"/>
      <w:pPr>
        <w:ind w:left="3600" w:hanging="360"/>
      </w:pPr>
      <w:rPr>
        <w:u w:val="none"/>
      </w:rPr>
    </w:lvl>
    <w:lvl w:ilvl="5" w:tplc="D326F9B2">
      <w:start w:val="1"/>
      <w:numFmt w:val="bullet"/>
      <w:lvlText w:val="■"/>
      <w:lvlJc w:val="left"/>
      <w:pPr>
        <w:ind w:left="4320" w:hanging="360"/>
      </w:pPr>
      <w:rPr>
        <w:u w:val="none"/>
      </w:rPr>
    </w:lvl>
    <w:lvl w:ilvl="6" w:tplc="EB7CBCA8">
      <w:start w:val="1"/>
      <w:numFmt w:val="bullet"/>
      <w:lvlText w:val="●"/>
      <w:lvlJc w:val="left"/>
      <w:pPr>
        <w:ind w:left="5040" w:hanging="360"/>
      </w:pPr>
      <w:rPr>
        <w:u w:val="none"/>
      </w:rPr>
    </w:lvl>
    <w:lvl w:ilvl="7" w:tplc="016CCF84">
      <w:start w:val="1"/>
      <w:numFmt w:val="bullet"/>
      <w:lvlText w:val="○"/>
      <w:lvlJc w:val="left"/>
      <w:pPr>
        <w:ind w:left="5760" w:hanging="360"/>
      </w:pPr>
      <w:rPr>
        <w:u w:val="none"/>
      </w:rPr>
    </w:lvl>
    <w:lvl w:ilvl="8" w:tplc="76AE940C">
      <w:start w:val="1"/>
      <w:numFmt w:val="bullet"/>
      <w:lvlText w:val="■"/>
      <w:lvlJc w:val="left"/>
      <w:pPr>
        <w:ind w:left="6480" w:hanging="360"/>
      </w:pPr>
      <w:rPr>
        <w:u w:val="none"/>
      </w:rPr>
    </w:lvl>
  </w:abstractNum>
  <w:abstractNum w:abstractNumId="9" w15:restartNumberingAfterBreak="0">
    <w:nsid w:val="7AB10C7D"/>
    <w:multiLevelType w:val="hybridMultilevel"/>
    <w:tmpl w:val="00000000"/>
    <w:lvl w:ilvl="0" w:tplc="114C0B90">
      <w:start w:val="1"/>
      <w:numFmt w:val="bullet"/>
      <w:lvlText w:val="●"/>
      <w:lvlJc w:val="left"/>
      <w:pPr>
        <w:ind w:left="720" w:hanging="360"/>
      </w:pPr>
      <w:rPr>
        <w:u w:val="none"/>
      </w:rPr>
    </w:lvl>
    <w:lvl w:ilvl="1" w:tplc="DA4ACE7E">
      <w:start w:val="1"/>
      <w:numFmt w:val="bullet"/>
      <w:lvlText w:val="○"/>
      <w:lvlJc w:val="left"/>
      <w:pPr>
        <w:ind w:left="1440" w:hanging="360"/>
      </w:pPr>
      <w:rPr>
        <w:u w:val="none"/>
      </w:rPr>
    </w:lvl>
    <w:lvl w:ilvl="2" w:tplc="518E1DD0">
      <w:start w:val="1"/>
      <w:numFmt w:val="bullet"/>
      <w:lvlText w:val="■"/>
      <w:lvlJc w:val="left"/>
      <w:pPr>
        <w:ind w:left="2160" w:hanging="360"/>
      </w:pPr>
      <w:rPr>
        <w:u w:val="none"/>
      </w:rPr>
    </w:lvl>
    <w:lvl w:ilvl="3" w:tplc="23524DE6">
      <w:start w:val="1"/>
      <w:numFmt w:val="bullet"/>
      <w:lvlText w:val="●"/>
      <w:lvlJc w:val="left"/>
      <w:pPr>
        <w:ind w:left="2880" w:hanging="360"/>
      </w:pPr>
      <w:rPr>
        <w:u w:val="none"/>
      </w:rPr>
    </w:lvl>
    <w:lvl w:ilvl="4" w:tplc="00F86BB4">
      <w:start w:val="1"/>
      <w:numFmt w:val="bullet"/>
      <w:lvlText w:val="○"/>
      <w:lvlJc w:val="left"/>
      <w:pPr>
        <w:ind w:left="3600" w:hanging="360"/>
      </w:pPr>
      <w:rPr>
        <w:u w:val="none"/>
      </w:rPr>
    </w:lvl>
    <w:lvl w:ilvl="5" w:tplc="3C609048">
      <w:start w:val="1"/>
      <w:numFmt w:val="bullet"/>
      <w:lvlText w:val="■"/>
      <w:lvlJc w:val="left"/>
      <w:pPr>
        <w:ind w:left="4320" w:hanging="360"/>
      </w:pPr>
      <w:rPr>
        <w:u w:val="none"/>
      </w:rPr>
    </w:lvl>
    <w:lvl w:ilvl="6" w:tplc="BCA6ADC6">
      <w:start w:val="1"/>
      <w:numFmt w:val="bullet"/>
      <w:lvlText w:val="●"/>
      <w:lvlJc w:val="left"/>
      <w:pPr>
        <w:ind w:left="5040" w:hanging="360"/>
      </w:pPr>
      <w:rPr>
        <w:u w:val="none"/>
      </w:rPr>
    </w:lvl>
    <w:lvl w:ilvl="7" w:tplc="0E24EFCE">
      <w:start w:val="1"/>
      <w:numFmt w:val="bullet"/>
      <w:lvlText w:val="○"/>
      <w:lvlJc w:val="left"/>
      <w:pPr>
        <w:ind w:left="5760" w:hanging="360"/>
      </w:pPr>
      <w:rPr>
        <w:u w:val="none"/>
      </w:rPr>
    </w:lvl>
    <w:lvl w:ilvl="8" w:tplc="5678C014">
      <w:start w:val="1"/>
      <w:numFmt w:val="bullet"/>
      <w:lvlText w:val="■"/>
      <w:lvlJc w:val="left"/>
      <w:pPr>
        <w:ind w:left="6480" w:hanging="360"/>
      </w:pPr>
      <w:rPr>
        <w:u w:val="none"/>
      </w:rPr>
    </w:lvl>
  </w:abstractNum>
  <w:num w:numId="1" w16cid:durableId="1795637507">
    <w:abstractNumId w:val="1"/>
  </w:num>
  <w:num w:numId="2" w16cid:durableId="856697413">
    <w:abstractNumId w:val="5"/>
  </w:num>
  <w:num w:numId="3" w16cid:durableId="1474175658">
    <w:abstractNumId w:val="7"/>
  </w:num>
  <w:num w:numId="4" w16cid:durableId="1309171940">
    <w:abstractNumId w:val="2"/>
  </w:num>
  <w:num w:numId="5" w16cid:durableId="446315250">
    <w:abstractNumId w:val="9"/>
  </w:num>
  <w:num w:numId="6" w16cid:durableId="918902398">
    <w:abstractNumId w:val="8"/>
  </w:num>
  <w:num w:numId="7" w16cid:durableId="249852335">
    <w:abstractNumId w:val="3"/>
  </w:num>
  <w:num w:numId="8" w16cid:durableId="1878466352">
    <w:abstractNumId w:val="6"/>
  </w:num>
  <w:num w:numId="9" w16cid:durableId="1183320968">
    <w:abstractNumId w:val="0"/>
  </w:num>
  <w:num w:numId="10" w16cid:durableId="3219362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AB0"/>
    <w:rsid w:val="00112AB0"/>
    <w:rsid w:val="00222650"/>
    <w:rsid w:val="005D2CC4"/>
    <w:rsid w:val="007128CE"/>
    <w:rsid w:val="0077111C"/>
    <w:rsid w:val="00896656"/>
    <w:rsid w:val="00AE4339"/>
    <w:rsid w:val="00C46E9C"/>
    <w:rsid w:val="00DA24D9"/>
    <w:rsid w:val="00ED0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A475"/>
  <w15:docId w15:val="{E412919A-F8C8-4F27-92EF-CC7791E7B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0"/>
    <w:next w:val="normal0"/>
    <w:link w:val="Heading1Char"/>
    <w:rsid w:val="00F43F88"/>
    <w:pPr>
      <w:keepNext/>
      <w:keepLines/>
      <w:spacing w:after="200"/>
      <w:outlineLvl w:val="0"/>
    </w:pPr>
    <w:rPr>
      <w:b/>
    </w:rPr>
  </w:style>
  <w:style w:type="paragraph" w:styleId="Heading2">
    <w:name w:val="heading 2"/>
    <w:basedOn w:val="normal0"/>
    <w:next w:val="normal0"/>
    <w:rsid w:val="00F43F88"/>
    <w:pPr>
      <w:keepNext/>
      <w:keepLines/>
      <w:spacing w:after="200"/>
      <w:outlineLvl w:val="1"/>
    </w:pPr>
    <w:rPr>
      <w:b/>
      <w:i/>
    </w:rPr>
  </w:style>
  <w:style w:type="paragraph" w:styleId="Heading3">
    <w:name w:val="heading 3"/>
    <w:basedOn w:val="normal0"/>
    <w:next w:val="normal0"/>
    <w:rsid w:val="00F43F88"/>
    <w:pPr>
      <w:keepNext/>
      <w:keepLines/>
      <w:spacing w:after="200"/>
      <w:outlineLvl w:val="2"/>
    </w:pPr>
    <w:rPr>
      <w:b/>
      <w:i/>
    </w:rPr>
  </w:style>
  <w:style w:type="paragraph" w:styleId="Heading4">
    <w:name w:val="heading 4"/>
    <w:basedOn w:val="normal0"/>
    <w:next w:val="normal0"/>
    <w:rsid w:val="00F43F88"/>
    <w:pPr>
      <w:keepNext/>
      <w:keepLines/>
      <w:spacing w:before="280" w:after="80"/>
      <w:outlineLvl w:val="3"/>
    </w:pPr>
    <w:rPr>
      <w:color w:val="666666"/>
    </w:rPr>
  </w:style>
  <w:style w:type="paragraph" w:styleId="Heading5">
    <w:name w:val="heading 5"/>
    <w:basedOn w:val="normal0"/>
    <w:next w:val="normal0"/>
    <w:rsid w:val="00F43F88"/>
    <w:pPr>
      <w:keepNext/>
      <w:keepLines/>
      <w:spacing w:before="240" w:after="80"/>
      <w:outlineLvl w:val="4"/>
    </w:pPr>
    <w:rPr>
      <w:color w:val="666666"/>
      <w:sz w:val="22"/>
      <w:szCs w:val="22"/>
    </w:rPr>
  </w:style>
  <w:style w:type="paragraph" w:styleId="Heading6">
    <w:name w:val="heading 6"/>
    <w:basedOn w:val="normal0"/>
    <w:next w:val="normal0"/>
    <w:rsid w:val="00F43F88"/>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customStyle="1" w:styleId="normal0">
    <w:name w:val="normal_0"/>
    <w:rsid w:val="00F43F88"/>
  </w:style>
  <w:style w:type="table" w:customStyle="1" w:styleId="TableNormal10">
    <w:name w:val="Table Normal1"/>
    <w:rsid w:val="00F43F88"/>
    <w:tblPr>
      <w:tblCellMar>
        <w:top w:w="0" w:type="dxa"/>
        <w:left w:w="0" w:type="dxa"/>
        <w:bottom w:w="0" w:type="dxa"/>
        <w:right w:w="0" w:type="dxa"/>
      </w:tblCellMar>
    </w:tblPr>
  </w:style>
  <w:style w:type="paragraph" w:styleId="Title">
    <w:name w:val="Title"/>
    <w:basedOn w:val="normal0"/>
    <w:next w:val="normal0"/>
    <w:rsid w:val="00F43F88"/>
    <w:pPr>
      <w:keepNext/>
      <w:keepLines/>
      <w:spacing w:after="60"/>
    </w:pPr>
    <w:rPr>
      <w:sz w:val="52"/>
      <w:szCs w:val="52"/>
    </w:rPr>
  </w:style>
  <w:style w:type="table" w:customStyle="1" w:styleId="Table1">
    <w:name w:val="Table1"/>
    <w:basedOn w:val="TableNormal10"/>
    <w:rsid w:val="00F43F88"/>
    <w:tblPr>
      <w:tblStyleRowBandSize w:val="1"/>
      <w:tblStyleColBandSize w:val="1"/>
      <w:tblCellMar>
        <w:top w:w="100" w:type="dxa"/>
        <w:left w:w="100" w:type="dxa"/>
        <w:bottom w:w="100" w:type="dxa"/>
        <w:right w:w="100" w:type="dxa"/>
      </w:tblCellMar>
    </w:tblPr>
  </w:style>
  <w:style w:type="table" w:customStyle="1" w:styleId="Table2">
    <w:name w:val="Table2"/>
    <w:basedOn w:val="TableNormal10"/>
    <w:rsid w:val="00F43F88"/>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sid w:val="00F43F88"/>
    <w:pPr>
      <w:spacing w:line="240" w:lineRule="auto"/>
    </w:pPr>
    <w:rPr>
      <w:sz w:val="20"/>
      <w:szCs w:val="20"/>
    </w:rPr>
  </w:style>
  <w:style w:type="character" w:customStyle="1" w:styleId="CommentTextChar">
    <w:name w:val="Comment Text Char"/>
    <w:basedOn w:val="DefaultParagraphFont"/>
    <w:link w:val="CommentText"/>
    <w:uiPriority w:val="99"/>
    <w:semiHidden/>
    <w:rsid w:val="00F43F88"/>
    <w:rPr>
      <w:sz w:val="20"/>
      <w:szCs w:val="20"/>
    </w:rPr>
  </w:style>
  <w:style w:type="character" w:styleId="CommentReference">
    <w:name w:val="annotation reference"/>
    <w:basedOn w:val="DefaultParagraphFont"/>
    <w:uiPriority w:val="99"/>
    <w:semiHidden/>
    <w:unhideWhenUsed/>
    <w:rsid w:val="00F43F88"/>
    <w:rPr>
      <w:sz w:val="16"/>
      <w:szCs w:val="16"/>
    </w:rPr>
  </w:style>
  <w:style w:type="paragraph" w:styleId="BalloonText">
    <w:name w:val="Balloon Text"/>
    <w:basedOn w:val="Normal"/>
    <w:link w:val="BalloonTextChar"/>
    <w:uiPriority w:val="99"/>
    <w:semiHidden/>
    <w:unhideWhenUsed/>
    <w:rsid w:val="00B71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308"/>
    <w:rPr>
      <w:rFonts w:ascii="Tahoma" w:hAnsi="Tahoma" w:cs="Tahoma"/>
      <w:sz w:val="16"/>
      <w:szCs w:val="16"/>
    </w:rPr>
  </w:style>
  <w:style w:type="character" w:customStyle="1" w:styleId="Heading1Char">
    <w:name w:val="Heading 1 Char"/>
    <w:basedOn w:val="DefaultParagraphFont"/>
    <w:link w:val="Heading1"/>
    <w:rsid w:val="00B71308"/>
    <w:rPr>
      <w:b/>
    </w:rPr>
  </w:style>
  <w:style w:type="paragraph" w:styleId="NormalWeb">
    <w:name w:val="Normal (Web)"/>
    <w:basedOn w:val="Normal"/>
    <w:uiPriority w:val="99"/>
    <w:unhideWhenUsed/>
    <w:rsid w:val="00B71308"/>
    <w:pPr>
      <w:spacing w:before="100" w:beforeAutospacing="1" w:after="100" w:afterAutospacing="1" w:line="240" w:lineRule="auto"/>
      <w:jc w:val="left"/>
    </w:pPr>
    <w:rPr>
      <w:rFonts w:ascii="Times New Roman" w:eastAsia="Times New Roman" w:hAnsi="Times New Roman" w:cs="Times New Roman"/>
    </w:rPr>
  </w:style>
  <w:style w:type="paragraph" w:styleId="Header">
    <w:name w:val="header"/>
    <w:basedOn w:val="Normal"/>
    <w:link w:val="HeaderChar"/>
    <w:uiPriority w:val="99"/>
    <w:semiHidden/>
    <w:unhideWhenUsed/>
    <w:rsid w:val="007C28F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7C28F0"/>
  </w:style>
  <w:style w:type="paragraph" w:styleId="Footer">
    <w:name w:val="footer"/>
    <w:basedOn w:val="Normal"/>
    <w:link w:val="FooterChar"/>
    <w:uiPriority w:val="99"/>
    <w:unhideWhenUsed/>
    <w:rsid w:val="007C28F0"/>
    <w:pPr>
      <w:tabs>
        <w:tab w:val="center" w:pos="4680"/>
        <w:tab w:val="right" w:pos="9360"/>
      </w:tabs>
      <w:spacing w:line="240" w:lineRule="auto"/>
    </w:pPr>
  </w:style>
  <w:style w:type="character" w:customStyle="1" w:styleId="FooterChar">
    <w:name w:val="Footer Char"/>
    <w:basedOn w:val="DefaultParagraphFont"/>
    <w:link w:val="Footer"/>
    <w:uiPriority w:val="99"/>
    <w:rsid w:val="007C28F0"/>
  </w:style>
  <w:style w:type="paragraph" w:styleId="TOCHeading">
    <w:name w:val="TOC Heading"/>
    <w:basedOn w:val="Heading1"/>
    <w:next w:val="Normal"/>
    <w:uiPriority w:val="39"/>
    <w:semiHidden/>
    <w:unhideWhenUsed/>
    <w:qFormat/>
    <w:rsid w:val="007C28F0"/>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7C28F0"/>
    <w:pPr>
      <w:spacing w:after="100"/>
    </w:pPr>
  </w:style>
  <w:style w:type="paragraph" w:styleId="TOC2">
    <w:name w:val="toc 2"/>
    <w:basedOn w:val="Normal"/>
    <w:next w:val="Normal"/>
    <w:autoRedefine/>
    <w:uiPriority w:val="39"/>
    <w:unhideWhenUsed/>
    <w:rsid w:val="007C28F0"/>
    <w:pPr>
      <w:spacing w:after="100"/>
      <w:ind w:left="240"/>
    </w:pPr>
  </w:style>
  <w:style w:type="character" w:styleId="Hyperlink">
    <w:name w:val="Hyperlink"/>
    <w:basedOn w:val="DefaultParagraphFont"/>
    <w:uiPriority w:val="99"/>
    <w:unhideWhenUsed/>
    <w:rsid w:val="007C28F0"/>
    <w:rPr>
      <w:color w:val="0000FF" w:themeColor="hyperlink"/>
      <w:u w:val="single"/>
    </w:rPr>
  </w:style>
  <w:style w:type="paragraph" w:styleId="TOC3">
    <w:name w:val="toc 3"/>
    <w:basedOn w:val="Normal"/>
    <w:next w:val="Normal"/>
    <w:autoRedefine/>
    <w:uiPriority w:val="39"/>
    <w:unhideWhenUsed/>
    <w:rsid w:val="00B37F3F"/>
    <w:pPr>
      <w:spacing w:after="100"/>
      <w:ind w:left="480"/>
    </w:p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Table10">
    <w:name w:val="Table1_0"/>
    <w:basedOn w:val="TableNormal"/>
    <w:tblPr>
      <w:tblStyleRowBandSize w:val="1"/>
      <w:tblStyleColBandSize w:val="1"/>
      <w:tblCellMar>
        <w:top w:w="100" w:type="dxa"/>
        <w:left w:w="100" w:type="dxa"/>
        <w:bottom w:w="100" w:type="dxa"/>
        <w:right w:w="100" w:type="dxa"/>
      </w:tblCellMar>
    </w:tblPr>
  </w:style>
  <w:style w:type="table" w:customStyle="1" w:styleId="Table20">
    <w:name w:val="Table2_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BJrJel0+gQP9xGLUU4q31jIrWw==">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4381</Words>
  <Characters>24975</Characters>
  <Application>Microsoft Office Word</Application>
  <DocSecurity>0</DocSecurity>
  <Lines>208</Lines>
  <Paragraphs>58</Paragraphs>
  <ScaleCrop>false</ScaleCrop>
  <Company/>
  <LinksUpToDate>false</LinksUpToDate>
  <CharactersWithSpaces>29298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SUMANTA MONDAL</dc:creator>
  <cp:lastModifiedBy>SUMANTA MONDAL</cp:lastModifiedBy>
  <cp:revision>2</cp:revision>
  <dcterms:created xsi:type="dcterms:W3CDTF">2023-04-13T17:48:00Z</dcterms:created>
  <dcterms:modified xsi:type="dcterms:W3CDTF">2023-04-13T17:48:00Z</dcterms:modified>
</cp:coreProperties>
</file>