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E479"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29E29E7F" w14:textId="77777777" w:rsidR="00554316" w:rsidRPr="000C4761" w:rsidRDefault="00554316">
      <w:pPr>
        <w:pStyle w:val="Normal1"/>
        <w:spacing w:line="360" w:lineRule="auto"/>
        <w:jc w:val="center"/>
        <w:rPr>
          <w:rFonts w:ascii="Times New Roman" w:eastAsia="Times New Roman" w:hAnsi="Times New Roman" w:cs="Times New Roman"/>
          <w:b/>
          <w:noProof/>
          <w:sz w:val="32"/>
          <w:szCs w:val="32"/>
          <w:lang w:val="en-GB"/>
        </w:rPr>
      </w:pPr>
    </w:p>
    <w:p w14:paraId="75E72BE0" w14:textId="77777777" w:rsidR="00554316" w:rsidRPr="000C4761" w:rsidRDefault="00554316">
      <w:pPr>
        <w:pStyle w:val="Normal1"/>
        <w:spacing w:line="360" w:lineRule="auto"/>
        <w:jc w:val="center"/>
        <w:rPr>
          <w:rFonts w:ascii="Times New Roman" w:eastAsia="Times New Roman" w:hAnsi="Times New Roman" w:cs="Times New Roman"/>
          <w:b/>
          <w:noProof/>
          <w:sz w:val="32"/>
          <w:szCs w:val="32"/>
          <w:lang w:val="en-GB"/>
        </w:rPr>
      </w:pPr>
    </w:p>
    <w:p w14:paraId="408B23FD" w14:textId="77777777" w:rsidR="00554316" w:rsidRPr="000C4761" w:rsidRDefault="00554316">
      <w:pPr>
        <w:pStyle w:val="Normal1"/>
        <w:spacing w:line="360" w:lineRule="auto"/>
        <w:jc w:val="center"/>
        <w:rPr>
          <w:rFonts w:ascii="Times New Roman" w:eastAsia="Times New Roman" w:hAnsi="Times New Roman" w:cs="Times New Roman"/>
          <w:b/>
          <w:noProof/>
          <w:sz w:val="32"/>
          <w:szCs w:val="32"/>
          <w:lang w:val="en-GB"/>
        </w:rPr>
      </w:pPr>
    </w:p>
    <w:p w14:paraId="34F0853D" w14:textId="77777777" w:rsidR="00554316" w:rsidRPr="000C4761" w:rsidRDefault="00554316">
      <w:pPr>
        <w:pStyle w:val="Normal1"/>
        <w:spacing w:line="360" w:lineRule="auto"/>
        <w:jc w:val="center"/>
        <w:rPr>
          <w:rFonts w:ascii="Times New Roman" w:eastAsia="Times New Roman" w:hAnsi="Times New Roman" w:cs="Times New Roman"/>
          <w:b/>
          <w:noProof/>
          <w:sz w:val="32"/>
          <w:szCs w:val="32"/>
          <w:lang w:val="en-GB"/>
        </w:rPr>
      </w:pPr>
    </w:p>
    <w:p w14:paraId="0A345752"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15069652"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38C17DBD"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72018D1B"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408F2FA8"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50241AC5" w14:textId="77777777" w:rsidR="00A03775" w:rsidRPr="000C4761" w:rsidRDefault="00A03775">
      <w:pPr>
        <w:pStyle w:val="Normal1"/>
        <w:spacing w:line="360" w:lineRule="auto"/>
        <w:jc w:val="center"/>
        <w:rPr>
          <w:rFonts w:ascii="Times New Roman" w:eastAsia="Times New Roman" w:hAnsi="Times New Roman" w:cs="Times New Roman"/>
          <w:b/>
          <w:noProof/>
          <w:sz w:val="32"/>
          <w:szCs w:val="32"/>
          <w:lang w:val="en-GB"/>
        </w:rPr>
      </w:pPr>
    </w:p>
    <w:p w14:paraId="1423D022" w14:textId="77777777" w:rsidR="004A3840" w:rsidRPr="000C4761" w:rsidRDefault="002E7020">
      <w:pPr>
        <w:pStyle w:val="Normal1"/>
        <w:spacing w:line="360" w:lineRule="auto"/>
        <w:jc w:val="center"/>
        <w:rPr>
          <w:rFonts w:ascii="Times New Roman" w:eastAsia="Times New Roman" w:hAnsi="Times New Roman" w:cs="Times New Roman"/>
          <w:b/>
          <w:noProof/>
          <w:sz w:val="32"/>
          <w:szCs w:val="32"/>
          <w:lang w:val="en-GB"/>
        </w:rPr>
      </w:pPr>
      <w:r w:rsidRPr="000C4761">
        <w:rPr>
          <w:rFonts w:ascii="Times New Roman" w:eastAsia="Times New Roman" w:hAnsi="Times New Roman" w:cs="Times New Roman"/>
          <w:b/>
          <w:noProof/>
          <w:sz w:val="32"/>
          <w:szCs w:val="32"/>
          <w:lang w:val="en-GB"/>
        </w:rPr>
        <w:t xml:space="preserve">LEADERSHIP AND CHANGE </w:t>
      </w:r>
    </w:p>
    <w:p w14:paraId="3CF476A7" w14:textId="77777777" w:rsidR="004A3840" w:rsidRPr="000C4761" w:rsidRDefault="002E7020">
      <w:pPr>
        <w:pStyle w:val="Normal1"/>
        <w:rPr>
          <w:rFonts w:ascii="Times New Roman" w:eastAsia="Times New Roman" w:hAnsi="Times New Roman" w:cs="Times New Roman"/>
          <w:b/>
          <w:noProof/>
          <w:lang w:val="en-GB"/>
        </w:rPr>
      </w:pPr>
      <w:r w:rsidRPr="000C4761">
        <w:rPr>
          <w:noProof/>
          <w:lang w:val="en-GB"/>
        </w:rPr>
        <w:br w:type="page"/>
      </w:r>
    </w:p>
    <w:p w14:paraId="0978B764" w14:textId="77777777" w:rsidR="004A3840" w:rsidRPr="000C4761" w:rsidRDefault="002E7020" w:rsidP="000C4761">
      <w:pPr>
        <w:pStyle w:val="Normal1"/>
        <w:spacing w:after="240" w:line="360" w:lineRule="auto"/>
        <w:jc w:val="center"/>
        <w:rPr>
          <w:rFonts w:ascii="Times New Roman" w:eastAsia="Times New Roman" w:hAnsi="Times New Roman" w:cs="Times New Roman"/>
          <w:b/>
          <w:noProof/>
          <w:sz w:val="24"/>
          <w:szCs w:val="24"/>
          <w:lang w:val="en-GB"/>
        </w:rPr>
      </w:pPr>
      <w:r w:rsidRPr="000C4761">
        <w:rPr>
          <w:rFonts w:ascii="Times New Roman" w:eastAsia="Times New Roman" w:hAnsi="Times New Roman" w:cs="Times New Roman"/>
          <w:b/>
          <w:noProof/>
          <w:sz w:val="24"/>
          <w:szCs w:val="24"/>
          <w:lang w:val="en-GB"/>
        </w:rPr>
        <w:lastRenderedPageBreak/>
        <w:t>Executive Summary</w:t>
      </w:r>
    </w:p>
    <w:p w14:paraId="77203F2E" w14:textId="77777777" w:rsidR="00C02EC6" w:rsidRPr="000C4761" w:rsidRDefault="00DC4EF8" w:rsidP="00DC4EF8">
      <w:pPr>
        <w:spacing w:line="360" w:lineRule="auto"/>
        <w:jc w:val="both"/>
        <w:rPr>
          <w:rFonts w:ascii="Times New Roman" w:eastAsia="Times New Roman" w:hAnsi="Times New Roman" w:cs="Times New Roman"/>
          <w:b/>
          <w:sz w:val="24"/>
          <w:szCs w:val="24"/>
        </w:rPr>
      </w:pPr>
      <w:r w:rsidRPr="000C4761">
        <w:rPr>
          <w:rFonts w:ascii="Times New Roman" w:eastAsia="Times New Roman" w:hAnsi="Times New Roman" w:cs="Times New Roman"/>
          <w:sz w:val="24"/>
          <w:szCs w:val="24"/>
        </w:rPr>
        <w:t xml:space="preserve">The study shed light on the identification of the recent change procedure that occurred in the working situation in "BBC Worldwide". This section has described the intervention for instigating a positive working approach as per the articulation mentioned in the case study. </w:t>
      </w:r>
      <w:r w:rsidR="002E7020" w:rsidRPr="000C4761">
        <w:rPr>
          <w:rFonts w:ascii="Times New Roman" w:eastAsia="Times New Roman" w:hAnsi="Times New Roman" w:cs="Times New Roman"/>
          <w:sz w:val="24"/>
          <w:szCs w:val="24"/>
        </w:rPr>
        <w:t>The report has highlighted the appraising of the approaches taken by the organisation for managing the change process. Recommendations for maintaining change in the learning process while appraising the effectiveness in the future have been highlighted in this report. Own leadership skills and approaches have been highlighted in this context. The report has also analysed the current leadership skill set. The report has also identified the areas of development. The report has evaluated the effective contingency of individuals as team members. This report has shed light on exploring the overall change process within the business structure of BBC Worldwide.</w:t>
      </w:r>
    </w:p>
    <w:p w14:paraId="2B24CF55" w14:textId="77777777" w:rsidR="004A3840" w:rsidRPr="000C4761" w:rsidRDefault="002E7020">
      <w:pPr>
        <w:pStyle w:val="Normal1"/>
        <w:spacing w:line="360" w:lineRule="auto"/>
        <w:jc w:val="both"/>
        <w:rPr>
          <w:rFonts w:ascii="Times New Roman" w:eastAsia="Times New Roman" w:hAnsi="Times New Roman" w:cs="Times New Roman"/>
          <w:b/>
          <w:noProof/>
          <w:lang w:val="en-GB"/>
        </w:rPr>
      </w:pPr>
      <w:r w:rsidRPr="000C4761">
        <w:rPr>
          <w:noProof/>
          <w:lang w:val="en-GB"/>
        </w:rPr>
        <w:br w:type="page"/>
      </w:r>
    </w:p>
    <w:sdt>
      <w:sdtPr>
        <w:rPr>
          <w:noProof w:val="0"/>
          <w:lang w:val="en-US"/>
        </w:rPr>
        <w:id w:val="11877641"/>
        <w:docPartObj>
          <w:docPartGallery w:val="Table of Contents"/>
          <w:docPartUnique/>
        </w:docPartObj>
      </w:sdtPr>
      <w:sdtContent>
        <w:p w14:paraId="4E915E8D" w14:textId="77777777" w:rsidR="00685E70" w:rsidRDefault="002E7020" w:rsidP="007B6198">
          <w:pPr>
            <w:pStyle w:val="TOC1"/>
          </w:pPr>
          <w:r w:rsidRPr="000C4761">
            <w:rPr>
              <w:rFonts w:ascii="Times New Roman" w:hAnsi="Times New Roman" w:cs="Times New Roman"/>
              <w:b/>
              <w:sz w:val="24"/>
              <w:szCs w:val="24"/>
            </w:rPr>
            <w:t>Table of contents</w:t>
          </w:r>
          <w:r w:rsidR="00AE3FC1" w:rsidRPr="000C4761">
            <w:fldChar w:fldCharType="begin"/>
          </w:r>
          <w:r w:rsidR="005035B7" w:rsidRPr="000C4761">
            <w:instrText xml:space="preserve"> TOC \h \u \z \t "Heading 1,1,Heading 2,2,Heading 3,3,Heading 4,4,Heading 5,5,Heading 6,6,"</w:instrText>
          </w:r>
          <w:r w:rsidR="00AE3FC1" w:rsidRPr="000C4761">
            <w:fldChar w:fldCharType="separate"/>
          </w:r>
        </w:p>
        <w:p w14:paraId="39E51E5D" w14:textId="32640863" w:rsidR="00685E70" w:rsidRPr="00685E70" w:rsidRDefault="00685E70" w:rsidP="00685E70">
          <w:pPr>
            <w:pStyle w:val="TOC1"/>
            <w:jc w:val="both"/>
            <w:rPr>
              <w:rFonts w:ascii="Times New Roman" w:eastAsiaTheme="minorEastAsia" w:hAnsi="Times New Roman" w:cs="Times New Roman"/>
              <w:sz w:val="24"/>
              <w:szCs w:val="24"/>
              <w:lang w:val="en-IN" w:eastAsia="en-IN"/>
            </w:rPr>
          </w:pPr>
          <w:hyperlink w:anchor="_Toc132448097" w:history="1">
            <w:r w:rsidRPr="00685E70">
              <w:rPr>
                <w:rStyle w:val="Hyperlink"/>
                <w:rFonts w:ascii="Times New Roman" w:hAnsi="Times New Roman" w:cs="Times New Roman"/>
                <w:sz w:val="24"/>
                <w:szCs w:val="24"/>
              </w:rPr>
              <w:t>Part 1 – Case study analysis</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_Toc132448097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3</w:t>
            </w:r>
            <w:r w:rsidRPr="00685E70">
              <w:rPr>
                <w:rFonts w:ascii="Times New Roman" w:hAnsi="Times New Roman" w:cs="Times New Roman"/>
                <w:webHidden/>
                <w:sz w:val="24"/>
                <w:szCs w:val="24"/>
              </w:rPr>
              <w:fldChar w:fldCharType="end"/>
            </w:r>
          </w:hyperlink>
        </w:p>
        <w:p w14:paraId="25CAB924" w14:textId="5CE1AAE9"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098" w:history="1">
            <w:r w:rsidRPr="00685E70">
              <w:rPr>
                <w:rStyle w:val="Hyperlink"/>
                <w:rFonts w:ascii="Times New Roman" w:hAnsi="Times New Roman" w:cs="Times New Roman"/>
                <w:sz w:val="24"/>
                <w:szCs w:val="24"/>
              </w:rPr>
              <w:t>Defining the background associated with the change process</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_Toc132448098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3</w:t>
            </w:r>
            <w:r w:rsidRPr="00685E70">
              <w:rPr>
                <w:rFonts w:ascii="Times New Roman" w:hAnsi="Times New Roman" w:cs="Times New Roman"/>
                <w:webHidden/>
                <w:sz w:val="24"/>
                <w:szCs w:val="24"/>
              </w:rPr>
              <w:fldChar w:fldCharType="end"/>
            </w:r>
          </w:hyperlink>
        </w:p>
        <w:p w14:paraId="6D2D6E5F" w14:textId="676D8FAB"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099" w:history="1">
            <w:r w:rsidRPr="00685E70">
              <w:rPr>
                <w:rStyle w:val="Hyperlink"/>
                <w:rFonts w:ascii="Times New Roman" w:hAnsi="Times New Roman" w:cs="Times New Roman"/>
                <w:sz w:val="24"/>
                <w:szCs w:val="24"/>
              </w:rPr>
              <w:t>Appraising the approaches taken by the organisation for managing the change process</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_Toc132448099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4</w:t>
            </w:r>
            <w:r w:rsidRPr="00685E70">
              <w:rPr>
                <w:rFonts w:ascii="Times New Roman" w:hAnsi="Times New Roman" w:cs="Times New Roman"/>
                <w:webHidden/>
                <w:sz w:val="24"/>
                <w:szCs w:val="24"/>
              </w:rPr>
              <w:fldChar w:fldCharType="end"/>
            </w:r>
          </w:hyperlink>
        </w:p>
        <w:p w14:paraId="02F0199E" w14:textId="166E2A0F"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0" w:history="1">
            <w:r w:rsidRPr="00685E70">
              <w:rPr>
                <w:rStyle w:val="Hyperlink"/>
                <w:rFonts w:ascii="Times New Roman" w:hAnsi="Times New Roman" w:cs="Times New Roman"/>
                <w:sz w:val="24"/>
                <w:szCs w:val="24"/>
              </w:rPr>
              <w:t>Recommendations for maintaining change in the learning process while appraising the effectiveness in the future</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_Toc132448100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7</w:t>
            </w:r>
            <w:r w:rsidRPr="00685E70">
              <w:rPr>
                <w:rFonts w:ascii="Times New Roman" w:hAnsi="Times New Roman" w:cs="Times New Roman"/>
                <w:webHidden/>
                <w:sz w:val="24"/>
                <w:szCs w:val="24"/>
              </w:rPr>
              <w:fldChar w:fldCharType="end"/>
            </w:r>
          </w:hyperlink>
        </w:p>
        <w:p w14:paraId="5013737A" w14:textId="0B199AF5" w:rsidR="00685E70" w:rsidRPr="00685E70" w:rsidRDefault="00685E70" w:rsidP="00685E70">
          <w:pPr>
            <w:pStyle w:val="TOC1"/>
            <w:jc w:val="both"/>
            <w:rPr>
              <w:rFonts w:ascii="Times New Roman" w:eastAsiaTheme="minorEastAsia" w:hAnsi="Times New Roman" w:cs="Times New Roman"/>
              <w:sz w:val="24"/>
              <w:szCs w:val="24"/>
              <w:lang w:val="en-IN" w:eastAsia="en-IN"/>
            </w:rPr>
          </w:pPr>
          <w:hyperlink w:anchor="_Toc132448101" w:history="1">
            <w:r w:rsidRPr="00685E70">
              <w:rPr>
                <w:rStyle w:val="Hyperlink"/>
                <w:rFonts w:ascii="Times New Roman" w:hAnsi="Times New Roman" w:cs="Times New Roman"/>
                <w:sz w:val="24"/>
                <w:szCs w:val="24"/>
              </w:rPr>
              <w:t>Part 2 – Case study analysis</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_Toc132448101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8</w:t>
            </w:r>
            <w:r w:rsidRPr="00685E70">
              <w:rPr>
                <w:rFonts w:ascii="Times New Roman" w:hAnsi="Times New Roman" w:cs="Times New Roman"/>
                <w:webHidden/>
                <w:sz w:val="24"/>
                <w:szCs w:val="24"/>
              </w:rPr>
              <w:fldChar w:fldCharType="end"/>
            </w:r>
          </w:hyperlink>
        </w:p>
        <w:p w14:paraId="1541E831" w14:textId="0846B04C"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2" w:history="1">
            <w:r w:rsidRPr="00685E70">
              <w:rPr>
                <w:rStyle w:val="Hyperlink"/>
                <w:rFonts w:ascii="Times New Roman" w:hAnsi="Times New Roman" w:cs="Times New Roman"/>
                <w:sz w:val="24"/>
                <w:szCs w:val="24"/>
              </w:rPr>
              <w:t>Critically reflecting on the own leadership skills and approaches</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_Toc132448102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8</w:t>
            </w:r>
            <w:r w:rsidRPr="00685E70">
              <w:rPr>
                <w:rFonts w:ascii="Times New Roman" w:hAnsi="Times New Roman" w:cs="Times New Roman"/>
                <w:webHidden/>
                <w:sz w:val="24"/>
                <w:szCs w:val="24"/>
              </w:rPr>
              <w:fldChar w:fldCharType="end"/>
            </w:r>
          </w:hyperlink>
        </w:p>
        <w:p w14:paraId="1C755441" w14:textId="12B5D553"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3" w:history="1">
            <w:r w:rsidRPr="00685E70">
              <w:rPr>
                <w:rStyle w:val="Hyperlink"/>
                <w:rFonts w:ascii="Times New Roman" w:hAnsi="Times New Roman" w:cs="Times New Roman"/>
                <w:sz w:val="24"/>
                <w:szCs w:val="24"/>
              </w:rPr>
              <w:t>Outlining current leadership skill set</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_Toc132448103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8</w:t>
            </w:r>
            <w:r w:rsidRPr="00685E70">
              <w:rPr>
                <w:rFonts w:ascii="Times New Roman" w:hAnsi="Times New Roman" w:cs="Times New Roman"/>
                <w:webHidden/>
                <w:sz w:val="24"/>
                <w:szCs w:val="24"/>
              </w:rPr>
              <w:fldChar w:fldCharType="end"/>
            </w:r>
          </w:hyperlink>
        </w:p>
        <w:p w14:paraId="5C2DFAC8" w14:textId="7E73D218"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4" w:history="1">
            <w:r w:rsidRPr="00685E70">
              <w:rPr>
                <w:rStyle w:val="Hyperlink"/>
                <w:rFonts w:ascii="Times New Roman" w:hAnsi="Times New Roman" w:cs="Times New Roman"/>
                <w:sz w:val="24"/>
                <w:szCs w:val="24"/>
              </w:rPr>
              <w:t>Identifying and justifying the areas of development</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_Toc132448104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9</w:t>
            </w:r>
            <w:r w:rsidRPr="00685E70">
              <w:rPr>
                <w:rFonts w:ascii="Times New Roman" w:hAnsi="Times New Roman" w:cs="Times New Roman"/>
                <w:webHidden/>
                <w:sz w:val="24"/>
                <w:szCs w:val="24"/>
              </w:rPr>
              <w:fldChar w:fldCharType="end"/>
            </w:r>
          </w:hyperlink>
        </w:p>
        <w:p w14:paraId="6AFABB32" w14:textId="6409342F"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5" w:history="1">
            <w:r w:rsidRPr="00685E70">
              <w:rPr>
                <w:rStyle w:val="Hyperlink"/>
                <w:rFonts w:ascii="Times New Roman" w:hAnsi="Times New Roman" w:cs="Times New Roman"/>
                <w:sz w:val="24"/>
                <w:szCs w:val="24"/>
              </w:rPr>
              <w:t>Recommendation on PLD (Personal Leadership Development)</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_Toc132448105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9</w:t>
            </w:r>
            <w:r w:rsidRPr="00685E70">
              <w:rPr>
                <w:rFonts w:ascii="Times New Roman" w:hAnsi="Times New Roman" w:cs="Times New Roman"/>
                <w:webHidden/>
                <w:sz w:val="24"/>
                <w:szCs w:val="24"/>
              </w:rPr>
              <w:fldChar w:fldCharType="end"/>
            </w:r>
          </w:hyperlink>
        </w:p>
        <w:p w14:paraId="2FEC66A0" w14:textId="7865F9A2" w:rsidR="00685E70" w:rsidRPr="00685E70" w:rsidRDefault="00685E70" w:rsidP="00685E70">
          <w:pPr>
            <w:pStyle w:val="TOC1"/>
            <w:jc w:val="both"/>
            <w:rPr>
              <w:rFonts w:ascii="Times New Roman" w:eastAsiaTheme="minorEastAsia" w:hAnsi="Times New Roman" w:cs="Times New Roman"/>
              <w:sz w:val="24"/>
              <w:szCs w:val="24"/>
              <w:lang w:val="en-IN" w:eastAsia="en-IN"/>
            </w:rPr>
          </w:pPr>
          <w:hyperlink w:anchor="_Toc132448106" w:history="1">
            <w:r w:rsidRPr="00685E70">
              <w:rPr>
                <w:rStyle w:val="Hyperlink"/>
                <w:rFonts w:ascii="Times New Roman" w:hAnsi="Times New Roman" w:cs="Times New Roman"/>
                <w:sz w:val="24"/>
                <w:szCs w:val="24"/>
              </w:rPr>
              <w:t>Conclusion</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_Toc132448106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11</w:t>
            </w:r>
            <w:r w:rsidRPr="00685E70">
              <w:rPr>
                <w:rFonts w:ascii="Times New Roman" w:hAnsi="Times New Roman" w:cs="Times New Roman"/>
                <w:webHidden/>
                <w:sz w:val="24"/>
                <w:szCs w:val="24"/>
              </w:rPr>
              <w:fldChar w:fldCharType="end"/>
            </w:r>
          </w:hyperlink>
        </w:p>
        <w:p w14:paraId="1B29CC89" w14:textId="7FDBFBC7" w:rsidR="00685E70" w:rsidRPr="00685E70" w:rsidRDefault="00685E70" w:rsidP="00685E70">
          <w:pPr>
            <w:pStyle w:val="TOC1"/>
            <w:jc w:val="both"/>
            <w:rPr>
              <w:rFonts w:ascii="Times New Roman" w:eastAsiaTheme="minorEastAsia" w:hAnsi="Times New Roman" w:cs="Times New Roman"/>
              <w:sz w:val="24"/>
              <w:szCs w:val="24"/>
              <w:lang w:val="en-IN" w:eastAsia="en-IN"/>
            </w:rPr>
          </w:pPr>
          <w:hyperlink w:anchor="_Toc132448107" w:history="1">
            <w:r w:rsidRPr="00685E70">
              <w:rPr>
                <w:rStyle w:val="Hyperlink"/>
                <w:rFonts w:ascii="Times New Roman" w:hAnsi="Times New Roman" w:cs="Times New Roman"/>
                <w:sz w:val="24"/>
                <w:szCs w:val="24"/>
              </w:rPr>
              <w:t>References</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_Toc132448107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12</w:t>
            </w:r>
            <w:r w:rsidRPr="00685E70">
              <w:rPr>
                <w:rFonts w:ascii="Times New Roman" w:hAnsi="Times New Roman" w:cs="Times New Roman"/>
                <w:webHidden/>
                <w:sz w:val="24"/>
                <w:szCs w:val="24"/>
              </w:rPr>
              <w:fldChar w:fldCharType="end"/>
            </w:r>
          </w:hyperlink>
        </w:p>
        <w:p w14:paraId="2D987764" w14:textId="13C0E9B2"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8" w:history="1">
            <w:r w:rsidRPr="00685E70">
              <w:rPr>
                <w:rStyle w:val="Hyperlink"/>
                <w:rFonts w:ascii="Times New Roman" w:hAnsi="Times New Roman" w:cs="Times New Roman"/>
                <w:sz w:val="24"/>
                <w:szCs w:val="24"/>
              </w:rPr>
              <w:t>References for Part 1</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_Toc132448108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12</w:t>
            </w:r>
            <w:r w:rsidRPr="00685E70">
              <w:rPr>
                <w:rFonts w:ascii="Times New Roman" w:hAnsi="Times New Roman" w:cs="Times New Roman"/>
                <w:webHidden/>
                <w:sz w:val="24"/>
                <w:szCs w:val="24"/>
              </w:rPr>
              <w:fldChar w:fldCharType="end"/>
            </w:r>
          </w:hyperlink>
        </w:p>
        <w:p w14:paraId="4D290614" w14:textId="4C23EFED" w:rsidR="00685E70" w:rsidRPr="00685E70" w:rsidRDefault="00685E70" w:rsidP="00685E70">
          <w:pPr>
            <w:pStyle w:val="TOC2"/>
            <w:tabs>
              <w:tab w:val="right" w:leader="dot" w:pos="9019"/>
            </w:tabs>
            <w:spacing w:line="360" w:lineRule="auto"/>
            <w:jc w:val="both"/>
            <w:rPr>
              <w:rFonts w:ascii="Times New Roman" w:eastAsiaTheme="minorEastAsia" w:hAnsi="Times New Roman" w:cs="Times New Roman"/>
              <w:sz w:val="24"/>
              <w:szCs w:val="24"/>
              <w:lang w:val="en-IN" w:eastAsia="en-IN"/>
            </w:rPr>
          </w:pPr>
          <w:hyperlink w:anchor="_Toc132448109" w:history="1">
            <w:r w:rsidRPr="00685E70">
              <w:rPr>
                <w:rStyle w:val="Hyperlink"/>
                <w:rFonts w:ascii="Times New Roman" w:hAnsi="Times New Roman" w:cs="Times New Roman"/>
                <w:sz w:val="24"/>
                <w:szCs w:val="24"/>
              </w:rPr>
              <w:t>References for Part 2</w:t>
            </w:r>
            <w:r w:rsidRPr="00685E70">
              <w:rPr>
                <w:rFonts w:ascii="Times New Roman" w:hAnsi="Times New Roman" w:cs="Times New Roman"/>
                <w:webHidden/>
                <w:sz w:val="24"/>
                <w:szCs w:val="24"/>
              </w:rPr>
              <w:tab/>
            </w:r>
            <w:r w:rsidRPr="00685E70">
              <w:rPr>
                <w:rFonts w:ascii="Times New Roman" w:hAnsi="Times New Roman" w:cs="Times New Roman"/>
                <w:webHidden/>
                <w:sz w:val="24"/>
                <w:szCs w:val="24"/>
              </w:rPr>
              <w:fldChar w:fldCharType="begin"/>
            </w:r>
            <w:r w:rsidRPr="00685E70">
              <w:rPr>
                <w:rFonts w:ascii="Times New Roman" w:hAnsi="Times New Roman" w:cs="Times New Roman"/>
                <w:webHidden/>
                <w:sz w:val="24"/>
                <w:szCs w:val="24"/>
              </w:rPr>
              <w:instrText xml:space="preserve"> PAGEREF _Toc132448109 \h </w:instrText>
            </w:r>
            <w:r w:rsidRPr="00685E70">
              <w:rPr>
                <w:rFonts w:ascii="Times New Roman" w:hAnsi="Times New Roman" w:cs="Times New Roman"/>
                <w:webHidden/>
                <w:sz w:val="24"/>
                <w:szCs w:val="24"/>
              </w:rPr>
            </w:r>
            <w:r w:rsidRPr="00685E70">
              <w:rPr>
                <w:rFonts w:ascii="Times New Roman" w:hAnsi="Times New Roman" w:cs="Times New Roman"/>
                <w:webHidden/>
                <w:sz w:val="24"/>
                <w:szCs w:val="24"/>
              </w:rPr>
              <w:fldChar w:fldCharType="separate"/>
            </w:r>
            <w:r w:rsidRPr="00685E70">
              <w:rPr>
                <w:rFonts w:ascii="Times New Roman" w:hAnsi="Times New Roman" w:cs="Times New Roman"/>
                <w:webHidden/>
                <w:sz w:val="24"/>
                <w:szCs w:val="24"/>
              </w:rPr>
              <w:t>14</w:t>
            </w:r>
            <w:r w:rsidRPr="00685E70">
              <w:rPr>
                <w:rFonts w:ascii="Times New Roman" w:hAnsi="Times New Roman" w:cs="Times New Roman"/>
                <w:webHidden/>
                <w:sz w:val="24"/>
                <w:szCs w:val="24"/>
              </w:rPr>
              <w:fldChar w:fldCharType="end"/>
            </w:r>
          </w:hyperlink>
        </w:p>
        <w:p w14:paraId="62BF7508" w14:textId="77777777" w:rsidR="004A3840" w:rsidRPr="000C4761" w:rsidRDefault="00AE3FC1" w:rsidP="007B6198">
          <w:pPr>
            <w:pStyle w:val="Normal1"/>
            <w:widowControl w:val="0"/>
            <w:tabs>
              <w:tab w:val="right" w:leader="dot" w:pos="9025"/>
            </w:tabs>
            <w:spacing w:before="60" w:line="360" w:lineRule="auto"/>
            <w:ind w:left="360"/>
            <w:jc w:val="both"/>
            <w:rPr>
              <w:rFonts w:ascii="Times New Roman" w:eastAsia="Times New Roman" w:hAnsi="Times New Roman" w:cs="Times New Roman"/>
              <w:noProof/>
              <w:color w:val="000000"/>
              <w:sz w:val="24"/>
              <w:szCs w:val="24"/>
              <w:lang w:val="en-GB"/>
            </w:rPr>
          </w:pPr>
          <w:r w:rsidRPr="000C4761">
            <w:rPr>
              <w:rFonts w:ascii="Times New Roman" w:hAnsi="Times New Roman" w:cs="Times New Roman"/>
              <w:noProof/>
              <w:sz w:val="24"/>
              <w:szCs w:val="24"/>
              <w:lang w:val="en-GB"/>
            </w:rPr>
            <w:fldChar w:fldCharType="end"/>
          </w:r>
        </w:p>
      </w:sdtContent>
    </w:sdt>
    <w:p w14:paraId="65F99948" w14:textId="77777777" w:rsidR="004A3840" w:rsidRPr="000C4761" w:rsidRDefault="002E7020">
      <w:pPr>
        <w:pStyle w:val="Normal1"/>
        <w:spacing w:line="360" w:lineRule="auto"/>
        <w:rPr>
          <w:rFonts w:ascii="Times New Roman" w:eastAsia="Times New Roman" w:hAnsi="Times New Roman" w:cs="Times New Roman"/>
          <w:b/>
          <w:noProof/>
          <w:sz w:val="24"/>
          <w:szCs w:val="24"/>
          <w:lang w:val="en-GB"/>
        </w:rPr>
      </w:pPr>
      <w:r w:rsidRPr="000C4761">
        <w:rPr>
          <w:noProof/>
          <w:lang w:val="en-GB"/>
        </w:rPr>
        <w:br w:type="page"/>
      </w:r>
    </w:p>
    <w:p w14:paraId="337A5625" w14:textId="77777777" w:rsidR="004A3840" w:rsidRPr="000C4761" w:rsidRDefault="002E7020">
      <w:pPr>
        <w:pStyle w:val="Heading1"/>
        <w:rPr>
          <w:noProof/>
          <w:lang w:val="en-GB"/>
        </w:rPr>
      </w:pPr>
      <w:bookmarkStart w:id="0" w:name="_Toc132448097"/>
      <w:r w:rsidRPr="000C4761">
        <w:rPr>
          <w:noProof/>
          <w:lang w:val="en-GB"/>
        </w:rPr>
        <w:lastRenderedPageBreak/>
        <w:t>Part 1 – Case study analysis</w:t>
      </w:r>
      <w:bookmarkEnd w:id="0"/>
      <w:r w:rsidRPr="000C4761">
        <w:rPr>
          <w:noProof/>
          <w:lang w:val="en-GB"/>
        </w:rPr>
        <w:t xml:space="preserve"> </w:t>
      </w:r>
    </w:p>
    <w:p w14:paraId="77478DFF" w14:textId="77777777" w:rsidR="003D38E3" w:rsidRPr="000C4761" w:rsidRDefault="002E7020" w:rsidP="003D38E3">
      <w:pPr>
        <w:pStyle w:val="Heading2"/>
        <w:rPr>
          <w:noProof/>
          <w:lang w:val="en-GB"/>
        </w:rPr>
      </w:pPr>
      <w:bookmarkStart w:id="1" w:name="_Toc131852278"/>
      <w:bookmarkStart w:id="2" w:name="_Toc132448098"/>
      <w:r w:rsidRPr="000C4761">
        <w:rPr>
          <w:noProof/>
          <w:lang w:val="en-GB"/>
        </w:rPr>
        <w:t>Defining the background associated with the change process</w:t>
      </w:r>
      <w:bookmarkEnd w:id="1"/>
      <w:bookmarkEnd w:id="2"/>
    </w:p>
    <w:p w14:paraId="0F1F778F" w14:textId="77777777" w:rsidR="003D38E3" w:rsidRPr="000C4761" w:rsidRDefault="002E7020" w:rsidP="003D38E3">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b/>
          <w:i/>
          <w:noProof/>
          <w:sz w:val="24"/>
          <w:szCs w:val="24"/>
          <w:lang w:val="en-GB"/>
        </w:rPr>
        <w:t xml:space="preserve">“BBC Worldwide” </w:t>
      </w:r>
      <w:r w:rsidRPr="000C4761">
        <w:rPr>
          <w:rFonts w:ascii="Times New Roman" w:eastAsia="Times New Roman" w:hAnsi="Times New Roman" w:cs="Times New Roman"/>
          <w:noProof/>
          <w:sz w:val="24"/>
          <w:szCs w:val="24"/>
          <w:lang w:val="en-GB"/>
        </w:rPr>
        <w:t xml:space="preserve">mainly focused on creating appropriate news content for its consumers in terms of gaining a competitive advantage positively. Based on the case study, </w:t>
      </w:r>
      <w:r w:rsidRPr="000C4761">
        <w:rPr>
          <w:rFonts w:ascii="Times New Roman" w:eastAsia="Times New Roman" w:hAnsi="Times New Roman" w:cs="Times New Roman"/>
          <w:b/>
          <w:i/>
          <w:noProof/>
          <w:sz w:val="24"/>
          <w:szCs w:val="24"/>
          <w:lang w:val="en-GB"/>
        </w:rPr>
        <w:t xml:space="preserve">new entrants </w:t>
      </w:r>
      <w:r w:rsidRPr="000C4761">
        <w:rPr>
          <w:rFonts w:ascii="Times New Roman" w:eastAsia="Times New Roman" w:hAnsi="Times New Roman" w:cs="Times New Roman"/>
          <w:noProof/>
          <w:sz w:val="24"/>
          <w:szCs w:val="24"/>
          <w:lang w:val="en-GB"/>
        </w:rPr>
        <w:t xml:space="preserve">in the content creation sector turned out to be a major issue for BBC Worldwide in the context of acquiring more customers due to high competition. Consequently, BBC Worldwide attempted to adopt new strategies for creating attractive content by introducing a </w:t>
      </w:r>
      <w:r w:rsidRPr="000C4761">
        <w:rPr>
          <w:rFonts w:ascii="Times New Roman" w:eastAsia="Times New Roman" w:hAnsi="Times New Roman" w:cs="Times New Roman"/>
          <w:b/>
          <w:i/>
          <w:noProof/>
          <w:sz w:val="24"/>
          <w:szCs w:val="24"/>
          <w:lang w:val="en-GB"/>
        </w:rPr>
        <w:t>“structural transformation”</w:t>
      </w:r>
      <w:r w:rsidRPr="000C4761">
        <w:rPr>
          <w:rFonts w:ascii="Times New Roman" w:eastAsia="Times New Roman" w:hAnsi="Times New Roman" w:cs="Times New Roman"/>
          <w:noProof/>
          <w:sz w:val="24"/>
          <w:szCs w:val="24"/>
          <w:lang w:val="en-GB"/>
        </w:rPr>
        <w:t xml:space="preserve"> in order to maintain a higher market position by retaining more consumers (Bbc.com, 2012). Accordingly, the decision of bringing a change within its existing internal infrastructure can be advantageous for this organisation in the context of reaching more consumers within a short time and further gaining a competitive advantage positively. In turn, BBC Worldwide aimed at introducing a change in terms of </w:t>
      </w:r>
      <w:r w:rsidRPr="000C4761">
        <w:rPr>
          <w:rFonts w:ascii="Times New Roman" w:eastAsia="Times New Roman" w:hAnsi="Times New Roman" w:cs="Times New Roman"/>
          <w:b/>
          <w:i/>
          <w:noProof/>
          <w:sz w:val="24"/>
          <w:szCs w:val="24"/>
          <w:lang w:val="en-GB"/>
        </w:rPr>
        <w:t>transforming from divisional to “geographic lines of management”</w:t>
      </w:r>
      <w:r w:rsidRPr="000C4761">
        <w:rPr>
          <w:rFonts w:ascii="Times New Roman" w:eastAsia="Times New Roman" w:hAnsi="Times New Roman" w:cs="Times New Roman"/>
          <w:noProof/>
          <w:sz w:val="24"/>
          <w:szCs w:val="24"/>
          <w:lang w:val="en-GB"/>
        </w:rPr>
        <w:t xml:space="preserve"> for reaching a vast audience within the content creation sector (Bbc.com, 2012). Thus, it can be stated that this selected company seems to have initiated to change its overall operational and business structure in order to suppress its competitors and further conserve a high market position for a long-term tenure. </w:t>
      </w:r>
    </w:p>
    <w:p w14:paraId="453A6F9B" w14:textId="77777777" w:rsidR="006502AB" w:rsidRPr="000C4761" w:rsidRDefault="002E7020" w:rsidP="003D38E3">
      <w:pPr>
        <w:spacing w:line="360" w:lineRule="auto"/>
        <w:jc w:val="both"/>
        <w:rPr>
          <w:rFonts w:ascii="Times New Roman" w:hAnsi="Times New Roman" w:cs="Times New Roman"/>
          <w:sz w:val="24"/>
          <w:szCs w:val="24"/>
        </w:rPr>
      </w:pPr>
      <w:r w:rsidRPr="000C4761">
        <w:rPr>
          <w:rFonts w:ascii="Times New Roman" w:hAnsi="Times New Roman" w:cs="Times New Roman"/>
          <w:sz w:val="24"/>
          <w:szCs w:val="24"/>
        </w:rPr>
        <w:t xml:space="preserve">Furthermore, BBC attempted to expand its approach to reach more target customers in various international locations in order to successfully increase its profitability by changing its business infrastructure from divisional to geographic dimensions. Accordingly, BBC Worldwide aimed at structuring around geographic locations such as the UK, North America, Australia and New Zealand rather than focusing on business areas like channels, content and production (Bbc.com, 2012). Moreover, the chosen organisation targeted to expand its business operations from local markets to the global market in order to suppress its competitors by maximising profitability by transforming its business structure effectively. The newly introduced business model turned out to be challenging for the employees of BBC Worldwide (Bbc.com, 2012). Consequently, the organisational leader of BBC, Tim Davie exhibited effective leadership skills in terms of communicating a clear strategy towards the employees for explaining the new change effectively (Bbc.com, 2012). Based on the case study, Tim Davie carried out </w:t>
      </w:r>
      <w:r w:rsidRPr="000C4761">
        <w:rPr>
          <w:rFonts w:ascii="Times New Roman" w:hAnsi="Times New Roman" w:cs="Times New Roman"/>
          <w:b/>
          <w:i/>
          <w:sz w:val="24"/>
          <w:szCs w:val="24"/>
        </w:rPr>
        <w:t xml:space="preserve">“Pulse staff surveys” </w:t>
      </w:r>
      <w:r w:rsidRPr="000C4761">
        <w:rPr>
          <w:rFonts w:ascii="Times New Roman" w:hAnsi="Times New Roman" w:cs="Times New Roman"/>
          <w:sz w:val="24"/>
          <w:szCs w:val="24"/>
        </w:rPr>
        <w:t xml:space="preserve">in order to monitor the behavioural approaches of employees in terms of understanding the transformed business model. Additionally, the HR leaders of the organisation also arranged a workshop to explain the long-term objectives of the changed internal model to the employees. Hence, the leaders of </w:t>
      </w:r>
      <w:r w:rsidRPr="000C4761">
        <w:rPr>
          <w:rFonts w:ascii="Times New Roman" w:hAnsi="Times New Roman" w:cs="Times New Roman"/>
          <w:sz w:val="24"/>
          <w:szCs w:val="24"/>
        </w:rPr>
        <w:lastRenderedPageBreak/>
        <w:t>BBC Worldwide enhanced the overall business performance of the company by entering the global market through the transformation of its enterprise structure.</w:t>
      </w:r>
    </w:p>
    <w:p w14:paraId="6DD87229" w14:textId="77777777" w:rsidR="004A3840" w:rsidRPr="000C4761" w:rsidRDefault="002E7020">
      <w:pPr>
        <w:pStyle w:val="Heading2"/>
        <w:rPr>
          <w:noProof/>
          <w:lang w:val="en-GB"/>
        </w:rPr>
      </w:pPr>
      <w:bookmarkStart w:id="3" w:name="_Toc132448099"/>
      <w:r w:rsidRPr="000C4761">
        <w:rPr>
          <w:noProof/>
          <w:lang w:val="en-GB"/>
        </w:rPr>
        <w:t>Appraising the approaches taken by the organisation for managing the change process</w:t>
      </w:r>
      <w:bookmarkEnd w:id="3"/>
      <w:r w:rsidRPr="000C4761">
        <w:rPr>
          <w:noProof/>
          <w:lang w:val="en-GB"/>
        </w:rPr>
        <w:t xml:space="preserve"> </w:t>
      </w:r>
    </w:p>
    <w:p w14:paraId="23A07B78" w14:textId="77777777" w:rsidR="004A3840" w:rsidRPr="000C4761" w:rsidRDefault="002E7020">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Facilitation of “virtual worldwide GLT conference”</w:t>
      </w:r>
    </w:p>
    <w:p w14:paraId="5EAD65B6"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change process in an organisation can be maintained in an effective way in order to ensure the business contingencies in the competitive environment. As per the views of Newman and Ford (2021), conducting conferences and meetings for managing the change process can be effective for ensuring the business procedures with proper communication methods. "BBC Worldwide" has regulated their GLT conference in the change procedure to ensure the cultural orientation (case study). The cultural change in the organisation has been maintained by encountering the concerns related to failing and accountability. “BBC Worldwide” is aiming to make a history by summarising the cultural orientation and ensuring the contingency of workshops worldwide.  As per the comments of Yan et al., (2020), the cultural ambition can be set for a company in terms of dealing with the role of managers for employee well-being. Cultural ambition has been modified for the company while listening to the thoughts of the organisation. </w:t>
      </w:r>
    </w:p>
    <w:p w14:paraId="3D23DD05" w14:textId="77777777" w:rsidR="004A3840" w:rsidRPr="000C4761" w:rsidRDefault="002E7020">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Ensuring premium content to audiences </w:t>
      </w:r>
    </w:p>
    <w:p w14:paraId="23E2E3DB"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premium content for the audiences can be derived in order to ensure the accountability of the change management process. As per the opinion of Obrenovic et al., (2020), the premium business functions can be maintained for the managers while maintaining financial contingency for the cultural change. "BBC Worldwide" has maintained the changes in organisational structure for the cultural management in the company. The premium nature of the contents has the capability to maintain the attraction of audiences in order to ensure financial management. As per the case study, the company has facilitated a "really strong and really tight" workforce culture for managing the stipulated outcomes. According to the comments of Ahuja et al., (2019), the influence of managers is important for delivering effective results around the changing business culture. The company has presented a video for displaying premium content to audiences. This premium nature of the presentation can be facilitated in an effective manner which can attract the audiences and enhance their understanding ability. </w:t>
      </w:r>
    </w:p>
    <w:p w14:paraId="524C16A2" w14:textId="77777777" w:rsidR="004A3840" w:rsidRPr="000C4761" w:rsidRDefault="002E7020">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Involving leaders to identify the required changes</w:t>
      </w:r>
    </w:p>
    <w:p w14:paraId="4C0D2908" w14:textId="7FCEABED" w:rsidR="00DC4EF8"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company has ensured the involvement of leaders to maintain structural change in their business procedure. "BBC Worldwide" has regulated their venture capital with the help of </w:t>
      </w:r>
      <w:r w:rsidRPr="000C4761">
        <w:rPr>
          <w:rFonts w:ascii="Times New Roman" w:eastAsia="Times New Roman" w:hAnsi="Times New Roman" w:cs="Times New Roman"/>
          <w:noProof/>
          <w:sz w:val="24"/>
          <w:szCs w:val="24"/>
          <w:lang w:val="en-GB"/>
        </w:rPr>
        <w:lastRenderedPageBreak/>
        <w:t>joint ventures in the time of US operations. As per the views of Tien and Thuan (2019), venture capital can be maintained in order to ensure financial management for the operational process. The company has regulated 11 broad themes in their structural change to regulate personal accountability and the silo working procedure (case study). The tools and resources which are fit for maintaining effective purpose can ensure simplicity while improving respect and trust.  Team success can be maintained to celebrate the connection with content for working together in London and other regions (case study). As per the opinion of Ahuja et al., (2019), improvement of motivation can be effective for maintaining success in business practice which can improve the recognition of team members while enabling a change. However, WEx has regulated minimum development in BBC to ensure higher development of standards while ensuring effective offering to competitors.</w:t>
      </w:r>
    </w:p>
    <w:p w14:paraId="2FEBEC21" w14:textId="77777777" w:rsidR="00DC4EF8" w:rsidRPr="000C4761" w:rsidRDefault="00DC4EF8" w:rsidP="00DC4EF8">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Critically reflecting on the recent change procedure that occurred in the working situation  </w:t>
      </w:r>
    </w:p>
    <w:p w14:paraId="08CE67C3" w14:textId="77777777" w:rsidR="00DC4EF8" w:rsidRPr="000C4761" w:rsidRDefault="00DC4EF8" w:rsidP="00DC4EF8">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Case Study has articulated the recent change in which "BBC Worldwide" has intervened to undertake a structural reorganisation. The strategies bestowed upon the stakeholders of the case organisation have been considered for </w:t>
      </w:r>
      <w:r w:rsidRPr="000C4761">
        <w:rPr>
          <w:rFonts w:ascii="Times New Roman" w:eastAsia="Times New Roman" w:hAnsi="Times New Roman" w:cs="Times New Roman"/>
          <w:b/>
          <w:i/>
          <w:noProof/>
          <w:sz w:val="24"/>
          <w:szCs w:val="24"/>
          <w:lang w:val="en-GB"/>
        </w:rPr>
        <w:t xml:space="preserve">reconfiguring the existing organisational structure </w:t>
      </w:r>
      <w:r w:rsidRPr="000C4761">
        <w:rPr>
          <w:rFonts w:ascii="Times New Roman" w:eastAsia="Times New Roman" w:hAnsi="Times New Roman" w:cs="Times New Roman"/>
          <w:noProof/>
          <w:sz w:val="24"/>
          <w:szCs w:val="24"/>
          <w:lang w:val="en-GB"/>
        </w:rPr>
        <w:t xml:space="preserve">ranging from divisional to geographic lines of management (Case Study). The employees of "BBC Worldwide" have </w:t>
      </w:r>
      <w:r w:rsidRPr="000C4761">
        <w:rPr>
          <w:rFonts w:ascii="Times New Roman" w:eastAsia="Times New Roman" w:hAnsi="Times New Roman" w:cs="Times New Roman"/>
          <w:b/>
          <w:i/>
          <w:noProof/>
          <w:sz w:val="24"/>
          <w:szCs w:val="24"/>
          <w:lang w:val="en-GB"/>
        </w:rPr>
        <w:t xml:space="preserve">amended the distribution mechanisms </w:t>
      </w:r>
      <w:r w:rsidRPr="000C4761">
        <w:rPr>
          <w:rFonts w:ascii="Times New Roman" w:eastAsia="Times New Roman" w:hAnsi="Times New Roman" w:cs="Times New Roman"/>
          <w:noProof/>
          <w:sz w:val="24"/>
          <w:szCs w:val="24"/>
          <w:lang w:val="en-GB"/>
        </w:rPr>
        <w:t xml:space="preserve">across four geographical regions. The respective regions are the </w:t>
      </w:r>
      <w:r w:rsidRPr="000C4761">
        <w:rPr>
          <w:rFonts w:ascii="Times New Roman" w:eastAsia="Times New Roman" w:hAnsi="Times New Roman" w:cs="Times New Roman"/>
          <w:b/>
          <w:i/>
          <w:noProof/>
          <w:sz w:val="24"/>
          <w:szCs w:val="24"/>
          <w:lang w:val="en-GB"/>
        </w:rPr>
        <w:t xml:space="preserve">UK, North America, Australia </w:t>
      </w:r>
      <w:r w:rsidRPr="000C4761">
        <w:rPr>
          <w:rFonts w:ascii="Times New Roman" w:eastAsia="Times New Roman" w:hAnsi="Times New Roman" w:cs="Times New Roman"/>
          <w:noProof/>
          <w:sz w:val="24"/>
          <w:szCs w:val="24"/>
          <w:lang w:val="en-GB"/>
        </w:rPr>
        <w:t>and</w:t>
      </w:r>
      <w:r w:rsidRPr="000C4761">
        <w:rPr>
          <w:rFonts w:ascii="Times New Roman" w:eastAsia="Times New Roman" w:hAnsi="Times New Roman" w:cs="Times New Roman"/>
          <w:b/>
          <w:i/>
          <w:noProof/>
          <w:sz w:val="24"/>
          <w:szCs w:val="24"/>
          <w:lang w:val="en-GB"/>
        </w:rPr>
        <w:t xml:space="preserve"> New Zealand</w:t>
      </w:r>
      <w:r w:rsidRPr="000C4761">
        <w:rPr>
          <w:rFonts w:ascii="Times New Roman" w:eastAsia="Times New Roman" w:hAnsi="Times New Roman" w:cs="Times New Roman"/>
          <w:noProof/>
          <w:sz w:val="24"/>
          <w:szCs w:val="24"/>
          <w:lang w:val="en-GB"/>
        </w:rPr>
        <w:t xml:space="preserve"> (Case Study). This signifies that the organisation intends to redesign its areas of business which include the distribution of </w:t>
      </w:r>
      <w:r w:rsidRPr="000C4761">
        <w:rPr>
          <w:rFonts w:ascii="Times New Roman" w:eastAsia="Times New Roman" w:hAnsi="Times New Roman" w:cs="Times New Roman"/>
          <w:b/>
          <w:i/>
          <w:noProof/>
          <w:sz w:val="24"/>
          <w:szCs w:val="24"/>
          <w:lang w:val="en-GB"/>
        </w:rPr>
        <w:t>“consumer products”, distribu</w:t>
      </w:r>
      <w:r w:rsidRPr="000C4761">
        <w:rPr>
          <w:rFonts w:ascii="Times New Roman" w:eastAsia="Times New Roman" w:hAnsi="Times New Roman" w:cs="Times New Roman"/>
          <w:noProof/>
          <w:sz w:val="24"/>
          <w:szCs w:val="24"/>
          <w:lang w:val="en-GB"/>
        </w:rPr>
        <w:t xml:space="preserve">tion channels and respective </w:t>
      </w:r>
      <w:r w:rsidRPr="000C4761">
        <w:rPr>
          <w:rFonts w:ascii="Times New Roman" w:eastAsia="Times New Roman" w:hAnsi="Times New Roman" w:cs="Times New Roman"/>
          <w:b/>
          <w:i/>
          <w:noProof/>
          <w:sz w:val="24"/>
          <w:szCs w:val="24"/>
          <w:lang w:val="en-GB"/>
        </w:rPr>
        <w:t>commodities for production</w:t>
      </w:r>
      <w:r w:rsidRPr="000C4761">
        <w:rPr>
          <w:rFonts w:ascii="Times New Roman" w:eastAsia="Times New Roman" w:hAnsi="Times New Roman" w:cs="Times New Roman"/>
          <w:noProof/>
          <w:sz w:val="24"/>
          <w:szCs w:val="24"/>
          <w:lang w:val="en-GB"/>
        </w:rPr>
        <w:t xml:space="preserve">. Based on the views of Oreg and Berson (2019), an organisation intends to enhance the growth of the business, which could attract a large scale of customers. Therefore the strategy to </w:t>
      </w:r>
      <w:r w:rsidRPr="000C4761">
        <w:rPr>
          <w:rFonts w:ascii="Times New Roman" w:eastAsia="Times New Roman" w:hAnsi="Times New Roman" w:cs="Times New Roman"/>
          <w:b/>
          <w:i/>
          <w:noProof/>
          <w:sz w:val="24"/>
          <w:szCs w:val="24"/>
          <w:lang w:val="en-GB"/>
        </w:rPr>
        <w:t>adopt a new Business Model</w:t>
      </w:r>
      <w:r w:rsidRPr="000C4761">
        <w:rPr>
          <w:rFonts w:ascii="Times New Roman" w:eastAsia="Times New Roman" w:hAnsi="Times New Roman" w:cs="Times New Roman"/>
          <w:noProof/>
          <w:sz w:val="24"/>
          <w:szCs w:val="24"/>
          <w:lang w:val="en-GB"/>
        </w:rPr>
        <w:t xml:space="preserve"> can be instrumental in reducing unprecedented redundancies and disruption which could impact the work function of the staff.</w:t>
      </w:r>
    </w:p>
    <w:p w14:paraId="716F5909" w14:textId="77777777" w:rsidR="00DC4EF8" w:rsidRPr="000C4761" w:rsidRDefault="00DC4EF8" w:rsidP="00DC4EF8">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noProof/>
          <w:sz w:val="24"/>
          <w:szCs w:val="24"/>
          <w:lang w:val="en-GB"/>
        </w:rPr>
        <w:t xml:space="preserve">The intervention associated with the restructuring of the organisational framework aided by the </w:t>
      </w:r>
      <w:r w:rsidRPr="000C4761">
        <w:rPr>
          <w:rFonts w:ascii="Times New Roman" w:eastAsia="Times New Roman" w:hAnsi="Times New Roman" w:cs="Times New Roman"/>
          <w:b/>
          <w:i/>
          <w:noProof/>
          <w:sz w:val="24"/>
          <w:szCs w:val="24"/>
          <w:lang w:val="en-GB"/>
        </w:rPr>
        <w:t>“Global Leadership Team (GLT)”</w:t>
      </w:r>
      <w:r w:rsidRPr="000C4761">
        <w:rPr>
          <w:rFonts w:ascii="Times New Roman" w:eastAsia="Times New Roman" w:hAnsi="Times New Roman" w:cs="Times New Roman"/>
          <w:noProof/>
          <w:sz w:val="24"/>
          <w:szCs w:val="24"/>
          <w:lang w:val="en-GB"/>
        </w:rPr>
        <w:t>, is concerned with r</w:t>
      </w:r>
      <w:r w:rsidRPr="000C4761">
        <w:rPr>
          <w:rFonts w:ascii="Times New Roman" w:eastAsia="Times New Roman" w:hAnsi="Times New Roman" w:cs="Times New Roman"/>
          <w:b/>
          <w:i/>
          <w:noProof/>
          <w:sz w:val="24"/>
          <w:szCs w:val="24"/>
          <w:lang w:val="en-GB"/>
        </w:rPr>
        <w:t xml:space="preserve">e-architecting the overall supervision </w:t>
      </w:r>
      <w:r w:rsidRPr="000C4761">
        <w:rPr>
          <w:rFonts w:ascii="Times New Roman" w:eastAsia="Times New Roman" w:hAnsi="Times New Roman" w:cs="Times New Roman"/>
          <w:noProof/>
          <w:sz w:val="24"/>
          <w:szCs w:val="24"/>
          <w:lang w:val="en-GB"/>
        </w:rPr>
        <w:t>of the case organisation. As per the views of Närvänen</w:t>
      </w:r>
      <w:r w:rsidRPr="000C4761">
        <w:rPr>
          <w:rFonts w:ascii="Times New Roman" w:eastAsia="Times New Roman" w:hAnsi="Times New Roman" w:cs="Times New Roman"/>
          <w:i/>
          <w:noProof/>
          <w:sz w:val="24"/>
          <w:szCs w:val="24"/>
          <w:lang w:val="en-GB"/>
        </w:rPr>
        <w:t xml:space="preserve"> et al. </w:t>
      </w:r>
      <w:r w:rsidRPr="000C4761">
        <w:rPr>
          <w:rFonts w:ascii="Times New Roman" w:eastAsia="Times New Roman" w:hAnsi="Times New Roman" w:cs="Times New Roman"/>
          <w:noProof/>
          <w:sz w:val="24"/>
          <w:szCs w:val="24"/>
          <w:lang w:val="en-GB"/>
        </w:rPr>
        <w:t>(2019), an organisational intention towards developing the skills associated with leadership has been considered an indispensable aspect for accelerating the growth of the business. In this context, the organisation has undertaken the</w:t>
      </w:r>
      <w:r w:rsidRPr="000C4761">
        <w:rPr>
          <w:rFonts w:ascii="Times New Roman" w:eastAsia="Times New Roman" w:hAnsi="Times New Roman" w:cs="Times New Roman"/>
          <w:b/>
          <w:i/>
          <w:noProof/>
          <w:sz w:val="24"/>
          <w:szCs w:val="24"/>
          <w:lang w:val="en-GB"/>
        </w:rPr>
        <w:t xml:space="preserve"> recruitment of new candidates</w:t>
      </w:r>
      <w:r w:rsidRPr="000C4761">
        <w:rPr>
          <w:rFonts w:ascii="Times New Roman" w:eastAsia="Times New Roman" w:hAnsi="Times New Roman" w:cs="Times New Roman"/>
          <w:noProof/>
          <w:sz w:val="24"/>
          <w:szCs w:val="24"/>
          <w:lang w:val="en-GB"/>
        </w:rPr>
        <w:t xml:space="preserve"> for ushering betterment of their career and the organisation itself for addressing the competitive challenges which are subject to occur in the corresponding environment (Case Study). The changes in the transformation of the work structure can thus play a major role towards offering the </w:t>
      </w:r>
      <w:r w:rsidRPr="000C4761">
        <w:rPr>
          <w:rFonts w:ascii="Times New Roman" w:eastAsia="Times New Roman" w:hAnsi="Times New Roman" w:cs="Times New Roman"/>
          <w:noProof/>
          <w:sz w:val="24"/>
          <w:szCs w:val="24"/>
          <w:lang w:val="en-GB"/>
        </w:rPr>
        <w:lastRenderedPageBreak/>
        <w:t xml:space="preserve">employees a distinctive culture and ecology and generating bespoke global performance. In this context, "BBC Worldwide" has gathered </w:t>
      </w:r>
      <w:r w:rsidRPr="000C4761">
        <w:rPr>
          <w:rFonts w:ascii="Times New Roman" w:eastAsia="Times New Roman" w:hAnsi="Times New Roman" w:cs="Times New Roman"/>
          <w:b/>
          <w:i/>
          <w:noProof/>
          <w:sz w:val="24"/>
          <w:szCs w:val="24"/>
          <w:lang w:val="en-GB"/>
        </w:rPr>
        <w:t>team members and respective stakeholders</w:t>
      </w:r>
      <w:r w:rsidRPr="000C4761">
        <w:rPr>
          <w:rFonts w:ascii="Times New Roman" w:eastAsia="Times New Roman" w:hAnsi="Times New Roman" w:cs="Times New Roman"/>
          <w:noProof/>
          <w:sz w:val="24"/>
          <w:szCs w:val="24"/>
          <w:lang w:val="en-GB"/>
        </w:rPr>
        <w:t xml:space="preserve"> for developing an </w:t>
      </w:r>
      <w:r w:rsidRPr="000C4761">
        <w:rPr>
          <w:rFonts w:ascii="Times New Roman" w:eastAsia="Times New Roman" w:hAnsi="Times New Roman" w:cs="Times New Roman"/>
          <w:b/>
          <w:i/>
          <w:noProof/>
          <w:sz w:val="24"/>
          <w:szCs w:val="24"/>
          <w:lang w:val="en-GB"/>
        </w:rPr>
        <w:t>adequate reputation</w:t>
      </w:r>
      <w:r w:rsidRPr="000C4761">
        <w:rPr>
          <w:rFonts w:ascii="Times New Roman" w:eastAsia="Times New Roman" w:hAnsi="Times New Roman" w:cs="Times New Roman"/>
          <w:noProof/>
          <w:sz w:val="24"/>
          <w:szCs w:val="24"/>
          <w:lang w:val="en-GB"/>
        </w:rPr>
        <w:t xml:space="preserve"> in the community as well as among the new talents (Case Study). On the other hand, the case organisation had undertaken to </w:t>
      </w:r>
      <w:r w:rsidRPr="000C4761">
        <w:rPr>
          <w:rFonts w:ascii="Times New Roman" w:eastAsia="Times New Roman" w:hAnsi="Times New Roman" w:cs="Times New Roman"/>
          <w:b/>
          <w:i/>
          <w:noProof/>
          <w:sz w:val="24"/>
          <w:szCs w:val="24"/>
          <w:lang w:val="en-GB"/>
        </w:rPr>
        <w:t>“deliver sustainable financial returns”</w:t>
      </w:r>
      <w:r w:rsidRPr="000C4761">
        <w:rPr>
          <w:rFonts w:ascii="Times New Roman" w:eastAsia="Times New Roman" w:hAnsi="Times New Roman" w:cs="Times New Roman"/>
          <w:noProof/>
          <w:sz w:val="24"/>
          <w:szCs w:val="24"/>
          <w:lang w:val="en-GB"/>
        </w:rPr>
        <w:t xml:space="preserve"> and generate strategies which can drive an impetus in transforming the organisation aspect into a </w:t>
      </w:r>
      <w:r w:rsidRPr="000C4761">
        <w:rPr>
          <w:rFonts w:ascii="Times New Roman" w:eastAsia="Times New Roman" w:hAnsi="Times New Roman" w:cs="Times New Roman"/>
          <w:b/>
          <w:i/>
          <w:noProof/>
          <w:sz w:val="24"/>
          <w:szCs w:val="24"/>
          <w:lang w:val="en-GB"/>
        </w:rPr>
        <w:t>“world-class media company”.</w:t>
      </w:r>
    </w:p>
    <w:p w14:paraId="57B7AD1F" w14:textId="77777777" w:rsidR="00DC4EF8" w:rsidRPr="000C4761" w:rsidRDefault="00DC4EF8" w:rsidP="00DC4EF8">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b/>
          <w:i/>
          <w:noProof/>
          <w:sz w:val="24"/>
          <w:szCs w:val="24"/>
          <w:lang w:val="en-GB"/>
        </w:rPr>
        <w:t>“Tim Davie”</w:t>
      </w:r>
      <w:r w:rsidRPr="000C4761">
        <w:rPr>
          <w:rFonts w:ascii="Times New Roman" w:eastAsia="Times New Roman" w:hAnsi="Times New Roman" w:cs="Times New Roman"/>
          <w:noProof/>
          <w:sz w:val="24"/>
          <w:szCs w:val="24"/>
          <w:lang w:val="en-GB"/>
        </w:rPr>
        <w:t xml:space="preserve">, the “director general” of "BBC Worldwide" has witnessed the development of communication tactics which can usher an </w:t>
      </w:r>
      <w:r w:rsidRPr="000C4761">
        <w:rPr>
          <w:rFonts w:ascii="Times New Roman" w:eastAsia="Times New Roman" w:hAnsi="Times New Roman" w:cs="Times New Roman"/>
          <w:b/>
          <w:i/>
          <w:noProof/>
          <w:sz w:val="24"/>
          <w:szCs w:val="24"/>
          <w:lang w:val="en-GB"/>
        </w:rPr>
        <w:t>intelligible plan of action</w:t>
      </w:r>
      <w:r w:rsidRPr="000C4761">
        <w:rPr>
          <w:rFonts w:ascii="Times New Roman" w:eastAsia="Times New Roman" w:hAnsi="Times New Roman" w:cs="Times New Roman"/>
          <w:noProof/>
          <w:sz w:val="24"/>
          <w:szCs w:val="24"/>
          <w:lang w:val="en-GB"/>
        </w:rPr>
        <w:t xml:space="preserve"> instrumental for </w:t>
      </w:r>
      <w:r w:rsidRPr="000C4761">
        <w:rPr>
          <w:rFonts w:ascii="Times New Roman" w:eastAsia="Times New Roman" w:hAnsi="Times New Roman" w:cs="Times New Roman"/>
          <w:b/>
          <w:i/>
          <w:noProof/>
          <w:sz w:val="24"/>
          <w:szCs w:val="24"/>
          <w:lang w:val="en-GB"/>
        </w:rPr>
        <w:t>“building global brands”, “delivering digital innovation”</w:t>
      </w:r>
      <w:r w:rsidRPr="000C4761">
        <w:rPr>
          <w:rFonts w:ascii="Times New Roman" w:eastAsia="Times New Roman" w:hAnsi="Times New Roman" w:cs="Times New Roman"/>
          <w:noProof/>
          <w:sz w:val="24"/>
          <w:szCs w:val="24"/>
          <w:lang w:val="en-GB"/>
        </w:rPr>
        <w:t xml:space="preserve"> and </w:t>
      </w:r>
      <w:r w:rsidRPr="000C4761">
        <w:rPr>
          <w:rFonts w:ascii="Times New Roman" w:eastAsia="Times New Roman" w:hAnsi="Times New Roman" w:cs="Times New Roman"/>
          <w:b/>
          <w:i/>
          <w:noProof/>
          <w:sz w:val="24"/>
          <w:szCs w:val="24"/>
          <w:lang w:val="en-GB"/>
        </w:rPr>
        <w:t>“investing in content”</w:t>
      </w:r>
      <w:r w:rsidRPr="000C4761">
        <w:rPr>
          <w:rFonts w:ascii="Times New Roman" w:eastAsia="Times New Roman" w:hAnsi="Times New Roman" w:cs="Times New Roman"/>
          <w:noProof/>
          <w:sz w:val="24"/>
          <w:szCs w:val="24"/>
          <w:lang w:val="en-GB"/>
        </w:rPr>
        <w:t xml:space="preserve"> (Case Study). On the other hand, the DG of the case organisation has laid stress on generating the clarification of the corresponding approaches which can conduct a </w:t>
      </w:r>
      <w:r w:rsidRPr="000C4761">
        <w:rPr>
          <w:rFonts w:ascii="Times New Roman" w:eastAsia="Times New Roman" w:hAnsi="Times New Roman" w:cs="Times New Roman"/>
          <w:b/>
          <w:i/>
          <w:noProof/>
          <w:sz w:val="24"/>
          <w:szCs w:val="24"/>
          <w:lang w:val="en-GB"/>
        </w:rPr>
        <w:t xml:space="preserve">detailed survey of the staff </w:t>
      </w:r>
      <w:r w:rsidRPr="000C4761">
        <w:rPr>
          <w:rFonts w:ascii="Times New Roman" w:eastAsia="Times New Roman" w:hAnsi="Times New Roman" w:cs="Times New Roman"/>
          <w:noProof/>
          <w:sz w:val="24"/>
          <w:szCs w:val="24"/>
          <w:lang w:val="en-GB"/>
        </w:rPr>
        <w:t xml:space="preserve">for energising their intellect in generating bespoke outcomes (Case Study). The intervention thus acknowledged can be significant towards gaining a clear insight into consolidating the foundational pillars of the organisation for ushering success. In this regard, corresponding plans of action have been undertaken for fostering the </w:t>
      </w:r>
      <w:r w:rsidRPr="000C4761">
        <w:rPr>
          <w:rFonts w:ascii="Times New Roman" w:eastAsia="Times New Roman" w:hAnsi="Times New Roman" w:cs="Times New Roman"/>
          <w:b/>
          <w:i/>
          <w:noProof/>
          <w:sz w:val="24"/>
          <w:szCs w:val="24"/>
          <w:lang w:val="en-GB"/>
        </w:rPr>
        <w:t>clarification of unprecedented organisational hindrances</w:t>
      </w:r>
      <w:r w:rsidRPr="000C4761">
        <w:rPr>
          <w:rFonts w:ascii="Times New Roman" w:eastAsia="Times New Roman" w:hAnsi="Times New Roman" w:cs="Times New Roman"/>
          <w:noProof/>
          <w:sz w:val="24"/>
          <w:szCs w:val="24"/>
          <w:lang w:val="en-GB"/>
        </w:rPr>
        <w:t xml:space="preserve"> faced by their employees. On the other hand, the </w:t>
      </w:r>
      <w:r w:rsidRPr="000C4761">
        <w:rPr>
          <w:rFonts w:ascii="Times New Roman" w:eastAsia="Times New Roman" w:hAnsi="Times New Roman" w:cs="Times New Roman"/>
          <w:b/>
          <w:i/>
          <w:noProof/>
          <w:sz w:val="24"/>
          <w:szCs w:val="24"/>
          <w:lang w:val="en-GB"/>
        </w:rPr>
        <w:t xml:space="preserve">determination of the possible marketing ambiguities </w:t>
      </w:r>
      <w:r w:rsidRPr="000C4761">
        <w:rPr>
          <w:rFonts w:ascii="Times New Roman" w:eastAsia="Times New Roman" w:hAnsi="Times New Roman" w:cs="Times New Roman"/>
          <w:noProof/>
          <w:sz w:val="24"/>
          <w:szCs w:val="24"/>
          <w:lang w:val="en-GB"/>
        </w:rPr>
        <w:t xml:space="preserve">which are subject to generate gloom is required to be addressed accordingly (Case Study). Therefore, articulating an intelligible strategy, which would </w:t>
      </w:r>
      <w:r w:rsidRPr="000C4761">
        <w:rPr>
          <w:rFonts w:ascii="Times New Roman" w:eastAsia="Times New Roman" w:hAnsi="Times New Roman" w:cs="Times New Roman"/>
          <w:b/>
          <w:i/>
          <w:noProof/>
          <w:sz w:val="24"/>
          <w:szCs w:val="24"/>
          <w:lang w:val="en-GB"/>
        </w:rPr>
        <w:t>generate fair treatment</w:t>
      </w:r>
      <w:r w:rsidRPr="000C4761">
        <w:rPr>
          <w:rFonts w:ascii="Times New Roman" w:eastAsia="Times New Roman" w:hAnsi="Times New Roman" w:cs="Times New Roman"/>
          <w:noProof/>
          <w:sz w:val="24"/>
          <w:szCs w:val="24"/>
          <w:lang w:val="en-GB"/>
        </w:rPr>
        <w:t xml:space="preserve"> and uphold</w:t>
      </w:r>
      <w:r w:rsidRPr="000C4761">
        <w:rPr>
          <w:rFonts w:ascii="Times New Roman" w:eastAsia="Times New Roman" w:hAnsi="Times New Roman" w:cs="Times New Roman"/>
          <w:b/>
          <w:i/>
          <w:noProof/>
          <w:sz w:val="24"/>
          <w:szCs w:val="24"/>
          <w:lang w:val="en-GB"/>
        </w:rPr>
        <w:t xml:space="preserve"> effective communication,</w:t>
      </w:r>
      <w:r w:rsidRPr="000C4761">
        <w:rPr>
          <w:rFonts w:ascii="Times New Roman" w:eastAsia="Times New Roman" w:hAnsi="Times New Roman" w:cs="Times New Roman"/>
          <w:noProof/>
          <w:sz w:val="24"/>
          <w:szCs w:val="24"/>
          <w:lang w:val="en-GB"/>
        </w:rPr>
        <w:t xml:space="preserve"> can be instrumental in shedding light on the intellect of the employees. This approach can play a significant role in consolidating the organisational framework and drive an impetus to gain a competitive advantage in the global market. </w:t>
      </w:r>
    </w:p>
    <w:p w14:paraId="3C796C08" w14:textId="77777777" w:rsidR="00DC4EF8" w:rsidRPr="000C4761" w:rsidRDefault="00DC4EF8" w:rsidP="00DC4EF8">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"BBC Worldwide" had undertaken potential steps towards</w:t>
      </w:r>
      <w:r w:rsidRPr="000C4761">
        <w:rPr>
          <w:rFonts w:ascii="Times New Roman" w:eastAsia="Times New Roman" w:hAnsi="Times New Roman" w:cs="Times New Roman"/>
          <w:b/>
          <w:i/>
          <w:noProof/>
          <w:sz w:val="24"/>
          <w:szCs w:val="24"/>
          <w:lang w:val="en-GB"/>
        </w:rPr>
        <w:t xml:space="preserve"> developing the cultural aspects </w:t>
      </w:r>
      <w:r w:rsidRPr="000C4761">
        <w:rPr>
          <w:rFonts w:ascii="Times New Roman" w:eastAsia="Times New Roman" w:hAnsi="Times New Roman" w:cs="Times New Roman"/>
          <w:noProof/>
          <w:sz w:val="24"/>
          <w:szCs w:val="24"/>
          <w:lang w:val="en-GB"/>
        </w:rPr>
        <w:t xml:space="preserve">since FY 2014.  The case organisation has visualised the development of the culture which can generate effective communication among the associated team members for generating adequate </w:t>
      </w:r>
      <w:r w:rsidRPr="000C4761">
        <w:rPr>
          <w:rFonts w:ascii="Times New Roman" w:eastAsia="Times New Roman" w:hAnsi="Times New Roman" w:cs="Times New Roman"/>
          <w:b/>
          <w:i/>
          <w:noProof/>
          <w:sz w:val="24"/>
          <w:szCs w:val="24"/>
          <w:lang w:val="en-GB"/>
        </w:rPr>
        <w:t>“consensus”</w:t>
      </w:r>
      <w:r w:rsidRPr="000C4761">
        <w:rPr>
          <w:rFonts w:ascii="Times New Roman" w:eastAsia="Times New Roman" w:hAnsi="Times New Roman" w:cs="Times New Roman"/>
          <w:noProof/>
          <w:sz w:val="24"/>
          <w:szCs w:val="24"/>
          <w:lang w:val="en-GB"/>
        </w:rPr>
        <w:t xml:space="preserve"> and work output.</w:t>
      </w:r>
      <w:r w:rsidRPr="000C4761">
        <w:rPr>
          <w:rFonts w:ascii="Times New Roman" w:eastAsia="Times New Roman" w:hAnsi="Times New Roman" w:cs="Times New Roman"/>
          <w:b/>
          <w:i/>
          <w:noProof/>
          <w:sz w:val="24"/>
          <w:szCs w:val="24"/>
          <w:lang w:val="en-GB"/>
        </w:rPr>
        <w:t xml:space="preserve"> August 2014 </w:t>
      </w:r>
      <w:r w:rsidRPr="000C4761">
        <w:rPr>
          <w:rFonts w:ascii="Times New Roman" w:eastAsia="Times New Roman" w:hAnsi="Times New Roman" w:cs="Times New Roman"/>
          <w:noProof/>
          <w:sz w:val="24"/>
          <w:szCs w:val="24"/>
          <w:lang w:val="en-GB"/>
        </w:rPr>
        <w:t xml:space="preserve">witnessed the development of the case organisation which empowered the employees to mandate </w:t>
      </w:r>
      <w:r w:rsidRPr="000C4761">
        <w:rPr>
          <w:rFonts w:ascii="Times New Roman" w:eastAsia="Times New Roman" w:hAnsi="Times New Roman" w:cs="Times New Roman"/>
          <w:b/>
          <w:i/>
          <w:noProof/>
          <w:sz w:val="24"/>
          <w:szCs w:val="24"/>
          <w:lang w:val="en-GB"/>
        </w:rPr>
        <w:t>“culture plans in practice”</w:t>
      </w:r>
      <w:r w:rsidRPr="000C4761">
        <w:rPr>
          <w:rFonts w:ascii="Times New Roman" w:eastAsia="Times New Roman" w:hAnsi="Times New Roman" w:cs="Times New Roman"/>
          <w:noProof/>
          <w:sz w:val="24"/>
          <w:szCs w:val="24"/>
          <w:lang w:val="en-GB"/>
        </w:rPr>
        <w:t xml:space="preserve"> (Case Study). This development has shed light on satisfying the requirements of the customers. On the other hand, this strategy has been instrumental in addressing unprecedented risks smartly. Moreover, </w:t>
      </w:r>
      <w:r w:rsidRPr="000C4761">
        <w:rPr>
          <w:rFonts w:ascii="Times New Roman" w:eastAsia="Times New Roman" w:hAnsi="Times New Roman" w:cs="Times New Roman"/>
          <w:b/>
          <w:i/>
          <w:noProof/>
          <w:sz w:val="24"/>
          <w:szCs w:val="24"/>
          <w:lang w:val="en-GB"/>
        </w:rPr>
        <w:t>Kirstin Furber</w:t>
      </w:r>
      <w:r w:rsidRPr="000C4761">
        <w:rPr>
          <w:rFonts w:ascii="Times New Roman" w:eastAsia="Times New Roman" w:hAnsi="Times New Roman" w:cs="Times New Roman"/>
          <w:noProof/>
          <w:sz w:val="24"/>
          <w:szCs w:val="24"/>
          <w:lang w:val="en-GB"/>
        </w:rPr>
        <w:t>, the “people director” has ensured that the</w:t>
      </w:r>
      <w:r w:rsidRPr="000C4761">
        <w:rPr>
          <w:rFonts w:ascii="Times New Roman" w:eastAsia="Times New Roman" w:hAnsi="Times New Roman" w:cs="Times New Roman"/>
          <w:b/>
          <w:i/>
          <w:noProof/>
          <w:sz w:val="24"/>
          <w:szCs w:val="24"/>
          <w:lang w:val="en-GB"/>
        </w:rPr>
        <w:t xml:space="preserve"> three members of WEx</w:t>
      </w:r>
      <w:r w:rsidRPr="000C4761">
        <w:rPr>
          <w:rFonts w:ascii="Times New Roman" w:eastAsia="Times New Roman" w:hAnsi="Times New Roman" w:cs="Times New Roman"/>
          <w:noProof/>
          <w:sz w:val="24"/>
          <w:szCs w:val="24"/>
          <w:lang w:val="en-GB"/>
        </w:rPr>
        <w:t xml:space="preserve"> have been significant in </w:t>
      </w:r>
      <w:r w:rsidRPr="000C4761">
        <w:rPr>
          <w:rFonts w:ascii="Times New Roman" w:eastAsia="Times New Roman" w:hAnsi="Times New Roman" w:cs="Times New Roman"/>
          <w:b/>
          <w:i/>
          <w:noProof/>
          <w:sz w:val="24"/>
          <w:szCs w:val="24"/>
          <w:lang w:val="en-GB"/>
        </w:rPr>
        <w:t>appraising adequate cultural values</w:t>
      </w:r>
      <w:r w:rsidRPr="000C4761">
        <w:rPr>
          <w:rFonts w:ascii="Times New Roman" w:eastAsia="Times New Roman" w:hAnsi="Times New Roman" w:cs="Times New Roman"/>
          <w:noProof/>
          <w:sz w:val="24"/>
          <w:szCs w:val="24"/>
          <w:lang w:val="en-GB"/>
        </w:rPr>
        <w:t xml:space="preserve"> which could be useful for accelerating the growth of culture and driving an impetus towards the promotion of a better organisational ambience. </w:t>
      </w:r>
    </w:p>
    <w:p w14:paraId="19324CB8" w14:textId="77777777" w:rsidR="004A3840" w:rsidRPr="000C4761" w:rsidRDefault="002E7020">
      <w:pPr>
        <w:pStyle w:val="Heading2"/>
        <w:rPr>
          <w:noProof/>
          <w:lang w:val="en-GB"/>
        </w:rPr>
      </w:pPr>
      <w:bookmarkStart w:id="4" w:name="_Toc132448100"/>
      <w:r w:rsidRPr="000C4761">
        <w:rPr>
          <w:noProof/>
          <w:lang w:val="en-GB"/>
        </w:rPr>
        <w:lastRenderedPageBreak/>
        <w:t>Recommendations for maintaining change in the learning process while appraising the effectiveness in the future</w:t>
      </w:r>
      <w:bookmarkEnd w:id="4"/>
      <w:r w:rsidRPr="000C4761">
        <w:rPr>
          <w:noProof/>
          <w:lang w:val="en-GB"/>
        </w:rPr>
        <w:t xml:space="preserve"> </w:t>
      </w:r>
    </w:p>
    <w:p w14:paraId="39B5F234" w14:textId="77777777" w:rsidR="004A3840" w:rsidRPr="000C4761" w:rsidRDefault="002E7020">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Recommendation 1: Establishing the business standards with the structural change </w:t>
      </w:r>
    </w:p>
    <w:p w14:paraId="14199A0C"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business standards for cultural change have been maintained in order to integrate effective learning procedures which can appraise the effectiveness of businesses in future. As stated by Alsharari (2020), the appraisal for change is effective for restructuring business standards with organisational accountability. The members of the company can be asked to formulate their business themes for providing solutions in restructuring the procedure of business standards. The facilitation of an "interactive voting system" is effective for maintaining financial contingencies while focusing on the demand-based cultural orientation. Development in business standards can regulate competitive advantage for the company. </w:t>
      </w:r>
    </w:p>
    <w:p w14:paraId="35377A14" w14:textId="77777777" w:rsidR="004A3840" w:rsidRPr="000C4761" w:rsidRDefault="002E7020">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Recommendation 2: Ensuring the communication management procedure while appraising the effectiveness of changing business culture </w:t>
      </w:r>
    </w:p>
    <w:p w14:paraId="2C532231"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Communication management can be maintained to enhance competency in changing business culture. The productiveness of a company can be managed by the facilitation of effective communication channels (Alharthi et al., 2021). Communication management can be done by managers for enhancing compatibility while dealing with the changes in business structure. Clearly communicated and well-organised culture can ensure the management of business culture while appraising the effectiveness of structural change in the organisation. Leaders of the company can maintain their communication with the team members who are working at the ground level to maintain clarity of organisational purposes. </w:t>
      </w:r>
    </w:p>
    <w:p w14:paraId="0C536BE0" w14:textId="77777777" w:rsidR="004A3840" w:rsidRPr="000C4761" w:rsidRDefault="002E7020">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 xml:space="preserve">Recommendation 3: Enhancing the learning capabilities of employees through providing training while maintaining structural change </w:t>
      </w:r>
    </w:p>
    <w:p w14:paraId="775E1B15"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learning capabilities of employees and team members can be enhanced by providing effective training under professional experts. As per the views of Aldianto et al., (2021), effective learning capabilities can ensure business contingency while promoting the business culture with structural change. The company can use the financial resources from joint ventures to enhance the financial contingency in the training facilities. Professional experts can ensure the utilisation of modern technologies in order to formulate the business options of reconfiguring the existing organisational objectives. Adoption of a new business model with effective training facilities can be beneficial for dealing with detrimental situations. </w:t>
      </w:r>
    </w:p>
    <w:p w14:paraId="7041E2FF" w14:textId="77777777" w:rsidR="007815A6" w:rsidRPr="000C4761" w:rsidRDefault="007815A6" w:rsidP="004D08C7">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Recommendation 4: Holding brainstorming sessions for relieving the grievances of the employees</w:t>
      </w:r>
    </w:p>
    <w:p w14:paraId="2AAE3FE8" w14:textId="77777777" w:rsidR="007815A6" w:rsidRPr="000C4761" w:rsidRDefault="007815A6" w:rsidP="004D08C7">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lastRenderedPageBreak/>
        <w:t xml:space="preserve">The conduction of brainstorming sessions can be instrumental in generating bespoke strategies and concepts which could help in developing the services rendered by the case organisation. As opined by Lesch and McCambridge (2021), brainstorming sessions play a key role in improving the trivial working methods in an organisation and help to adopt innovative strategies. This approach can play a significant role in gaining a competitive advantage in the future. On the other hand, based on the views of Ponting (2020), the conduction of brainstorming sessions can be indispensable in developing a potential team. The deployment of this strategy can drive an impetus to address unprecedented redundancies and disruption. </w:t>
      </w:r>
    </w:p>
    <w:p w14:paraId="79D67714" w14:textId="77777777" w:rsidR="007815A6" w:rsidRPr="000C4761" w:rsidRDefault="007815A6" w:rsidP="004D08C7">
      <w:pPr>
        <w:pStyle w:val="Normal1"/>
        <w:spacing w:line="360" w:lineRule="auto"/>
        <w:jc w:val="both"/>
        <w:rPr>
          <w:rFonts w:ascii="Times New Roman" w:eastAsia="Times New Roman" w:hAnsi="Times New Roman" w:cs="Times New Roman"/>
          <w:b/>
          <w:i/>
          <w:noProof/>
          <w:sz w:val="24"/>
          <w:szCs w:val="24"/>
          <w:lang w:val="en-GB"/>
        </w:rPr>
      </w:pPr>
      <w:r w:rsidRPr="000C4761">
        <w:rPr>
          <w:rFonts w:ascii="Times New Roman" w:eastAsia="Times New Roman" w:hAnsi="Times New Roman" w:cs="Times New Roman"/>
          <w:b/>
          <w:i/>
          <w:noProof/>
          <w:sz w:val="24"/>
          <w:szCs w:val="24"/>
          <w:lang w:val="en-GB"/>
        </w:rPr>
        <w:t>Recommendation 5: Collaborating with potential stakeholders for developing the cultural ambience of "BBC Worldwide"</w:t>
      </w:r>
    </w:p>
    <w:p w14:paraId="33A32544" w14:textId="77777777" w:rsidR="007815A6" w:rsidRPr="000C4761" w:rsidRDefault="007815A6" w:rsidP="004D08C7">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The strategy to collaborate with potential stakeholders can play a significant role in obtaining strategic assistance along with innovative cultural support. As commented by Asbari</w:t>
      </w:r>
      <w:r w:rsidRPr="000C4761">
        <w:rPr>
          <w:rFonts w:ascii="Times New Roman" w:eastAsia="Times New Roman" w:hAnsi="Times New Roman" w:cs="Times New Roman"/>
          <w:i/>
          <w:noProof/>
          <w:sz w:val="24"/>
          <w:szCs w:val="24"/>
          <w:lang w:val="en-GB"/>
        </w:rPr>
        <w:t xml:space="preserve"> et al. </w:t>
      </w:r>
      <w:r w:rsidRPr="000C4761">
        <w:rPr>
          <w:rFonts w:ascii="Times New Roman" w:eastAsia="Times New Roman" w:hAnsi="Times New Roman" w:cs="Times New Roman"/>
          <w:noProof/>
          <w:sz w:val="24"/>
          <w:szCs w:val="24"/>
          <w:lang w:val="en-GB"/>
        </w:rPr>
        <w:t>(2021), stakeholder has been instrumental in providing strategies which can usher significant alteration within the organisational structure for sustaining betterment. In this context, the employees can undertake ethical ways of rendering better outcomes. As opined by Yue</w:t>
      </w:r>
      <w:r w:rsidRPr="000C4761">
        <w:rPr>
          <w:rFonts w:ascii="Times New Roman" w:eastAsia="Times New Roman" w:hAnsi="Times New Roman" w:cs="Times New Roman"/>
          <w:i/>
          <w:noProof/>
          <w:sz w:val="24"/>
          <w:szCs w:val="24"/>
          <w:lang w:val="en-GB"/>
        </w:rPr>
        <w:t xml:space="preserve"> et al. </w:t>
      </w:r>
      <w:r w:rsidRPr="000C4761">
        <w:rPr>
          <w:rFonts w:ascii="Times New Roman" w:eastAsia="Times New Roman" w:hAnsi="Times New Roman" w:cs="Times New Roman"/>
          <w:noProof/>
          <w:sz w:val="24"/>
          <w:szCs w:val="24"/>
          <w:lang w:val="en-GB"/>
        </w:rPr>
        <w:t>(2019), the development of the cultural ambience has the potential to change the perception of the employees in appreciating a positive work balance. In this context, the case organisation can generate a stable working scenario, where fair treatment and dignity can be disseminated among all.</w:t>
      </w:r>
    </w:p>
    <w:p w14:paraId="14D963DE" w14:textId="77777777" w:rsidR="004A3840" w:rsidRPr="000C4761" w:rsidRDefault="002E7020">
      <w:pPr>
        <w:pStyle w:val="Heading1"/>
        <w:rPr>
          <w:noProof/>
          <w:lang w:val="en-GB"/>
        </w:rPr>
      </w:pPr>
      <w:bookmarkStart w:id="5" w:name="_Toc132448101"/>
      <w:r w:rsidRPr="000C4761">
        <w:rPr>
          <w:noProof/>
          <w:lang w:val="en-GB"/>
        </w:rPr>
        <w:t>Part 2 – Case study analysis</w:t>
      </w:r>
      <w:bookmarkEnd w:id="5"/>
    </w:p>
    <w:p w14:paraId="72D8FE08" w14:textId="77777777" w:rsidR="004A3840" w:rsidRPr="000C4761" w:rsidRDefault="002E7020">
      <w:pPr>
        <w:pStyle w:val="Heading2"/>
        <w:rPr>
          <w:noProof/>
          <w:lang w:val="en-GB"/>
        </w:rPr>
      </w:pPr>
      <w:bookmarkStart w:id="6" w:name="_Toc132448102"/>
      <w:r w:rsidRPr="000C4761">
        <w:rPr>
          <w:noProof/>
          <w:lang w:val="en-GB"/>
        </w:rPr>
        <w:t>Critically reflecting on the own leadership skills and approaches</w:t>
      </w:r>
      <w:bookmarkEnd w:id="6"/>
      <w:r w:rsidRPr="000C4761">
        <w:rPr>
          <w:noProof/>
          <w:lang w:val="en-GB"/>
        </w:rPr>
        <w:t xml:space="preserve"> </w:t>
      </w:r>
    </w:p>
    <w:p w14:paraId="09967691" w14:textId="77777777" w:rsidR="004A3840" w:rsidRPr="000C4761" w:rsidRDefault="002E7020">
      <w:pPr>
        <w:pStyle w:val="Heading2"/>
        <w:rPr>
          <w:noProof/>
          <w:lang w:val="en-GB"/>
        </w:rPr>
      </w:pPr>
      <w:bookmarkStart w:id="7" w:name="_Toc132448103"/>
      <w:r w:rsidRPr="000C4761">
        <w:rPr>
          <w:noProof/>
          <w:lang w:val="en-GB"/>
        </w:rPr>
        <w:t>Outlining current leadership skill set</w:t>
      </w:r>
      <w:bookmarkEnd w:id="7"/>
      <w:r w:rsidRPr="000C4761">
        <w:rPr>
          <w:noProof/>
          <w:lang w:val="en-GB"/>
        </w:rPr>
        <w:t xml:space="preserve"> </w:t>
      </w:r>
    </w:p>
    <w:p w14:paraId="6C4F3D50"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The current leadership skill set of an individual can be derived in the context of solving the issues associated with a company. As per the views of Morris (2020),</w:t>
      </w:r>
      <w:r w:rsidRPr="000C4761">
        <w:rPr>
          <w:rFonts w:ascii="Times New Roman" w:eastAsia="Times New Roman" w:hAnsi="Times New Roman" w:cs="Times New Roman"/>
          <w:b/>
          <w:i/>
          <w:noProof/>
          <w:sz w:val="24"/>
          <w:szCs w:val="24"/>
          <w:lang w:val="en-GB"/>
        </w:rPr>
        <w:t xml:space="preserve"> “Kolb's reflective model”</w:t>
      </w:r>
      <w:r w:rsidRPr="000C4761">
        <w:rPr>
          <w:rFonts w:ascii="Times New Roman" w:eastAsia="Times New Roman" w:hAnsi="Times New Roman" w:cs="Times New Roman"/>
          <w:noProof/>
          <w:sz w:val="24"/>
          <w:szCs w:val="24"/>
          <w:lang w:val="en-GB"/>
        </w:rPr>
        <w:t xml:space="preserve"> deals with the experimental learning process which can be reviewed, evaluated and analysed in a systematic way. I have</w:t>
      </w:r>
      <w:r w:rsidRPr="000C4761">
        <w:rPr>
          <w:rFonts w:ascii="Times New Roman" w:eastAsia="Times New Roman" w:hAnsi="Times New Roman" w:cs="Times New Roman"/>
          <w:b/>
          <w:i/>
          <w:noProof/>
          <w:sz w:val="24"/>
          <w:szCs w:val="24"/>
          <w:lang w:val="en-GB"/>
        </w:rPr>
        <w:t xml:space="preserve"> “concrete experience”</w:t>
      </w:r>
      <w:r w:rsidRPr="000C4761">
        <w:rPr>
          <w:rFonts w:ascii="Times New Roman" w:eastAsia="Times New Roman" w:hAnsi="Times New Roman" w:cs="Times New Roman"/>
          <w:noProof/>
          <w:sz w:val="24"/>
          <w:szCs w:val="24"/>
          <w:lang w:val="en-GB"/>
        </w:rPr>
        <w:t xml:space="preserve"> in operating EI (Emotional Intelligence) in the right time and right purpose. The rational reactions of different team members can be analysed in the context of understanding the emotions effectively (Kang,  Hong and Hubbard, 2020). I have the</w:t>
      </w:r>
      <w:r w:rsidRPr="000C4761">
        <w:rPr>
          <w:rFonts w:ascii="Times New Roman" w:eastAsia="Times New Roman" w:hAnsi="Times New Roman" w:cs="Times New Roman"/>
          <w:b/>
          <w:i/>
          <w:noProof/>
          <w:sz w:val="24"/>
          <w:szCs w:val="24"/>
          <w:lang w:val="en-GB"/>
        </w:rPr>
        <w:t xml:space="preserve"> “Charismatic leadership skill”</w:t>
      </w:r>
      <w:r w:rsidRPr="000C4761">
        <w:rPr>
          <w:rFonts w:ascii="Times New Roman" w:eastAsia="Times New Roman" w:hAnsi="Times New Roman" w:cs="Times New Roman"/>
          <w:noProof/>
          <w:sz w:val="24"/>
          <w:szCs w:val="24"/>
          <w:lang w:val="en-GB"/>
        </w:rPr>
        <w:t xml:space="preserve"> which is used to solve problems, as well as conflict situations which is effective for obtaining the trust of correctness. Problems among the managers due to the utilisation of modern technologies such </w:t>
      </w:r>
      <w:r w:rsidRPr="000C4761">
        <w:rPr>
          <w:rFonts w:ascii="Times New Roman" w:eastAsia="Times New Roman" w:hAnsi="Times New Roman" w:cs="Times New Roman"/>
          <w:noProof/>
          <w:sz w:val="24"/>
          <w:szCs w:val="24"/>
          <w:lang w:val="en-GB"/>
        </w:rPr>
        <w:lastRenderedPageBreak/>
        <w:t>as AI (Artificial Intelligence) and IoT (Internet of Things) have been solved by me through providing training. Thus, I have the skill of ensuring training procedures and solving the problems associated with the utilisation of modern technologies. I have the effective presentation skill which can be ensured for presenting concepts and different business perspectives. The skill of</w:t>
      </w:r>
      <w:r w:rsidRPr="000C4761">
        <w:rPr>
          <w:rFonts w:ascii="Times New Roman" w:eastAsia="Times New Roman" w:hAnsi="Times New Roman" w:cs="Times New Roman"/>
          <w:b/>
          <w:i/>
          <w:noProof/>
          <w:sz w:val="24"/>
          <w:szCs w:val="24"/>
          <w:lang w:val="en-GB"/>
        </w:rPr>
        <w:t xml:space="preserve"> “active experimentation”</w:t>
      </w:r>
      <w:r w:rsidRPr="000C4761">
        <w:rPr>
          <w:rFonts w:ascii="Times New Roman" w:eastAsia="Times New Roman" w:hAnsi="Times New Roman" w:cs="Times New Roman"/>
          <w:noProof/>
          <w:sz w:val="24"/>
          <w:szCs w:val="24"/>
          <w:lang w:val="en-GB"/>
        </w:rPr>
        <w:t xml:space="preserve"> can be ensured for maintaining the utilisation of new concepts or theoretical perspectives (Ganira and Odundo, 2023). I have experimented with different projects among the team members to ensure their skill up nature. </w:t>
      </w:r>
    </w:p>
    <w:p w14:paraId="36F01F72" w14:textId="77777777" w:rsidR="004A3840" w:rsidRPr="000C4761" w:rsidRDefault="002E7020">
      <w:pPr>
        <w:pStyle w:val="Heading2"/>
        <w:rPr>
          <w:noProof/>
          <w:lang w:val="en-GB"/>
        </w:rPr>
      </w:pPr>
      <w:bookmarkStart w:id="8" w:name="_Toc132448104"/>
      <w:r w:rsidRPr="000C4761">
        <w:rPr>
          <w:noProof/>
          <w:lang w:val="en-GB"/>
        </w:rPr>
        <w:t>Identifying and justifying the areas of development</w:t>
      </w:r>
      <w:bookmarkEnd w:id="8"/>
      <w:r w:rsidRPr="000C4761">
        <w:rPr>
          <w:noProof/>
          <w:lang w:val="en-GB"/>
        </w:rPr>
        <w:t xml:space="preserve"> </w:t>
      </w:r>
    </w:p>
    <w:p w14:paraId="34F33C25" w14:textId="77777777" w:rsidR="007815A6"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The areas of development can be explained in the context of enhancing effective leadership skills. According to the views of Shahzad et al., (2021), skills can be improved to ensure effective collaboration in organisational procedures which can be managed for deploying the organisational resources. I can improve my </w:t>
      </w:r>
      <w:r w:rsidRPr="000C4761">
        <w:rPr>
          <w:rFonts w:ascii="Times New Roman" w:eastAsia="Times New Roman" w:hAnsi="Times New Roman" w:cs="Times New Roman"/>
          <w:b/>
          <w:i/>
          <w:noProof/>
          <w:sz w:val="24"/>
          <w:szCs w:val="24"/>
          <w:lang w:val="en-GB"/>
        </w:rPr>
        <w:t xml:space="preserve">problem-solving skills </w:t>
      </w:r>
      <w:r w:rsidRPr="000C4761">
        <w:rPr>
          <w:rFonts w:ascii="Times New Roman" w:eastAsia="Times New Roman" w:hAnsi="Times New Roman" w:cs="Times New Roman"/>
          <w:noProof/>
          <w:sz w:val="24"/>
          <w:szCs w:val="24"/>
          <w:lang w:val="en-GB"/>
        </w:rPr>
        <w:t xml:space="preserve">for maintaining the business culture and formulate a conflict-free workforce. I have </w:t>
      </w:r>
      <w:r w:rsidRPr="000C4761">
        <w:rPr>
          <w:rFonts w:ascii="Times New Roman" w:eastAsia="Times New Roman" w:hAnsi="Times New Roman" w:cs="Times New Roman"/>
          <w:b/>
          <w:i/>
          <w:noProof/>
          <w:sz w:val="24"/>
          <w:szCs w:val="24"/>
          <w:lang w:val="en-GB"/>
        </w:rPr>
        <w:t xml:space="preserve">the lack of capacity to motivate </w:t>
      </w:r>
      <w:r w:rsidRPr="000C4761">
        <w:rPr>
          <w:rFonts w:ascii="Times New Roman" w:eastAsia="Times New Roman" w:hAnsi="Times New Roman" w:cs="Times New Roman"/>
          <w:noProof/>
          <w:sz w:val="24"/>
          <w:szCs w:val="24"/>
          <w:lang w:val="en-GB"/>
        </w:rPr>
        <w:t xml:space="preserve">the team members while there is a high pressure of work. The </w:t>
      </w:r>
      <w:r w:rsidRPr="000C4761">
        <w:rPr>
          <w:rFonts w:ascii="Times New Roman" w:eastAsia="Times New Roman" w:hAnsi="Times New Roman" w:cs="Times New Roman"/>
          <w:b/>
          <w:i/>
          <w:noProof/>
          <w:sz w:val="24"/>
          <w:szCs w:val="24"/>
          <w:lang w:val="en-GB"/>
        </w:rPr>
        <w:t>skill of enhancing motivation</w:t>
      </w:r>
      <w:r w:rsidRPr="000C4761">
        <w:rPr>
          <w:rFonts w:ascii="Times New Roman" w:eastAsia="Times New Roman" w:hAnsi="Times New Roman" w:cs="Times New Roman"/>
          <w:noProof/>
          <w:sz w:val="24"/>
          <w:szCs w:val="24"/>
          <w:lang w:val="en-GB"/>
        </w:rPr>
        <w:t xml:space="preserve"> in the workforce can be considered while focusing on the areas of development (Parker and Grote, 2022). I can also</w:t>
      </w:r>
      <w:r w:rsidRPr="000C4761">
        <w:rPr>
          <w:rFonts w:ascii="Times New Roman" w:eastAsia="Times New Roman" w:hAnsi="Times New Roman" w:cs="Times New Roman"/>
          <w:b/>
          <w:i/>
          <w:noProof/>
          <w:sz w:val="24"/>
          <w:szCs w:val="24"/>
          <w:lang w:val="en-GB"/>
        </w:rPr>
        <w:t xml:space="preserve"> focus on my multitasking skills </w:t>
      </w:r>
      <w:r w:rsidRPr="000C4761">
        <w:rPr>
          <w:rFonts w:ascii="Times New Roman" w:eastAsia="Times New Roman" w:hAnsi="Times New Roman" w:cs="Times New Roman"/>
          <w:noProof/>
          <w:sz w:val="24"/>
          <w:szCs w:val="24"/>
          <w:lang w:val="en-GB"/>
        </w:rPr>
        <w:t xml:space="preserve">which are required to enhance my adaptability. The activities related to change management can be managed by me through enabling effective schedules which can support in maintaining financial development. </w:t>
      </w:r>
      <w:r w:rsidRPr="000C4761">
        <w:rPr>
          <w:rFonts w:ascii="Times New Roman" w:eastAsia="Times New Roman" w:hAnsi="Times New Roman" w:cs="Times New Roman"/>
          <w:b/>
          <w:i/>
          <w:noProof/>
          <w:sz w:val="24"/>
          <w:szCs w:val="24"/>
          <w:lang w:val="en-GB"/>
        </w:rPr>
        <w:t>Lacking the skill of knowledge development</w:t>
      </w:r>
      <w:r w:rsidRPr="000C4761">
        <w:rPr>
          <w:rFonts w:ascii="Times New Roman" w:eastAsia="Times New Roman" w:hAnsi="Times New Roman" w:cs="Times New Roman"/>
          <w:noProof/>
          <w:sz w:val="24"/>
          <w:szCs w:val="24"/>
          <w:lang w:val="en-GB"/>
        </w:rPr>
        <w:t xml:space="preserve"> can hinder the organisational process while ensuring a change process (Syed et al., 2020). It is an area of development in my skill set in terms of regulating the change management process. </w:t>
      </w:r>
    </w:p>
    <w:p w14:paraId="72572836" w14:textId="77777777" w:rsidR="007815A6" w:rsidRPr="000C4761" w:rsidRDefault="007815A6" w:rsidP="007815A6">
      <w:pPr>
        <w:pStyle w:val="Heading2"/>
        <w:rPr>
          <w:noProof/>
          <w:color w:val="000000"/>
          <w:lang w:val="en-GB"/>
        </w:rPr>
      </w:pPr>
      <w:bookmarkStart w:id="9" w:name="_Toc132448105"/>
      <w:r w:rsidRPr="000C4761">
        <w:rPr>
          <w:noProof/>
          <w:lang w:val="en-GB"/>
        </w:rPr>
        <w:t>Recommendation on PLD (Personal Leadership Development)</w:t>
      </w:r>
      <w:bookmarkEnd w:id="9"/>
    </w:p>
    <w:tbl>
      <w:tblPr>
        <w:tblStyle w:val="Table1"/>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105"/>
        <w:gridCol w:w="3270"/>
        <w:gridCol w:w="1590"/>
      </w:tblGrid>
      <w:tr w:rsidR="007815A6" w:rsidRPr="000C4761" w14:paraId="522C252F" w14:textId="77777777" w:rsidTr="00D435C8">
        <w:trPr>
          <w:cantSplit/>
          <w:tblHeader/>
        </w:trPr>
        <w:tc>
          <w:tcPr>
            <w:tcW w:w="1065" w:type="dxa"/>
            <w:shd w:val="clear" w:color="auto" w:fill="F4CCCC"/>
            <w:tcMar>
              <w:top w:w="100" w:type="dxa"/>
              <w:left w:w="100" w:type="dxa"/>
              <w:bottom w:w="100" w:type="dxa"/>
              <w:right w:w="100" w:type="dxa"/>
            </w:tcMar>
          </w:tcPr>
          <w:p w14:paraId="14AE987B" w14:textId="77777777" w:rsidR="007815A6" w:rsidRPr="000C4761" w:rsidRDefault="007815A6" w:rsidP="00D435C8">
            <w:pPr>
              <w:pStyle w:val="Normal1"/>
              <w:widowControl w:val="0"/>
              <w:jc w:val="center"/>
              <w:rPr>
                <w:b/>
                <w:i/>
                <w:noProof/>
                <w:lang w:val="en-GB"/>
              </w:rPr>
            </w:pPr>
            <w:r w:rsidRPr="000C4761">
              <w:rPr>
                <w:b/>
                <w:i/>
                <w:noProof/>
                <w:lang w:val="en-GB"/>
              </w:rPr>
              <w:t xml:space="preserve">Serial number </w:t>
            </w:r>
          </w:p>
        </w:tc>
        <w:tc>
          <w:tcPr>
            <w:tcW w:w="3105" w:type="dxa"/>
            <w:shd w:val="clear" w:color="auto" w:fill="FCE5CD"/>
            <w:tcMar>
              <w:top w:w="100" w:type="dxa"/>
              <w:left w:w="100" w:type="dxa"/>
              <w:bottom w:w="100" w:type="dxa"/>
              <w:right w:w="100" w:type="dxa"/>
            </w:tcMar>
          </w:tcPr>
          <w:p w14:paraId="091C59B7" w14:textId="77777777" w:rsidR="007815A6" w:rsidRPr="000C4761" w:rsidRDefault="007815A6" w:rsidP="00D435C8">
            <w:pPr>
              <w:pStyle w:val="Normal1"/>
              <w:widowControl w:val="0"/>
              <w:jc w:val="center"/>
              <w:rPr>
                <w:b/>
                <w:i/>
                <w:noProof/>
                <w:lang w:val="en-GB"/>
              </w:rPr>
            </w:pPr>
            <w:r w:rsidRPr="000C4761">
              <w:rPr>
                <w:b/>
                <w:i/>
                <w:noProof/>
                <w:lang w:val="en-GB"/>
              </w:rPr>
              <w:t xml:space="preserve">Recommendation </w:t>
            </w:r>
          </w:p>
        </w:tc>
        <w:tc>
          <w:tcPr>
            <w:tcW w:w="3270" w:type="dxa"/>
            <w:shd w:val="clear" w:color="auto" w:fill="D9EAD3"/>
            <w:tcMar>
              <w:top w:w="100" w:type="dxa"/>
              <w:left w:w="100" w:type="dxa"/>
              <w:bottom w:w="100" w:type="dxa"/>
              <w:right w:w="100" w:type="dxa"/>
            </w:tcMar>
          </w:tcPr>
          <w:p w14:paraId="1FAA6958" w14:textId="77777777" w:rsidR="007815A6" w:rsidRPr="000C4761" w:rsidRDefault="007815A6" w:rsidP="00D435C8">
            <w:pPr>
              <w:pStyle w:val="Normal1"/>
              <w:widowControl w:val="0"/>
              <w:jc w:val="center"/>
              <w:rPr>
                <w:b/>
                <w:i/>
                <w:noProof/>
                <w:lang w:val="en-GB"/>
              </w:rPr>
            </w:pPr>
            <w:r w:rsidRPr="000C4761">
              <w:rPr>
                <w:b/>
                <w:i/>
                <w:noProof/>
                <w:lang w:val="en-GB"/>
              </w:rPr>
              <w:t xml:space="preserve">Factors needed to be addressed </w:t>
            </w:r>
          </w:p>
        </w:tc>
        <w:tc>
          <w:tcPr>
            <w:tcW w:w="1590" w:type="dxa"/>
            <w:shd w:val="clear" w:color="auto" w:fill="CFE2F3"/>
            <w:tcMar>
              <w:top w:w="100" w:type="dxa"/>
              <w:left w:w="100" w:type="dxa"/>
              <w:bottom w:w="100" w:type="dxa"/>
              <w:right w:w="100" w:type="dxa"/>
            </w:tcMar>
          </w:tcPr>
          <w:p w14:paraId="679820B8" w14:textId="77777777" w:rsidR="007815A6" w:rsidRPr="000C4761" w:rsidRDefault="007815A6" w:rsidP="00D435C8">
            <w:pPr>
              <w:pStyle w:val="Normal1"/>
              <w:widowControl w:val="0"/>
              <w:jc w:val="center"/>
              <w:rPr>
                <w:b/>
                <w:i/>
                <w:noProof/>
                <w:lang w:val="en-GB"/>
              </w:rPr>
            </w:pPr>
            <w:r w:rsidRPr="000C4761">
              <w:rPr>
                <w:b/>
                <w:i/>
                <w:noProof/>
                <w:lang w:val="en-GB"/>
              </w:rPr>
              <w:t>Time-bound</w:t>
            </w:r>
          </w:p>
        </w:tc>
      </w:tr>
      <w:tr w:rsidR="007815A6" w:rsidRPr="000C4761" w14:paraId="7D4BE446" w14:textId="77777777" w:rsidTr="00D435C8">
        <w:trPr>
          <w:cantSplit/>
          <w:tblHeader/>
        </w:trPr>
        <w:tc>
          <w:tcPr>
            <w:tcW w:w="1065" w:type="dxa"/>
            <w:shd w:val="clear" w:color="auto" w:fill="auto"/>
            <w:tcMar>
              <w:top w:w="100" w:type="dxa"/>
              <w:left w:w="100" w:type="dxa"/>
              <w:bottom w:w="100" w:type="dxa"/>
              <w:right w:w="100" w:type="dxa"/>
            </w:tcMar>
          </w:tcPr>
          <w:p w14:paraId="029B5CF6" w14:textId="77777777" w:rsidR="007815A6" w:rsidRPr="000C4761" w:rsidRDefault="007815A6" w:rsidP="00D435C8">
            <w:pPr>
              <w:pStyle w:val="Normal1"/>
              <w:widowControl w:val="0"/>
              <w:jc w:val="center"/>
              <w:rPr>
                <w:b/>
                <w:noProof/>
                <w:lang w:val="en-GB"/>
              </w:rPr>
            </w:pPr>
            <w:r w:rsidRPr="000C4761">
              <w:rPr>
                <w:b/>
                <w:noProof/>
                <w:lang w:val="en-GB"/>
              </w:rPr>
              <w:lastRenderedPageBreak/>
              <w:t>1.</w:t>
            </w:r>
          </w:p>
        </w:tc>
        <w:tc>
          <w:tcPr>
            <w:tcW w:w="3105" w:type="dxa"/>
            <w:shd w:val="clear" w:color="auto" w:fill="auto"/>
            <w:tcMar>
              <w:top w:w="100" w:type="dxa"/>
              <w:left w:w="100" w:type="dxa"/>
              <w:bottom w:w="100" w:type="dxa"/>
              <w:right w:w="100" w:type="dxa"/>
            </w:tcMar>
          </w:tcPr>
          <w:p w14:paraId="1D49F787" w14:textId="77777777" w:rsidR="007815A6" w:rsidRPr="000C4761" w:rsidRDefault="007815A6" w:rsidP="00D435C8">
            <w:pPr>
              <w:pStyle w:val="Normal1"/>
              <w:widowControl w:val="0"/>
              <w:jc w:val="center"/>
              <w:rPr>
                <w:noProof/>
                <w:lang w:val="en-GB"/>
              </w:rPr>
            </w:pPr>
            <w:r w:rsidRPr="000C4761">
              <w:rPr>
                <w:noProof/>
                <w:lang w:val="en-GB"/>
              </w:rPr>
              <w:t>Determination of the root cause of the issues</w:t>
            </w:r>
          </w:p>
        </w:tc>
        <w:tc>
          <w:tcPr>
            <w:tcW w:w="3270" w:type="dxa"/>
            <w:shd w:val="clear" w:color="auto" w:fill="auto"/>
            <w:tcMar>
              <w:top w:w="100" w:type="dxa"/>
              <w:left w:w="100" w:type="dxa"/>
              <w:bottom w:w="100" w:type="dxa"/>
              <w:right w:w="100" w:type="dxa"/>
            </w:tcMar>
          </w:tcPr>
          <w:p w14:paraId="39A9A553" w14:textId="77777777" w:rsidR="007815A6" w:rsidRPr="000C4761" w:rsidRDefault="007815A6" w:rsidP="007815A6">
            <w:pPr>
              <w:pStyle w:val="Normal1"/>
              <w:widowControl w:val="0"/>
              <w:numPr>
                <w:ilvl w:val="0"/>
                <w:numId w:val="3"/>
              </w:numPr>
              <w:rPr>
                <w:noProof/>
                <w:lang w:val="en-GB"/>
              </w:rPr>
            </w:pPr>
            <w:r w:rsidRPr="000C4761">
              <w:rPr>
                <w:noProof/>
                <w:lang w:val="en-GB"/>
              </w:rPr>
              <w:t>Investigation into the current working mechanism and respective outcomes</w:t>
            </w:r>
          </w:p>
          <w:p w14:paraId="3C38433C" w14:textId="77777777" w:rsidR="007815A6" w:rsidRPr="000C4761" w:rsidRDefault="007815A6" w:rsidP="007815A6">
            <w:pPr>
              <w:pStyle w:val="Normal1"/>
              <w:widowControl w:val="0"/>
              <w:numPr>
                <w:ilvl w:val="0"/>
                <w:numId w:val="3"/>
              </w:numPr>
              <w:rPr>
                <w:noProof/>
                <w:lang w:val="en-GB"/>
              </w:rPr>
            </w:pPr>
            <w:r w:rsidRPr="000C4761">
              <w:rPr>
                <w:noProof/>
                <w:lang w:val="en-GB"/>
              </w:rPr>
              <w:t>Comparison with the problem-solving ability acknowledged by competitors including partners</w:t>
            </w:r>
          </w:p>
        </w:tc>
        <w:tc>
          <w:tcPr>
            <w:tcW w:w="1590" w:type="dxa"/>
            <w:shd w:val="clear" w:color="auto" w:fill="auto"/>
            <w:tcMar>
              <w:top w:w="100" w:type="dxa"/>
              <w:left w:w="100" w:type="dxa"/>
              <w:bottom w:w="100" w:type="dxa"/>
              <w:right w:w="100" w:type="dxa"/>
            </w:tcMar>
          </w:tcPr>
          <w:p w14:paraId="557825B8" w14:textId="77777777" w:rsidR="007815A6" w:rsidRPr="000C4761" w:rsidRDefault="007815A6" w:rsidP="00D435C8">
            <w:pPr>
              <w:pStyle w:val="Normal1"/>
              <w:widowControl w:val="0"/>
              <w:jc w:val="center"/>
              <w:rPr>
                <w:noProof/>
                <w:lang w:val="en-GB"/>
              </w:rPr>
            </w:pPr>
            <w:r w:rsidRPr="000C4761">
              <w:rPr>
                <w:noProof/>
                <w:lang w:val="en-GB"/>
              </w:rPr>
              <w:t>2 Months</w:t>
            </w:r>
          </w:p>
        </w:tc>
      </w:tr>
      <w:tr w:rsidR="007815A6" w:rsidRPr="000C4761" w14:paraId="4DDAF536" w14:textId="77777777" w:rsidTr="00D435C8">
        <w:trPr>
          <w:cantSplit/>
          <w:tblHeader/>
        </w:trPr>
        <w:tc>
          <w:tcPr>
            <w:tcW w:w="1065" w:type="dxa"/>
            <w:shd w:val="clear" w:color="auto" w:fill="auto"/>
            <w:tcMar>
              <w:top w:w="100" w:type="dxa"/>
              <w:left w:w="100" w:type="dxa"/>
              <w:bottom w:w="100" w:type="dxa"/>
              <w:right w:w="100" w:type="dxa"/>
            </w:tcMar>
          </w:tcPr>
          <w:p w14:paraId="638148DD" w14:textId="77777777" w:rsidR="007815A6" w:rsidRPr="000C4761" w:rsidRDefault="007815A6" w:rsidP="00D435C8">
            <w:pPr>
              <w:pStyle w:val="Normal1"/>
              <w:widowControl w:val="0"/>
              <w:jc w:val="center"/>
              <w:rPr>
                <w:b/>
                <w:noProof/>
                <w:lang w:val="en-GB"/>
              </w:rPr>
            </w:pPr>
            <w:r w:rsidRPr="000C4761">
              <w:rPr>
                <w:b/>
                <w:noProof/>
                <w:lang w:val="en-GB"/>
              </w:rPr>
              <w:t>2.</w:t>
            </w:r>
          </w:p>
        </w:tc>
        <w:tc>
          <w:tcPr>
            <w:tcW w:w="3105" w:type="dxa"/>
            <w:shd w:val="clear" w:color="auto" w:fill="auto"/>
            <w:tcMar>
              <w:top w:w="100" w:type="dxa"/>
              <w:left w:w="100" w:type="dxa"/>
              <w:bottom w:w="100" w:type="dxa"/>
              <w:right w:w="100" w:type="dxa"/>
            </w:tcMar>
          </w:tcPr>
          <w:p w14:paraId="71D534CD" w14:textId="77777777" w:rsidR="007815A6" w:rsidRPr="000C4761" w:rsidRDefault="007815A6" w:rsidP="00D435C8">
            <w:pPr>
              <w:pStyle w:val="Normal1"/>
              <w:widowControl w:val="0"/>
              <w:jc w:val="center"/>
              <w:rPr>
                <w:noProof/>
                <w:lang w:val="en-GB"/>
              </w:rPr>
            </w:pPr>
            <w:r w:rsidRPr="000C4761">
              <w:rPr>
                <w:noProof/>
                <w:lang w:val="en-GB"/>
              </w:rPr>
              <w:t xml:space="preserve">Provision group discussions regarding imparting motivation </w:t>
            </w:r>
          </w:p>
        </w:tc>
        <w:tc>
          <w:tcPr>
            <w:tcW w:w="3270" w:type="dxa"/>
            <w:shd w:val="clear" w:color="auto" w:fill="auto"/>
            <w:tcMar>
              <w:top w:w="100" w:type="dxa"/>
              <w:left w:w="100" w:type="dxa"/>
              <w:bottom w:w="100" w:type="dxa"/>
              <w:right w:w="100" w:type="dxa"/>
            </w:tcMar>
          </w:tcPr>
          <w:p w14:paraId="1B57999B" w14:textId="77777777" w:rsidR="007815A6" w:rsidRPr="000C4761" w:rsidRDefault="007815A6" w:rsidP="007815A6">
            <w:pPr>
              <w:pStyle w:val="Normal1"/>
              <w:widowControl w:val="0"/>
              <w:numPr>
                <w:ilvl w:val="0"/>
                <w:numId w:val="1"/>
              </w:numPr>
              <w:rPr>
                <w:noProof/>
                <w:lang w:val="en-GB"/>
              </w:rPr>
            </w:pPr>
            <w:r w:rsidRPr="000C4761">
              <w:rPr>
                <w:noProof/>
                <w:lang w:val="en-GB"/>
              </w:rPr>
              <w:t>Encouraging myself regarding the provision of multiple strategies for generating bespoke outcomes</w:t>
            </w:r>
          </w:p>
          <w:p w14:paraId="0AAC8FFA" w14:textId="77777777" w:rsidR="007815A6" w:rsidRPr="000C4761" w:rsidRDefault="007815A6" w:rsidP="007815A6">
            <w:pPr>
              <w:pStyle w:val="Normal1"/>
              <w:widowControl w:val="0"/>
              <w:numPr>
                <w:ilvl w:val="0"/>
                <w:numId w:val="1"/>
              </w:numPr>
              <w:rPr>
                <w:noProof/>
                <w:lang w:val="en-GB"/>
              </w:rPr>
            </w:pPr>
            <w:r w:rsidRPr="000C4761">
              <w:rPr>
                <w:noProof/>
                <w:lang w:val="en-GB"/>
              </w:rPr>
              <w:t xml:space="preserve">Provision of strategies for availing positive feedback  </w:t>
            </w:r>
          </w:p>
          <w:p w14:paraId="191C13EF" w14:textId="77777777" w:rsidR="007815A6" w:rsidRPr="000C4761" w:rsidRDefault="007815A6" w:rsidP="007815A6">
            <w:pPr>
              <w:pStyle w:val="Normal1"/>
              <w:widowControl w:val="0"/>
              <w:numPr>
                <w:ilvl w:val="0"/>
                <w:numId w:val="1"/>
              </w:numPr>
              <w:rPr>
                <w:noProof/>
                <w:lang w:val="en-GB"/>
              </w:rPr>
            </w:pPr>
            <w:r w:rsidRPr="000C4761">
              <w:rPr>
                <w:noProof/>
                <w:lang w:val="en-GB"/>
              </w:rPr>
              <w:t xml:space="preserve">Disseminating the awareness regarding the appraisal of critical steps instrumental for fostering ease among myself </w:t>
            </w:r>
          </w:p>
        </w:tc>
        <w:tc>
          <w:tcPr>
            <w:tcW w:w="1590" w:type="dxa"/>
            <w:shd w:val="clear" w:color="auto" w:fill="auto"/>
            <w:tcMar>
              <w:top w:w="100" w:type="dxa"/>
              <w:left w:w="100" w:type="dxa"/>
              <w:bottom w:w="100" w:type="dxa"/>
              <w:right w:w="100" w:type="dxa"/>
            </w:tcMar>
          </w:tcPr>
          <w:p w14:paraId="65356E72" w14:textId="77777777" w:rsidR="007815A6" w:rsidRPr="000C4761" w:rsidRDefault="007815A6" w:rsidP="00D435C8">
            <w:pPr>
              <w:pStyle w:val="Normal1"/>
              <w:widowControl w:val="0"/>
              <w:jc w:val="center"/>
              <w:rPr>
                <w:noProof/>
                <w:lang w:val="en-GB"/>
              </w:rPr>
            </w:pPr>
            <w:r w:rsidRPr="000C4761">
              <w:rPr>
                <w:noProof/>
                <w:lang w:val="en-GB"/>
              </w:rPr>
              <w:t>3 Months</w:t>
            </w:r>
          </w:p>
        </w:tc>
      </w:tr>
      <w:tr w:rsidR="007815A6" w:rsidRPr="000C4761" w14:paraId="6F811C7D" w14:textId="77777777" w:rsidTr="00D435C8">
        <w:trPr>
          <w:cantSplit/>
          <w:tblHeader/>
        </w:trPr>
        <w:tc>
          <w:tcPr>
            <w:tcW w:w="1065" w:type="dxa"/>
            <w:shd w:val="clear" w:color="auto" w:fill="auto"/>
            <w:tcMar>
              <w:top w:w="100" w:type="dxa"/>
              <w:left w:w="100" w:type="dxa"/>
              <w:bottom w:w="100" w:type="dxa"/>
              <w:right w:w="100" w:type="dxa"/>
            </w:tcMar>
          </w:tcPr>
          <w:p w14:paraId="63FE04BD" w14:textId="77777777" w:rsidR="007815A6" w:rsidRPr="000C4761" w:rsidRDefault="007815A6" w:rsidP="00D435C8">
            <w:pPr>
              <w:pStyle w:val="Normal1"/>
              <w:widowControl w:val="0"/>
              <w:jc w:val="center"/>
              <w:rPr>
                <w:b/>
                <w:noProof/>
                <w:lang w:val="en-GB"/>
              </w:rPr>
            </w:pPr>
            <w:r w:rsidRPr="000C4761">
              <w:rPr>
                <w:b/>
                <w:noProof/>
                <w:lang w:val="en-GB"/>
              </w:rPr>
              <w:t>3.</w:t>
            </w:r>
          </w:p>
        </w:tc>
        <w:tc>
          <w:tcPr>
            <w:tcW w:w="3105" w:type="dxa"/>
            <w:shd w:val="clear" w:color="auto" w:fill="auto"/>
            <w:tcMar>
              <w:top w:w="100" w:type="dxa"/>
              <w:left w:w="100" w:type="dxa"/>
              <w:bottom w:w="100" w:type="dxa"/>
              <w:right w:w="100" w:type="dxa"/>
            </w:tcMar>
          </w:tcPr>
          <w:p w14:paraId="2308A49F" w14:textId="77777777" w:rsidR="007815A6" w:rsidRPr="000C4761" w:rsidRDefault="007815A6" w:rsidP="00D435C8">
            <w:pPr>
              <w:pStyle w:val="Normal1"/>
              <w:widowControl w:val="0"/>
              <w:jc w:val="center"/>
              <w:rPr>
                <w:noProof/>
                <w:lang w:val="en-GB"/>
              </w:rPr>
            </w:pPr>
            <w:r w:rsidRPr="000C4761">
              <w:rPr>
                <w:noProof/>
                <w:lang w:val="en-GB"/>
              </w:rPr>
              <w:t>Identification of online resources for enhancing organisational knowledge</w:t>
            </w:r>
          </w:p>
        </w:tc>
        <w:tc>
          <w:tcPr>
            <w:tcW w:w="3270" w:type="dxa"/>
            <w:shd w:val="clear" w:color="auto" w:fill="auto"/>
            <w:tcMar>
              <w:top w:w="100" w:type="dxa"/>
              <w:left w:w="100" w:type="dxa"/>
              <w:bottom w:w="100" w:type="dxa"/>
              <w:right w:w="100" w:type="dxa"/>
            </w:tcMar>
          </w:tcPr>
          <w:p w14:paraId="1DA03910" w14:textId="77777777" w:rsidR="007815A6" w:rsidRPr="000C4761" w:rsidRDefault="007815A6" w:rsidP="007815A6">
            <w:pPr>
              <w:pStyle w:val="Normal1"/>
              <w:widowControl w:val="0"/>
              <w:numPr>
                <w:ilvl w:val="0"/>
                <w:numId w:val="2"/>
              </w:numPr>
              <w:rPr>
                <w:noProof/>
                <w:lang w:val="en-GB"/>
              </w:rPr>
            </w:pPr>
            <w:r w:rsidRPr="000C4761">
              <w:rPr>
                <w:noProof/>
                <w:lang w:val="en-GB"/>
              </w:rPr>
              <w:t xml:space="preserve">Provisions of flexibility through training myself using a virtual learning process </w:t>
            </w:r>
          </w:p>
          <w:p w14:paraId="26B9D15D" w14:textId="77777777" w:rsidR="007815A6" w:rsidRPr="000C4761" w:rsidRDefault="007815A6" w:rsidP="007815A6">
            <w:pPr>
              <w:pStyle w:val="Normal1"/>
              <w:widowControl w:val="0"/>
              <w:numPr>
                <w:ilvl w:val="0"/>
                <w:numId w:val="2"/>
              </w:numPr>
              <w:rPr>
                <w:noProof/>
                <w:lang w:val="en-GB"/>
              </w:rPr>
            </w:pPr>
            <w:r w:rsidRPr="000C4761">
              <w:rPr>
                <w:noProof/>
                <w:lang w:val="en-GB"/>
              </w:rPr>
              <w:t>Empowering myself to control my learning potential in rendering the respective work outcomes</w:t>
            </w:r>
          </w:p>
        </w:tc>
        <w:tc>
          <w:tcPr>
            <w:tcW w:w="1590" w:type="dxa"/>
            <w:shd w:val="clear" w:color="auto" w:fill="auto"/>
            <w:tcMar>
              <w:top w:w="100" w:type="dxa"/>
              <w:left w:w="100" w:type="dxa"/>
              <w:bottom w:w="100" w:type="dxa"/>
              <w:right w:w="100" w:type="dxa"/>
            </w:tcMar>
          </w:tcPr>
          <w:p w14:paraId="41A19941" w14:textId="77777777" w:rsidR="007815A6" w:rsidRPr="000C4761" w:rsidRDefault="007815A6" w:rsidP="00D435C8">
            <w:pPr>
              <w:pStyle w:val="Normal1"/>
              <w:widowControl w:val="0"/>
              <w:jc w:val="center"/>
              <w:rPr>
                <w:noProof/>
                <w:lang w:val="en-GB"/>
              </w:rPr>
            </w:pPr>
            <w:r w:rsidRPr="000C4761">
              <w:rPr>
                <w:noProof/>
                <w:lang w:val="en-GB"/>
              </w:rPr>
              <w:t>4 Months</w:t>
            </w:r>
          </w:p>
        </w:tc>
      </w:tr>
    </w:tbl>
    <w:p w14:paraId="472EEB5C" w14:textId="77777777" w:rsidR="007815A6" w:rsidRPr="000C4761" w:rsidRDefault="007815A6" w:rsidP="00A25DD2">
      <w:pPr>
        <w:pStyle w:val="Normal1"/>
        <w:spacing w:line="360" w:lineRule="auto"/>
        <w:jc w:val="center"/>
        <w:rPr>
          <w:rFonts w:ascii="Times New Roman" w:hAnsi="Times New Roman" w:cs="Times New Roman"/>
          <w:b/>
          <w:noProof/>
          <w:sz w:val="24"/>
          <w:szCs w:val="24"/>
          <w:lang w:val="en-GB"/>
        </w:rPr>
      </w:pPr>
      <w:r w:rsidRPr="000C4761">
        <w:rPr>
          <w:rFonts w:ascii="Times New Roman" w:hAnsi="Times New Roman" w:cs="Times New Roman"/>
          <w:b/>
          <w:noProof/>
          <w:sz w:val="24"/>
          <w:szCs w:val="24"/>
          <w:lang w:val="en-GB"/>
        </w:rPr>
        <w:lastRenderedPageBreak/>
        <w:t>Table 2.1: Recommendations for PLD (Personal Leadership Development)</w:t>
      </w:r>
    </w:p>
    <w:p w14:paraId="6E07FD50" w14:textId="77777777" w:rsidR="007815A6" w:rsidRPr="000C4761" w:rsidRDefault="007815A6" w:rsidP="00A25DD2">
      <w:pPr>
        <w:pStyle w:val="Normal1"/>
        <w:spacing w:line="360" w:lineRule="auto"/>
        <w:jc w:val="center"/>
        <w:rPr>
          <w:rFonts w:ascii="Times New Roman" w:hAnsi="Times New Roman" w:cs="Times New Roman"/>
          <w:noProof/>
          <w:sz w:val="24"/>
          <w:szCs w:val="24"/>
          <w:lang w:val="en-GB"/>
        </w:rPr>
      </w:pPr>
      <w:r w:rsidRPr="000C4761">
        <w:rPr>
          <w:rFonts w:ascii="Times New Roman" w:hAnsi="Times New Roman" w:cs="Times New Roman"/>
          <w:noProof/>
          <w:sz w:val="24"/>
          <w:szCs w:val="24"/>
          <w:lang w:val="en-GB"/>
        </w:rPr>
        <w:t>(Source: “Created by Author”)</w:t>
      </w:r>
    </w:p>
    <w:p w14:paraId="438DDE8C" w14:textId="77777777" w:rsidR="007815A6" w:rsidRPr="000C4761" w:rsidRDefault="007815A6" w:rsidP="00A24B44">
      <w:pPr>
        <w:spacing w:line="360" w:lineRule="auto"/>
        <w:rPr>
          <w:rFonts w:ascii="Times New Roman" w:hAnsi="Times New Roman" w:cs="Times New Roman"/>
          <w:b/>
          <w:i/>
          <w:sz w:val="24"/>
          <w:szCs w:val="24"/>
        </w:rPr>
      </w:pPr>
      <w:bookmarkStart w:id="10" w:name="_lz6bjbw5w6w5" w:colFirst="0" w:colLast="0"/>
      <w:bookmarkEnd w:id="10"/>
      <w:r w:rsidRPr="000C4761">
        <w:rPr>
          <w:rFonts w:ascii="Times New Roman" w:hAnsi="Times New Roman" w:cs="Times New Roman"/>
          <w:b/>
          <w:i/>
          <w:sz w:val="24"/>
          <w:szCs w:val="24"/>
        </w:rPr>
        <w:t xml:space="preserve">Analysis </w:t>
      </w:r>
    </w:p>
    <w:p w14:paraId="349F7DB2" w14:textId="77777777" w:rsidR="007815A6" w:rsidRPr="000C4761" w:rsidRDefault="007815A6" w:rsidP="007815A6">
      <w:pPr>
        <w:pStyle w:val="Normal1"/>
        <w:spacing w:line="360" w:lineRule="auto"/>
        <w:jc w:val="both"/>
        <w:rPr>
          <w:rFonts w:ascii="Times New Roman" w:hAnsi="Times New Roman" w:cs="Times New Roman"/>
          <w:noProof/>
          <w:color w:val="0E101A"/>
          <w:sz w:val="24"/>
          <w:szCs w:val="24"/>
          <w:lang w:val="en-GB"/>
        </w:rPr>
      </w:pPr>
      <w:r w:rsidRPr="000C4761">
        <w:rPr>
          <w:rFonts w:ascii="Times New Roman" w:hAnsi="Times New Roman" w:cs="Times New Roman"/>
          <w:noProof/>
          <w:color w:val="0E101A"/>
          <w:sz w:val="24"/>
          <w:szCs w:val="24"/>
          <w:lang w:val="en-GB"/>
        </w:rPr>
        <w:t>The articulation of the aforementioned tabulation has appraised the recommendation which can be undertaken for acknowledging personal development. As per the views of Farahnak</w:t>
      </w:r>
      <w:r w:rsidRPr="000C4761">
        <w:rPr>
          <w:rFonts w:ascii="Times New Roman" w:hAnsi="Times New Roman" w:cs="Times New Roman"/>
          <w:i/>
          <w:noProof/>
          <w:color w:val="0E101A"/>
          <w:sz w:val="24"/>
          <w:szCs w:val="24"/>
          <w:lang w:val="en-GB"/>
        </w:rPr>
        <w:t xml:space="preserve"> et al. </w:t>
      </w:r>
      <w:r w:rsidRPr="000C4761">
        <w:rPr>
          <w:rFonts w:ascii="Times New Roman" w:hAnsi="Times New Roman" w:cs="Times New Roman"/>
          <w:noProof/>
          <w:color w:val="0E101A"/>
          <w:sz w:val="24"/>
          <w:szCs w:val="24"/>
          <w:lang w:val="en-GB"/>
        </w:rPr>
        <w:t>(2020), the deployment of a full-proof plan can play a significant role for enhancing personal working tactics and generating satisfactory outcomes. In the context of the PLD framework, I need to determine the main issues by investigating the current working mechanism for rendering the respective outcomes. This strategy analyses the intervention that is to be acknowledged enhancing my problem-solving abilities when comparing my work with competitors including partners.</w:t>
      </w:r>
    </w:p>
    <w:p w14:paraId="65A5F186" w14:textId="1B0E6CC5" w:rsidR="007815A6" w:rsidRDefault="007815A6" w:rsidP="007815A6">
      <w:pPr>
        <w:pStyle w:val="Normal1"/>
        <w:spacing w:line="360" w:lineRule="auto"/>
        <w:jc w:val="both"/>
        <w:rPr>
          <w:rFonts w:ascii="Times New Roman" w:hAnsi="Times New Roman" w:cs="Times New Roman"/>
          <w:noProof/>
          <w:color w:val="0E101A"/>
          <w:sz w:val="24"/>
          <w:szCs w:val="24"/>
          <w:lang w:val="en-GB"/>
        </w:rPr>
      </w:pPr>
      <w:r w:rsidRPr="000C4761">
        <w:rPr>
          <w:rFonts w:ascii="Times New Roman" w:hAnsi="Times New Roman" w:cs="Times New Roman"/>
          <w:noProof/>
          <w:color w:val="0E101A"/>
          <w:sz w:val="24"/>
          <w:szCs w:val="24"/>
          <w:lang w:val="en-GB"/>
        </w:rPr>
        <w:t>The strategy of participating in group discussions can be instrumental in inculcating motivation and encouraging myself. As commented by Mukaram</w:t>
      </w:r>
      <w:r w:rsidRPr="000C4761">
        <w:rPr>
          <w:rFonts w:ascii="Times New Roman" w:hAnsi="Times New Roman" w:cs="Times New Roman"/>
          <w:i/>
          <w:noProof/>
          <w:color w:val="0E101A"/>
          <w:sz w:val="24"/>
          <w:szCs w:val="24"/>
          <w:lang w:val="en-GB"/>
        </w:rPr>
        <w:t xml:space="preserve"> et al. </w:t>
      </w:r>
      <w:r w:rsidRPr="000C4761">
        <w:rPr>
          <w:rFonts w:ascii="Times New Roman" w:hAnsi="Times New Roman" w:cs="Times New Roman"/>
          <w:noProof/>
          <w:color w:val="0E101A"/>
          <w:sz w:val="24"/>
          <w:szCs w:val="24"/>
          <w:lang w:val="en-GB"/>
        </w:rPr>
        <w:t xml:space="preserve">(2021), participating in group discussions can be instrumental in learning innovative strategies for generating bespoke outcomes. This undertaking can be useful for ushering in positive feedback which can motivate me to work even better. In addition, I need to appraise self-awareness regarding the conduction of critical steps instrumental for fostering ease in performing my work function. </w:t>
      </w:r>
      <w:r w:rsidRPr="000C4761">
        <w:rPr>
          <w:rFonts w:ascii="Times New Roman" w:hAnsi="Times New Roman" w:cs="Times New Roman"/>
          <w:noProof/>
          <w:sz w:val="24"/>
          <w:szCs w:val="24"/>
          <w:lang w:val="en-GB"/>
        </w:rPr>
        <w:t>Based on the views of McGrath</w:t>
      </w:r>
      <w:r w:rsidRPr="000C4761">
        <w:rPr>
          <w:rFonts w:ascii="Times New Roman" w:hAnsi="Times New Roman" w:cs="Times New Roman"/>
          <w:i/>
          <w:noProof/>
          <w:sz w:val="24"/>
          <w:szCs w:val="24"/>
          <w:lang w:val="en-GB"/>
        </w:rPr>
        <w:t xml:space="preserve"> et al. </w:t>
      </w:r>
      <w:r w:rsidRPr="000C4761">
        <w:rPr>
          <w:rFonts w:ascii="Times New Roman" w:hAnsi="Times New Roman" w:cs="Times New Roman"/>
          <w:noProof/>
          <w:sz w:val="24"/>
          <w:szCs w:val="24"/>
          <w:lang w:val="en-GB"/>
        </w:rPr>
        <w:t>(2019), appraising</w:t>
      </w:r>
      <w:r w:rsidRPr="000C4761">
        <w:rPr>
          <w:rFonts w:ascii="Times New Roman" w:hAnsi="Times New Roman" w:cs="Times New Roman"/>
          <w:noProof/>
          <w:color w:val="0E101A"/>
          <w:sz w:val="24"/>
          <w:szCs w:val="24"/>
          <w:lang w:val="en-GB"/>
        </w:rPr>
        <w:t xml:space="preserve"> self-awareness can help in getting an idea of future ambiguities based on which effective strategies can be implemented for their redressal. On the other hand, it can be analysed from the above tabulation that the identification of online resources can generate an impetus in enhancing my organisational knowledge. </w:t>
      </w:r>
    </w:p>
    <w:p w14:paraId="2EE4114A" w14:textId="136F7831" w:rsidR="000E551F" w:rsidRPr="00B072F3" w:rsidRDefault="000E551F" w:rsidP="00643027">
      <w:pPr>
        <w:pStyle w:val="Heading1"/>
        <w:rPr>
          <w:noProof/>
        </w:rPr>
      </w:pPr>
      <w:bookmarkStart w:id="11" w:name="_Toc132448106"/>
      <w:r w:rsidRPr="00B072F3">
        <w:rPr>
          <w:noProof/>
        </w:rPr>
        <w:t>Conclusion</w:t>
      </w:r>
      <w:bookmarkEnd w:id="11"/>
    </w:p>
    <w:p w14:paraId="3662B33D" w14:textId="36A6A33A" w:rsidR="000E551F" w:rsidRPr="00643027" w:rsidRDefault="00643027" w:rsidP="007815A6">
      <w:pPr>
        <w:pStyle w:val="Normal1"/>
        <w:spacing w:line="360" w:lineRule="auto"/>
        <w:jc w:val="both"/>
        <w:rPr>
          <w:rFonts w:ascii="Times New Roman" w:hAnsi="Times New Roman" w:cs="Times New Roman"/>
          <w:noProof/>
          <w:color w:val="FF0000"/>
          <w:sz w:val="24"/>
          <w:szCs w:val="24"/>
          <w:lang w:val="en-GB"/>
        </w:rPr>
      </w:pPr>
      <w:r w:rsidRPr="00643027">
        <w:rPr>
          <w:rFonts w:ascii="Times New Roman" w:eastAsia="Times New Roman" w:hAnsi="Times New Roman" w:cs="Times New Roman"/>
          <w:noProof/>
          <w:color w:val="FF0000"/>
          <w:sz w:val="24"/>
          <w:szCs w:val="24"/>
          <w:lang w:val="en-GB"/>
        </w:rPr>
        <w:t xml:space="preserve">The group discussion for GLT has been facilitated to demonstrate the leadership in teams in "interactive voting system". </w:t>
      </w:r>
      <w:r w:rsidR="000E551F" w:rsidRPr="00643027">
        <w:rPr>
          <w:rFonts w:ascii="Times New Roman" w:hAnsi="Times New Roman" w:cs="Times New Roman"/>
          <w:noProof/>
          <w:color w:val="FF0000"/>
          <w:sz w:val="24"/>
          <w:szCs w:val="24"/>
          <w:lang w:val="en-GB"/>
        </w:rPr>
        <w:t xml:space="preserve">From the above analysis, I can state that </w:t>
      </w:r>
      <w:r w:rsidR="000E551F" w:rsidRPr="00643027">
        <w:rPr>
          <w:rFonts w:ascii="Times New Roman" w:hAnsi="Times New Roman" w:cs="Times New Roman"/>
          <w:noProof/>
          <w:color w:val="FF0000"/>
          <w:sz w:val="24"/>
          <w:szCs w:val="24"/>
          <w:lang w:val="en-GB"/>
        </w:rPr>
        <w:t>adequate flexibility can be achieved by training myself using a virtual learning process. Therefore, I can control my learning potential in rendering the respective work outcomes.</w:t>
      </w:r>
    </w:p>
    <w:p w14:paraId="729EA828" w14:textId="77777777" w:rsidR="000E551F" w:rsidRPr="000C4761" w:rsidRDefault="000E551F" w:rsidP="007815A6">
      <w:pPr>
        <w:pStyle w:val="Normal1"/>
        <w:spacing w:line="360" w:lineRule="auto"/>
        <w:jc w:val="both"/>
        <w:rPr>
          <w:rFonts w:ascii="Times New Roman" w:hAnsi="Times New Roman" w:cs="Times New Roman"/>
          <w:noProof/>
          <w:color w:val="0E101A"/>
          <w:sz w:val="24"/>
          <w:szCs w:val="24"/>
          <w:lang w:val="en-GB"/>
        </w:rPr>
      </w:pPr>
    </w:p>
    <w:p w14:paraId="2A2F960C" w14:textId="77777777" w:rsidR="007815A6" w:rsidRPr="000C4761" w:rsidRDefault="007815A6" w:rsidP="007815A6">
      <w:pPr>
        <w:pStyle w:val="Normal1"/>
        <w:rPr>
          <w:noProof/>
          <w:color w:val="0E101A"/>
          <w:lang w:val="en-GB"/>
        </w:rPr>
      </w:pPr>
    </w:p>
    <w:p w14:paraId="7E9C0134" w14:textId="77777777" w:rsidR="004A3840" w:rsidRPr="000C4761" w:rsidRDefault="002E7020">
      <w:pPr>
        <w:pStyle w:val="Normal1"/>
        <w:spacing w:line="360" w:lineRule="auto"/>
        <w:jc w:val="both"/>
        <w:rPr>
          <w:rFonts w:ascii="Times New Roman" w:eastAsia="Times New Roman" w:hAnsi="Times New Roman" w:cs="Times New Roman"/>
          <w:noProof/>
          <w:sz w:val="24"/>
          <w:szCs w:val="24"/>
          <w:lang w:val="en-GB"/>
        </w:rPr>
      </w:pPr>
      <w:r w:rsidRPr="000C4761">
        <w:rPr>
          <w:noProof/>
          <w:lang w:val="en-GB"/>
        </w:rPr>
        <w:br w:type="page"/>
      </w:r>
    </w:p>
    <w:p w14:paraId="41E72698" w14:textId="77777777" w:rsidR="004A3840" w:rsidRPr="000C4761" w:rsidRDefault="002E7020">
      <w:pPr>
        <w:pStyle w:val="Heading1"/>
        <w:rPr>
          <w:noProof/>
          <w:lang w:val="en-GB"/>
        </w:rPr>
      </w:pPr>
      <w:bookmarkStart w:id="12" w:name="_Toc132448107"/>
      <w:r w:rsidRPr="000C4761">
        <w:rPr>
          <w:noProof/>
          <w:lang w:val="en-GB"/>
        </w:rPr>
        <w:lastRenderedPageBreak/>
        <w:t>References</w:t>
      </w:r>
      <w:bookmarkEnd w:id="12"/>
      <w:r w:rsidRPr="000C4761">
        <w:rPr>
          <w:noProof/>
          <w:lang w:val="en-GB"/>
        </w:rPr>
        <w:t xml:space="preserve"> </w:t>
      </w:r>
    </w:p>
    <w:p w14:paraId="5BC0750D" w14:textId="77777777" w:rsidR="004A3840" w:rsidRPr="000C4761" w:rsidRDefault="002E7020">
      <w:pPr>
        <w:pStyle w:val="Heading2"/>
        <w:rPr>
          <w:noProof/>
          <w:lang w:val="en-GB"/>
        </w:rPr>
      </w:pPr>
      <w:bookmarkStart w:id="13" w:name="_Toc132448108"/>
      <w:r w:rsidRPr="000C4761">
        <w:rPr>
          <w:noProof/>
          <w:lang w:val="en-GB"/>
        </w:rPr>
        <w:t>References for Part 1</w:t>
      </w:r>
      <w:bookmarkEnd w:id="13"/>
    </w:p>
    <w:p w14:paraId="015759C7"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Ahuja, J., Panda, T.K., Luthra, S., Kumar, A., Choudhary, S. and Garza-Reyes, J.A., (2019). Do human critical success factors matter in adoption of sustainable manufacturing practices? An influential mapping analysis of multi-company perspective. Journal of Cleaner Production, 239, p.117981. Available through: https://www.sciencedirect.com/science/article/pii/S0959652619328513 [Accessed 8 April 2023]</w:t>
      </w:r>
    </w:p>
    <w:p w14:paraId="0F1BE9E8"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Aldianto, L., Anggadwita, G., Permatasari, A., Mirzanti, I.R. and Williamson, I.O., (2021). Toward a business resilience framework for startups. Sustainability, 13(6), p.3132. Available through: https://www.mdpi.com/1031712 [Accessed 8 April 2023]</w:t>
      </w:r>
    </w:p>
    <w:p w14:paraId="3CE92F1E"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Alharthi, S., Levy, Y., Wang, L. and Hur, I., (2021). Employees’ mobile cyberslacking and their commitment to the organization. Journal of Computer Information Systems, 61(2), pp.141-153. Available through: https://www.tandfonline.com/doi/abs/10.1080/08874417.(2019).1571455 [Accessed 8 April 2023]</w:t>
      </w:r>
    </w:p>
    <w:p w14:paraId="58C15BF7"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Alsharari, N.M., (2020). Accounting changes and beyond budgeting principles (BBP) in the public sector: institutional isomorphism. International journal of public sector management, 33(2/3), pp.165-189. Available through: https://www.emerald.com/insight/content/doi/10.1108/IJPSM-10-2018-0217/full/html [Accessed 8 April 2023]</w:t>
      </w:r>
    </w:p>
    <w:p w14:paraId="0CF1EE99" w14:textId="77777777" w:rsidR="00510DD6" w:rsidRPr="000C4761" w:rsidRDefault="00510DD6" w:rsidP="00510DD6">
      <w:pPr>
        <w:pStyle w:val="NormalWeb"/>
        <w:spacing w:before="0" w:beforeAutospacing="0" w:after="240" w:afterAutospacing="0" w:line="360" w:lineRule="auto"/>
        <w:jc w:val="both"/>
      </w:pPr>
      <w:r w:rsidRPr="000C4761">
        <w:rPr>
          <w:color w:val="000000"/>
        </w:rPr>
        <w:t>Asbari, M., Hidayat, D.D. and Purwanto, A., (2021). Managing employee performance: From leadership to readiness for change. International Journal of Social and Management Studies, 2(1), pp.74-85. Available at: &lt;https://ijosmas.org/index.php/ijosmas/article/view/12&gt; [Accessed 08 April 2023]</w:t>
      </w:r>
    </w:p>
    <w:p w14:paraId="385B0B38"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 xml:space="preserve">Bbc.com, (2012). </w:t>
      </w:r>
      <w:r w:rsidRPr="000C4761">
        <w:rPr>
          <w:rFonts w:ascii="Times New Roman" w:eastAsia="Times New Roman" w:hAnsi="Times New Roman" w:cs="Times New Roman"/>
          <w:i/>
          <w:noProof/>
          <w:sz w:val="24"/>
          <w:szCs w:val="24"/>
          <w:lang w:val="en-GB"/>
        </w:rPr>
        <w:t xml:space="preserve">BBC Worldwide case study. </w:t>
      </w:r>
      <w:r w:rsidRPr="000C4761">
        <w:rPr>
          <w:rFonts w:ascii="Times New Roman" w:eastAsia="Times New Roman" w:hAnsi="Times New Roman" w:cs="Times New Roman"/>
          <w:noProof/>
          <w:sz w:val="24"/>
          <w:szCs w:val="24"/>
          <w:lang w:val="en-GB"/>
        </w:rPr>
        <w:t>Available at: https://www.bbc.com/mediacentre/worldwide/220612bbcworldwide [Accessed 8 April 2023]</w:t>
      </w:r>
    </w:p>
    <w:p w14:paraId="17CA408F" w14:textId="77777777" w:rsidR="00510DD6" w:rsidRPr="000C4761" w:rsidRDefault="00510DD6" w:rsidP="00510DD6">
      <w:pPr>
        <w:pStyle w:val="NormalWeb"/>
        <w:spacing w:before="0" w:beforeAutospacing="0" w:after="240" w:afterAutospacing="0" w:line="360" w:lineRule="auto"/>
        <w:jc w:val="both"/>
      </w:pPr>
      <w:r w:rsidRPr="000C4761">
        <w:rPr>
          <w:color w:val="000000"/>
        </w:rPr>
        <w:t xml:space="preserve">Lesch, M. and McCambridge, J., (2021). Waiting for the wave: political leadership, policy windows, and alcohol policy change in Ireland. Social Science &amp; Medicine, 282, p.114116. </w:t>
      </w:r>
      <w:r w:rsidRPr="000C4761">
        <w:rPr>
          <w:color w:val="000000"/>
        </w:rPr>
        <w:lastRenderedPageBreak/>
        <w:t>Available at: &lt;https://www.sciencedirect.com/science/article/pii/S0277953621004482&gt; [Accessed 08 April 2023]</w:t>
      </w:r>
    </w:p>
    <w:p w14:paraId="451B5FED" w14:textId="77777777" w:rsidR="00510DD6" w:rsidRPr="000C4761" w:rsidRDefault="00510DD6" w:rsidP="00510DD6">
      <w:pPr>
        <w:pStyle w:val="NormalWeb"/>
        <w:spacing w:before="0" w:beforeAutospacing="0" w:after="240" w:afterAutospacing="0" w:line="360" w:lineRule="auto"/>
        <w:jc w:val="both"/>
      </w:pPr>
      <w:r w:rsidRPr="000C4761">
        <w:rPr>
          <w:color w:val="000000"/>
        </w:rPr>
        <w:t>Närvänen, E., Mattila, M. and Mesiranta, N., (2019). Consumer-citizens as leaders of change: Case food waste. Leading change in a complex world: Transdisciplinary perspectives. Available at: &lt;https://library.oapen.org/bitstream/handle/20.500.12657/25927/978-952-03-0845-2.pdf?sequence=1#page=265&gt; [Accessed 08 April 2023]</w:t>
      </w:r>
    </w:p>
    <w:p w14:paraId="463BE6DB"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Newman, S.A. and Ford, R.C., (2021). Five steps to leading your team in the virtual COVID-19 workplace. Organizational Dynamics, 50(1), p.100802. Available through: https://www.sciencedirect.com/science/article/pii/S0090261620300541 [Accessed 8 April 2023]</w:t>
      </w:r>
    </w:p>
    <w:p w14:paraId="03143EA6"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Obrenovic, B., Du, J., Godinic, D., Tsoy, D., Khan, M.A.S. and Jakhongirov, I., (2020). Sustaining enterprise operations and productivity during the COVID-19 pandemic:“Enterprise Effectiveness and Sustainability Model”. Sustainability, 12(15), p.5981. Available through: https://www.mdpi.com/778806 [Accessed 8 April 2023]</w:t>
      </w:r>
    </w:p>
    <w:p w14:paraId="3AB406AD" w14:textId="77777777" w:rsidR="00510DD6" w:rsidRPr="000C4761" w:rsidRDefault="00510DD6" w:rsidP="00510DD6">
      <w:pPr>
        <w:pStyle w:val="NormalWeb"/>
        <w:spacing w:before="0" w:beforeAutospacing="0" w:after="240" w:afterAutospacing="0" w:line="360" w:lineRule="auto"/>
        <w:jc w:val="both"/>
      </w:pPr>
      <w:r w:rsidRPr="000C4761">
        <w:rPr>
          <w:color w:val="000000"/>
        </w:rPr>
        <w:t>Oreg, S. and Berson, Y., (2019). Leaders’ impact on organizational change: Bridging theoretical and methodological chasms. Academy of Management Annals, 13(1), pp.272-307. Available at: &lt;https://journals.aom.org/doi/abs/10.5465/annals.2016.0138&gt; [Accessed 08 April 2023]</w:t>
      </w:r>
    </w:p>
    <w:p w14:paraId="2770E04F" w14:textId="77777777" w:rsidR="00510DD6" w:rsidRPr="000C4761" w:rsidRDefault="00510DD6" w:rsidP="00510DD6">
      <w:pPr>
        <w:pStyle w:val="NormalWeb"/>
        <w:spacing w:before="0" w:beforeAutospacing="0" w:after="240" w:afterAutospacing="0" w:line="360" w:lineRule="auto"/>
        <w:jc w:val="both"/>
      </w:pPr>
      <w:r w:rsidRPr="000C4761">
        <w:rPr>
          <w:color w:val="000000"/>
        </w:rPr>
        <w:t>Ponting, S.S.A., (2020). Organizational identity change: impacts on hotel leadership and employee wellbeing. The Service Industries Journal, 40(1-2), pp.6-26. Available at: &lt;https://www.tandfonline.com/doi/abs/10.1080/02642069.2019.1579799&gt; [Accessed 08 April 2023]</w:t>
      </w:r>
    </w:p>
    <w:p w14:paraId="305A0FCA"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Tien, N.H. and Thuan, T.T.H., (2019). Analysis of Strategic Risk of Domestic and Foreign Real Estate Enterprises Operating in Vietnam's Market. International journal of commerce and management research, 5(5), pp.36-43. Available through: https://www.researchgate.net/profile/Nguyen-Tien-32/publication/338719571_Analysis_of_strategic_risk_of_domestic_and_foreign_real_estate_enterprises_operating_in_vietnam's_market/links/6346b88976e39959d6ba99e7/Analysis-of-strategic-risk-of-domestic-and-foreign-real-estate-enterprises-operating-in-vietnams-market.pdf [Accessed 8 April 2023]</w:t>
      </w:r>
    </w:p>
    <w:p w14:paraId="0A1C911A" w14:textId="77777777" w:rsidR="00510DD6" w:rsidRPr="000C4761" w:rsidRDefault="00510DD6" w:rsidP="00510DD6">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lastRenderedPageBreak/>
        <w:t>Yan, R., Basheer, M.F., Irfan, M. and Rana, T.N., (2020). Role of psychological factors in employee well-being and employee performance: an empirical evidence from Pakistan. Revista Argentina de Clínica Psicológica, 29(5), p.638. Available through: https://www.researchgate.net/profile/Rana-Tahir/publication/345309873_Role_of_Psychological_factors_in_Employee_Well-being_and_Employee_Performance_An_Empirical_Evidence_from_Pakistan/links/5fa2a04b458515157be9642a/Role-of-Psychological-factors-in-Employee-Well-being-and-Employee-Performance-An-Empirical-Evidence-from-Pakistan.pdf [Accessed 8 April 2023]</w:t>
      </w:r>
    </w:p>
    <w:p w14:paraId="04F74853" w14:textId="77777777" w:rsidR="00510DD6" w:rsidRPr="000C4761" w:rsidRDefault="00510DD6" w:rsidP="00510DD6">
      <w:pPr>
        <w:pStyle w:val="NormalWeb"/>
        <w:spacing w:before="0" w:beforeAutospacing="0" w:after="240" w:afterAutospacing="0" w:line="360" w:lineRule="auto"/>
        <w:jc w:val="both"/>
      </w:pPr>
      <w:r w:rsidRPr="000C4761">
        <w:rPr>
          <w:color w:val="000000"/>
        </w:rPr>
        <w:t>Yue, C.A., Men, L.R. and Ferguson, M.A., (2019). Bridging transformational leadership, transparent communication, and employee openness to change: The mediating role of trust. Public relations review, 45(3), p.101779. Available at: &lt;https://www.sciencedirect.com/science/article/pii/S0363811119300360&gt; [Accessed 08 April 2023]</w:t>
      </w:r>
    </w:p>
    <w:p w14:paraId="1D9E3C45" w14:textId="77777777" w:rsidR="00A976FD" w:rsidRPr="000C4761" w:rsidRDefault="00A976FD" w:rsidP="00510DD6">
      <w:pPr>
        <w:pStyle w:val="Normal1"/>
        <w:spacing w:after="240" w:line="360" w:lineRule="auto"/>
        <w:jc w:val="both"/>
        <w:rPr>
          <w:rFonts w:ascii="Times New Roman" w:eastAsia="Times New Roman" w:hAnsi="Times New Roman" w:cs="Times New Roman"/>
          <w:noProof/>
          <w:sz w:val="24"/>
          <w:szCs w:val="24"/>
          <w:lang w:val="en-GB"/>
        </w:rPr>
      </w:pPr>
    </w:p>
    <w:p w14:paraId="5A7AEBAC" w14:textId="77777777" w:rsidR="004A3840" w:rsidRPr="000C4761" w:rsidRDefault="002E7020">
      <w:pPr>
        <w:pStyle w:val="Heading2"/>
        <w:rPr>
          <w:noProof/>
          <w:lang w:val="en-GB"/>
        </w:rPr>
      </w:pPr>
      <w:bookmarkStart w:id="14" w:name="_Toc132448109"/>
      <w:r w:rsidRPr="000C4761">
        <w:rPr>
          <w:noProof/>
          <w:lang w:val="en-GB"/>
        </w:rPr>
        <w:t>References for Part 2</w:t>
      </w:r>
      <w:bookmarkEnd w:id="14"/>
    </w:p>
    <w:p w14:paraId="38AFFFB3" w14:textId="77777777" w:rsidR="00A976FD" w:rsidRPr="000C4761" w:rsidRDefault="00A976FD" w:rsidP="00A976FD">
      <w:pPr>
        <w:pStyle w:val="NormalWeb"/>
        <w:spacing w:before="0" w:beforeAutospacing="0" w:after="240" w:afterAutospacing="0" w:line="360" w:lineRule="auto"/>
        <w:jc w:val="both"/>
      </w:pPr>
      <w:r w:rsidRPr="000C4761">
        <w:rPr>
          <w:color w:val="000000"/>
        </w:rPr>
        <w:t>Farahnak, L.R., Ehrhart, M.G., Torres, E.M. and Aarons, G.A., (2020). The influence of transformational leadership and leader attitudes on subordinate attitudes and implementation success. Journal of Leadership &amp; Organizational Studies, 27(1), pp.98-111. Available at: &lt;https://journals.sagepub.com/doi/pdf/10.1177/1548051818824529&gt; [Accessed 08 April 2023]</w:t>
      </w:r>
    </w:p>
    <w:p w14:paraId="52F1442D"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Ganira, K.L. and Odundo, P.A., (2023). Experiential Learning Style Models on Implementation of Pre-Primary School Social Studies Curriculum: Systematic Review of Related Literature. Asian Journal of Education and Social Studies, 42(1), pp.9-20. Available through: http://eprints.bengaliarchive.com/id/eprint/714/ [Accessed 8 April 2023]</w:t>
      </w:r>
    </w:p>
    <w:p w14:paraId="0CD15D80"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Kang, J.A., Hong, S. and Hubbard, G.T., (2020). The role of storytelling in advertising: Consumer emotion, narrative engagement level, and word‐of‐mouth intention. Journal of Consumer Behaviour, 19(1), pp.47-56. Available through: https://onlinelibrary.wiley.com/doi/abs/10.1002/cb.1793 [Accessed 8 April 2023]</w:t>
      </w:r>
    </w:p>
    <w:p w14:paraId="56FCA13C" w14:textId="77777777" w:rsidR="00A976FD" w:rsidRPr="000C4761" w:rsidRDefault="00A976FD" w:rsidP="00A976FD">
      <w:pPr>
        <w:pStyle w:val="NormalWeb"/>
        <w:spacing w:before="0" w:beforeAutospacing="0" w:after="240" w:afterAutospacing="0" w:line="360" w:lineRule="auto"/>
        <w:jc w:val="both"/>
      </w:pPr>
      <w:r w:rsidRPr="000C4761">
        <w:rPr>
          <w:color w:val="000000"/>
        </w:rPr>
        <w:t xml:space="preserve">McGrath, C., Roxå, T. and Bolander Laksov, K., (2019). Change in a culture of collegiality and consensus-seeking: A double-edged sword. Higher Education Research &amp; Development, </w:t>
      </w:r>
      <w:r w:rsidRPr="000C4761">
        <w:rPr>
          <w:color w:val="000000"/>
        </w:rPr>
        <w:lastRenderedPageBreak/>
        <w:t>38(5), pp.1001-1014. Available at: &lt;https://www.tandfonline.com/doi/abs/10.1080/07294360.2019.1603203&gt; [Accessed 08 April 2023]</w:t>
      </w:r>
    </w:p>
    <w:p w14:paraId="34C25B4E"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Morris, T.H., (2020). Experiential learning–a systematic review and revision of Kolb’s model. Interactive Learning Environments, 28(8), pp.1064-1077. Available through: https://www.tandfonline.com/doi/abs/10.1080/10494820.(2019).1570279 [Accessed 8 April 2023]</w:t>
      </w:r>
    </w:p>
    <w:p w14:paraId="1F359761" w14:textId="77777777" w:rsidR="00A976FD" w:rsidRPr="000C4761" w:rsidRDefault="00A976FD" w:rsidP="00A976FD">
      <w:pPr>
        <w:pStyle w:val="NormalWeb"/>
        <w:spacing w:before="0" w:beforeAutospacing="0" w:after="240" w:afterAutospacing="0" w:line="360" w:lineRule="auto"/>
        <w:jc w:val="both"/>
      </w:pPr>
      <w:r w:rsidRPr="000C4761">
        <w:rPr>
          <w:color w:val="000000"/>
        </w:rPr>
        <w:t>Mukaram, A.T., Rathore, K., Khan, M.A., Danish, R.Q. and Zubair, S.S., (2021). Can adaptive–academic leadership duo make universities ready for change? Evidence from higher education institutions in Pakistan in the light of COVID-19. Management Research Review, 44(11), pp.1478-1498. Available at: &lt;https://www.emerald.com/insight/content/doi/10.1108/MRR-09-2020-0598/full/html&gt; [Accessed 08 April 2023]</w:t>
      </w:r>
    </w:p>
    <w:p w14:paraId="65FD281F"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Parker, S.K. and Grote, G., (2022). Automation, algorithms, and beyond: Why work design matters more than ever in a digital world. Applied Psychology, 71(4), pp.1171-1204. Available through: https://iaap-journals.onlinelibrary.wiley.com/doi/abs/10.1111/apps.12241 [Accessed 8 April 2023]</w:t>
      </w:r>
    </w:p>
    <w:p w14:paraId="3BF91CD5"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Shahzad, M., Qu, Y., Zafar, A.U. and Appolloni, A., (2021). Does the interaction between the knowledge management process and sustainable development practices boost corporate green innovation?. Business Strategy and the Environment, 30(8), pp.4206-4222. Available through: https://onlinelibrary.wiley.com/doi/abs/10.1002/bse.2865 [Accessed 8 April 2023]</w:t>
      </w:r>
    </w:p>
    <w:p w14:paraId="5ED3DC9C"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r w:rsidRPr="000C4761">
        <w:rPr>
          <w:rFonts w:ascii="Times New Roman" w:eastAsia="Times New Roman" w:hAnsi="Times New Roman" w:cs="Times New Roman"/>
          <w:noProof/>
          <w:sz w:val="24"/>
          <w:szCs w:val="24"/>
          <w:lang w:val="en-GB"/>
        </w:rPr>
        <w:t>Syed, R., Suriadi, S., Adams, M., Bandara, W., Leemans, S.J., Ouyang, C., ter Hofstede, A.H., van de Weerd, I., Wynn, M.T. and Reijers, H.A., (2020). Robotic process automation: contemporary themes and challenges. Computers in Industry, 115, p.103162. Available through: https://www.sciencedirect.com/science/article/pii/S0166361519304609 [Accessed 8 April 2023]</w:t>
      </w:r>
    </w:p>
    <w:p w14:paraId="00C34696" w14:textId="77777777" w:rsidR="00A976FD" w:rsidRPr="000C4761" w:rsidRDefault="00A976FD" w:rsidP="00A976FD">
      <w:pPr>
        <w:pStyle w:val="Normal1"/>
        <w:spacing w:after="240" w:line="360" w:lineRule="auto"/>
        <w:jc w:val="both"/>
        <w:rPr>
          <w:rFonts w:ascii="Times New Roman" w:eastAsia="Times New Roman" w:hAnsi="Times New Roman" w:cs="Times New Roman"/>
          <w:noProof/>
          <w:sz w:val="24"/>
          <w:szCs w:val="24"/>
          <w:lang w:val="en-GB"/>
        </w:rPr>
      </w:pPr>
    </w:p>
    <w:sectPr w:rsidR="00A976FD" w:rsidRPr="000C4761" w:rsidSect="004A3840">
      <w:footerReference w:type="default" r:id="rId8"/>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ED95" w14:textId="77777777" w:rsidR="004F2564" w:rsidRDefault="004F2564" w:rsidP="00C969C1">
      <w:pPr>
        <w:spacing w:line="240" w:lineRule="auto"/>
      </w:pPr>
      <w:r>
        <w:separator/>
      </w:r>
    </w:p>
  </w:endnote>
  <w:endnote w:type="continuationSeparator" w:id="0">
    <w:p w14:paraId="0065CC2C" w14:textId="77777777" w:rsidR="004F2564" w:rsidRDefault="004F2564" w:rsidP="00C96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0152" w14:textId="77777777" w:rsidR="004A3840" w:rsidRPr="00B4660E" w:rsidRDefault="00AE3FC1">
    <w:pPr>
      <w:pStyle w:val="Normal1"/>
      <w:jc w:val="right"/>
      <w:rPr>
        <w:rFonts w:ascii="Times New Roman" w:hAnsi="Times New Roman" w:cs="Times New Roman"/>
        <w:sz w:val="20"/>
      </w:rPr>
    </w:pPr>
    <w:r w:rsidRPr="00B4660E">
      <w:rPr>
        <w:rFonts w:ascii="Times New Roman" w:hAnsi="Times New Roman" w:cs="Times New Roman"/>
        <w:sz w:val="20"/>
      </w:rPr>
      <w:fldChar w:fldCharType="begin"/>
    </w:r>
    <w:r w:rsidR="005035B7" w:rsidRPr="00B4660E">
      <w:rPr>
        <w:rFonts w:ascii="Times New Roman" w:hAnsi="Times New Roman" w:cs="Times New Roman"/>
        <w:sz w:val="20"/>
      </w:rPr>
      <w:instrText>PAGE</w:instrText>
    </w:r>
    <w:r w:rsidRPr="00B4660E">
      <w:rPr>
        <w:rFonts w:ascii="Times New Roman" w:hAnsi="Times New Roman" w:cs="Times New Roman"/>
        <w:sz w:val="20"/>
      </w:rPr>
      <w:fldChar w:fldCharType="separate"/>
    </w:r>
    <w:r w:rsidR="00B4660E">
      <w:rPr>
        <w:rFonts w:ascii="Times New Roman" w:hAnsi="Times New Roman" w:cs="Times New Roman"/>
        <w:noProof/>
        <w:sz w:val="20"/>
      </w:rPr>
      <w:t>2</w:t>
    </w:r>
    <w:r w:rsidRPr="00B4660E">
      <w:rPr>
        <w:rFonts w:ascii="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5774" w14:textId="77777777" w:rsidR="004F2564" w:rsidRDefault="004F2564" w:rsidP="00C969C1">
      <w:pPr>
        <w:spacing w:line="240" w:lineRule="auto"/>
      </w:pPr>
      <w:r>
        <w:separator/>
      </w:r>
    </w:p>
  </w:footnote>
  <w:footnote w:type="continuationSeparator" w:id="0">
    <w:p w14:paraId="54E03B48" w14:textId="77777777" w:rsidR="004F2564" w:rsidRDefault="004F2564" w:rsidP="00C969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850B"/>
    <w:multiLevelType w:val="hybridMultilevel"/>
    <w:tmpl w:val="00000000"/>
    <w:lvl w:ilvl="0" w:tplc="D83C0918">
      <w:start w:val="1"/>
      <w:numFmt w:val="bullet"/>
      <w:lvlText w:val="●"/>
      <w:lvlJc w:val="left"/>
      <w:pPr>
        <w:ind w:left="720" w:hanging="360"/>
      </w:pPr>
      <w:rPr>
        <w:u w:val="none"/>
      </w:rPr>
    </w:lvl>
    <w:lvl w:ilvl="1" w:tplc="421A493E">
      <w:start w:val="1"/>
      <w:numFmt w:val="bullet"/>
      <w:lvlText w:val="○"/>
      <w:lvlJc w:val="left"/>
      <w:pPr>
        <w:ind w:left="1440" w:hanging="360"/>
      </w:pPr>
      <w:rPr>
        <w:u w:val="none"/>
      </w:rPr>
    </w:lvl>
    <w:lvl w:ilvl="2" w:tplc="37C4EC44">
      <w:start w:val="1"/>
      <w:numFmt w:val="bullet"/>
      <w:lvlText w:val="■"/>
      <w:lvlJc w:val="left"/>
      <w:pPr>
        <w:ind w:left="2160" w:hanging="360"/>
      </w:pPr>
      <w:rPr>
        <w:u w:val="none"/>
      </w:rPr>
    </w:lvl>
    <w:lvl w:ilvl="3" w:tplc="B132552C">
      <w:start w:val="1"/>
      <w:numFmt w:val="bullet"/>
      <w:lvlText w:val="●"/>
      <w:lvlJc w:val="left"/>
      <w:pPr>
        <w:ind w:left="2880" w:hanging="360"/>
      </w:pPr>
      <w:rPr>
        <w:u w:val="none"/>
      </w:rPr>
    </w:lvl>
    <w:lvl w:ilvl="4" w:tplc="0DD4CA80">
      <w:start w:val="1"/>
      <w:numFmt w:val="bullet"/>
      <w:lvlText w:val="○"/>
      <w:lvlJc w:val="left"/>
      <w:pPr>
        <w:ind w:left="3600" w:hanging="360"/>
      </w:pPr>
      <w:rPr>
        <w:u w:val="none"/>
      </w:rPr>
    </w:lvl>
    <w:lvl w:ilvl="5" w:tplc="408222BA">
      <w:start w:val="1"/>
      <w:numFmt w:val="bullet"/>
      <w:lvlText w:val="■"/>
      <w:lvlJc w:val="left"/>
      <w:pPr>
        <w:ind w:left="4320" w:hanging="360"/>
      </w:pPr>
      <w:rPr>
        <w:u w:val="none"/>
      </w:rPr>
    </w:lvl>
    <w:lvl w:ilvl="6" w:tplc="91DC1E2E">
      <w:start w:val="1"/>
      <w:numFmt w:val="bullet"/>
      <w:lvlText w:val="●"/>
      <w:lvlJc w:val="left"/>
      <w:pPr>
        <w:ind w:left="5040" w:hanging="360"/>
      </w:pPr>
      <w:rPr>
        <w:u w:val="none"/>
      </w:rPr>
    </w:lvl>
    <w:lvl w:ilvl="7" w:tplc="15A6F00C">
      <w:start w:val="1"/>
      <w:numFmt w:val="bullet"/>
      <w:lvlText w:val="○"/>
      <w:lvlJc w:val="left"/>
      <w:pPr>
        <w:ind w:left="5760" w:hanging="360"/>
      </w:pPr>
      <w:rPr>
        <w:u w:val="none"/>
      </w:rPr>
    </w:lvl>
    <w:lvl w:ilvl="8" w:tplc="7DF49EDC">
      <w:start w:val="1"/>
      <w:numFmt w:val="bullet"/>
      <w:lvlText w:val="■"/>
      <w:lvlJc w:val="left"/>
      <w:pPr>
        <w:ind w:left="6480" w:hanging="360"/>
      </w:pPr>
      <w:rPr>
        <w:u w:val="none"/>
      </w:rPr>
    </w:lvl>
  </w:abstractNum>
  <w:abstractNum w:abstractNumId="1" w15:restartNumberingAfterBreak="0">
    <w:nsid w:val="494EB58D"/>
    <w:multiLevelType w:val="hybridMultilevel"/>
    <w:tmpl w:val="00000000"/>
    <w:lvl w:ilvl="0" w:tplc="A972F96A">
      <w:start w:val="1"/>
      <w:numFmt w:val="bullet"/>
      <w:lvlText w:val="●"/>
      <w:lvlJc w:val="left"/>
      <w:pPr>
        <w:ind w:left="720" w:hanging="360"/>
      </w:pPr>
      <w:rPr>
        <w:u w:val="none"/>
      </w:rPr>
    </w:lvl>
    <w:lvl w:ilvl="1" w:tplc="E9A02DE0">
      <w:start w:val="1"/>
      <w:numFmt w:val="bullet"/>
      <w:lvlText w:val="○"/>
      <w:lvlJc w:val="left"/>
      <w:pPr>
        <w:ind w:left="1440" w:hanging="360"/>
      </w:pPr>
      <w:rPr>
        <w:u w:val="none"/>
      </w:rPr>
    </w:lvl>
    <w:lvl w:ilvl="2" w:tplc="61625EDC">
      <w:start w:val="1"/>
      <w:numFmt w:val="bullet"/>
      <w:lvlText w:val="■"/>
      <w:lvlJc w:val="left"/>
      <w:pPr>
        <w:ind w:left="2160" w:hanging="360"/>
      </w:pPr>
      <w:rPr>
        <w:u w:val="none"/>
      </w:rPr>
    </w:lvl>
    <w:lvl w:ilvl="3" w:tplc="88FEF20E">
      <w:start w:val="1"/>
      <w:numFmt w:val="bullet"/>
      <w:lvlText w:val="●"/>
      <w:lvlJc w:val="left"/>
      <w:pPr>
        <w:ind w:left="2880" w:hanging="360"/>
      </w:pPr>
      <w:rPr>
        <w:u w:val="none"/>
      </w:rPr>
    </w:lvl>
    <w:lvl w:ilvl="4" w:tplc="B352CF3A">
      <w:start w:val="1"/>
      <w:numFmt w:val="bullet"/>
      <w:lvlText w:val="○"/>
      <w:lvlJc w:val="left"/>
      <w:pPr>
        <w:ind w:left="3600" w:hanging="360"/>
      </w:pPr>
      <w:rPr>
        <w:u w:val="none"/>
      </w:rPr>
    </w:lvl>
    <w:lvl w:ilvl="5" w:tplc="66F8B2D2">
      <w:start w:val="1"/>
      <w:numFmt w:val="bullet"/>
      <w:lvlText w:val="■"/>
      <w:lvlJc w:val="left"/>
      <w:pPr>
        <w:ind w:left="4320" w:hanging="360"/>
      </w:pPr>
      <w:rPr>
        <w:u w:val="none"/>
      </w:rPr>
    </w:lvl>
    <w:lvl w:ilvl="6" w:tplc="B1629024">
      <w:start w:val="1"/>
      <w:numFmt w:val="bullet"/>
      <w:lvlText w:val="●"/>
      <w:lvlJc w:val="left"/>
      <w:pPr>
        <w:ind w:left="5040" w:hanging="360"/>
      </w:pPr>
      <w:rPr>
        <w:u w:val="none"/>
      </w:rPr>
    </w:lvl>
    <w:lvl w:ilvl="7" w:tplc="3D84426A">
      <w:start w:val="1"/>
      <w:numFmt w:val="bullet"/>
      <w:lvlText w:val="○"/>
      <w:lvlJc w:val="left"/>
      <w:pPr>
        <w:ind w:left="5760" w:hanging="360"/>
      </w:pPr>
      <w:rPr>
        <w:u w:val="none"/>
      </w:rPr>
    </w:lvl>
    <w:lvl w:ilvl="8" w:tplc="54689888">
      <w:start w:val="1"/>
      <w:numFmt w:val="bullet"/>
      <w:lvlText w:val="■"/>
      <w:lvlJc w:val="left"/>
      <w:pPr>
        <w:ind w:left="6480" w:hanging="360"/>
      </w:pPr>
      <w:rPr>
        <w:u w:val="none"/>
      </w:rPr>
    </w:lvl>
  </w:abstractNum>
  <w:abstractNum w:abstractNumId="2" w15:restartNumberingAfterBreak="0">
    <w:nsid w:val="6CB98E46"/>
    <w:multiLevelType w:val="hybridMultilevel"/>
    <w:tmpl w:val="00000000"/>
    <w:lvl w:ilvl="0" w:tplc="27F2C168">
      <w:start w:val="1"/>
      <w:numFmt w:val="bullet"/>
      <w:lvlText w:val="●"/>
      <w:lvlJc w:val="left"/>
      <w:pPr>
        <w:ind w:left="720" w:hanging="360"/>
      </w:pPr>
      <w:rPr>
        <w:u w:val="none"/>
      </w:rPr>
    </w:lvl>
    <w:lvl w:ilvl="1" w:tplc="62B41E4C">
      <w:start w:val="1"/>
      <w:numFmt w:val="bullet"/>
      <w:lvlText w:val="○"/>
      <w:lvlJc w:val="left"/>
      <w:pPr>
        <w:ind w:left="1440" w:hanging="360"/>
      </w:pPr>
      <w:rPr>
        <w:u w:val="none"/>
      </w:rPr>
    </w:lvl>
    <w:lvl w:ilvl="2" w:tplc="9D404AE4">
      <w:start w:val="1"/>
      <w:numFmt w:val="bullet"/>
      <w:lvlText w:val="■"/>
      <w:lvlJc w:val="left"/>
      <w:pPr>
        <w:ind w:left="2160" w:hanging="360"/>
      </w:pPr>
      <w:rPr>
        <w:u w:val="none"/>
      </w:rPr>
    </w:lvl>
    <w:lvl w:ilvl="3" w:tplc="8646CEE6">
      <w:start w:val="1"/>
      <w:numFmt w:val="bullet"/>
      <w:lvlText w:val="●"/>
      <w:lvlJc w:val="left"/>
      <w:pPr>
        <w:ind w:left="2880" w:hanging="360"/>
      </w:pPr>
      <w:rPr>
        <w:u w:val="none"/>
      </w:rPr>
    </w:lvl>
    <w:lvl w:ilvl="4" w:tplc="05EA294E">
      <w:start w:val="1"/>
      <w:numFmt w:val="bullet"/>
      <w:lvlText w:val="○"/>
      <w:lvlJc w:val="left"/>
      <w:pPr>
        <w:ind w:left="3600" w:hanging="360"/>
      </w:pPr>
      <w:rPr>
        <w:u w:val="none"/>
      </w:rPr>
    </w:lvl>
    <w:lvl w:ilvl="5" w:tplc="1E609866">
      <w:start w:val="1"/>
      <w:numFmt w:val="bullet"/>
      <w:lvlText w:val="■"/>
      <w:lvlJc w:val="left"/>
      <w:pPr>
        <w:ind w:left="4320" w:hanging="360"/>
      </w:pPr>
      <w:rPr>
        <w:u w:val="none"/>
      </w:rPr>
    </w:lvl>
    <w:lvl w:ilvl="6" w:tplc="0ABE61E8">
      <w:start w:val="1"/>
      <w:numFmt w:val="bullet"/>
      <w:lvlText w:val="●"/>
      <w:lvlJc w:val="left"/>
      <w:pPr>
        <w:ind w:left="5040" w:hanging="360"/>
      </w:pPr>
      <w:rPr>
        <w:u w:val="none"/>
      </w:rPr>
    </w:lvl>
    <w:lvl w:ilvl="7" w:tplc="75A01C9A">
      <w:start w:val="1"/>
      <w:numFmt w:val="bullet"/>
      <w:lvlText w:val="○"/>
      <w:lvlJc w:val="left"/>
      <w:pPr>
        <w:ind w:left="5760" w:hanging="360"/>
      </w:pPr>
      <w:rPr>
        <w:u w:val="none"/>
      </w:rPr>
    </w:lvl>
    <w:lvl w:ilvl="8" w:tplc="BE5C67D4">
      <w:start w:val="1"/>
      <w:numFmt w:val="bullet"/>
      <w:lvlText w:val="■"/>
      <w:lvlJc w:val="left"/>
      <w:pPr>
        <w:ind w:left="6480" w:hanging="360"/>
      </w:pPr>
      <w:rPr>
        <w:u w:val="none"/>
      </w:rPr>
    </w:lvl>
  </w:abstractNum>
  <w:num w:numId="1" w16cid:durableId="675501958">
    <w:abstractNumId w:val="1"/>
  </w:num>
  <w:num w:numId="2" w16cid:durableId="1616280988">
    <w:abstractNumId w:val="2"/>
  </w:num>
  <w:num w:numId="3" w16cid:durableId="8297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840"/>
    <w:rsid w:val="000C4761"/>
    <w:rsid w:val="000E551F"/>
    <w:rsid w:val="00147E71"/>
    <w:rsid w:val="00152F88"/>
    <w:rsid w:val="00212F7D"/>
    <w:rsid w:val="002E7020"/>
    <w:rsid w:val="0030743D"/>
    <w:rsid w:val="003D38E3"/>
    <w:rsid w:val="00475F6E"/>
    <w:rsid w:val="004A3840"/>
    <w:rsid w:val="004D08C7"/>
    <w:rsid w:val="004F2564"/>
    <w:rsid w:val="005035B7"/>
    <w:rsid w:val="00510DD6"/>
    <w:rsid w:val="00554316"/>
    <w:rsid w:val="005E5DF1"/>
    <w:rsid w:val="0061239E"/>
    <w:rsid w:val="00643027"/>
    <w:rsid w:val="006502AB"/>
    <w:rsid w:val="00685E70"/>
    <w:rsid w:val="007815A6"/>
    <w:rsid w:val="007B6198"/>
    <w:rsid w:val="00862191"/>
    <w:rsid w:val="00933077"/>
    <w:rsid w:val="00A03775"/>
    <w:rsid w:val="00A24B44"/>
    <w:rsid w:val="00A25DD2"/>
    <w:rsid w:val="00A976FD"/>
    <w:rsid w:val="00AE3FC1"/>
    <w:rsid w:val="00B072F3"/>
    <w:rsid w:val="00B4626C"/>
    <w:rsid w:val="00B4660E"/>
    <w:rsid w:val="00BC4579"/>
    <w:rsid w:val="00C02EC6"/>
    <w:rsid w:val="00C223C2"/>
    <w:rsid w:val="00C969C1"/>
    <w:rsid w:val="00CB7E48"/>
    <w:rsid w:val="00CF3941"/>
    <w:rsid w:val="00DC4EF8"/>
    <w:rsid w:val="00E9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CBA2"/>
  <w15:docId w15:val="{CBA4571E-FB0B-4FAE-97EE-EA2154EF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C1"/>
    <w:rPr>
      <w:noProof/>
      <w:lang w:val="en-GB"/>
    </w:rPr>
  </w:style>
  <w:style w:type="paragraph" w:styleId="Heading1">
    <w:name w:val="heading 1"/>
    <w:basedOn w:val="Normal1"/>
    <w:next w:val="Normal1"/>
    <w:rsid w:val="00510DD6"/>
    <w:pPr>
      <w:keepNext/>
      <w:keepLines/>
      <w:spacing w:before="120" w:after="120" w:line="360" w:lineRule="auto"/>
      <w:jc w:val="both"/>
      <w:outlineLvl w:val="0"/>
    </w:pPr>
    <w:rPr>
      <w:rFonts w:ascii="Times New Roman" w:eastAsia="Times New Roman" w:hAnsi="Times New Roman" w:cs="Times New Roman"/>
      <w:b/>
      <w:sz w:val="24"/>
      <w:szCs w:val="24"/>
    </w:rPr>
  </w:style>
  <w:style w:type="paragraph" w:styleId="Heading2">
    <w:name w:val="heading 2"/>
    <w:basedOn w:val="Normal1"/>
    <w:next w:val="Normal1"/>
    <w:rsid w:val="00510DD6"/>
    <w:pPr>
      <w:keepNext/>
      <w:keepLines/>
      <w:spacing w:before="120" w:after="120"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1"/>
    <w:next w:val="Normal1"/>
    <w:rsid w:val="004A3840"/>
    <w:pPr>
      <w:keepNext/>
      <w:keepLines/>
      <w:spacing w:before="320" w:after="80"/>
      <w:outlineLvl w:val="2"/>
    </w:pPr>
    <w:rPr>
      <w:color w:val="434343"/>
      <w:sz w:val="28"/>
      <w:szCs w:val="28"/>
    </w:rPr>
  </w:style>
  <w:style w:type="paragraph" w:styleId="Heading4">
    <w:name w:val="heading 4"/>
    <w:basedOn w:val="Normal1"/>
    <w:next w:val="Normal1"/>
    <w:rsid w:val="004A3840"/>
    <w:pPr>
      <w:keepNext/>
      <w:keepLines/>
      <w:spacing w:before="280" w:after="80"/>
      <w:outlineLvl w:val="3"/>
    </w:pPr>
    <w:rPr>
      <w:color w:val="666666"/>
      <w:sz w:val="24"/>
      <w:szCs w:val="24"/>
    </w:rPr>
  </w:style>
  <w:style w:type="paragraph" w:styleId="Heading5">
    <w:name w:val="heading 5"/>
    <w:basedOn w:val="Normal1"/>
    <w:next w:val="Normal1"/>
    <w:rsid w:val="004A3840"/>
    <w:pPr>
      <w:keepNext/>
      <w:keepLines/>
      <w:spacing w:before="240" w:after="80"/>
      <w:outlineLvl w:val="4"/>
    </w:pPr>
    <w:rPr>
      <w:color w:val="666666"/>
    </w:rPr>
  </w:style>
  <w:style w:type="paragraph" w:styleId="Heading6">
    <w:name w:val="heading 6"/>
    <w:basedOn w:val="Normal1"/>
    <w:next w:val="Normal1"/>
    <w:rsid w:val="004A38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3840"/>
  </w:style>
  <w:style w:type="paragraph" w:styleId="Title">
    <w:name w:val="Title"/>
    <w:basedOn w:val="Normal1"/>
    <w:next w:val="Normal1"/>
    <w:rsid w:val="004A3840"/>
    <w:pPr>
      <w:keepNext/>
      <w:keepLines/>
      <w:spacing w:after="60"/>
    </w:pPr>
    <w:rPr>
      <w:sz w:val="52"/>
      <w:szCs w:val="52"/>
    </w:rPr>
  </w:style>
  <w:style w:type="paragraph" w:styleId="Subtitle">
    <w:name w:val="Subtitle"/>
    <w:basedOn w:val="Normal1"/>
    <w:next w:val="Normal1"/>
    <w:rsid w:val="004A384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A3840"/>
    <w:pPr>
      <w:spacing w:line="240" w:lineRule="auto"/>
    </w:pPr>
    <w:rPr>
      <w:sz w:val="20"/>
      <w:szCs w:val="20"/>
    </w:rPr>
  </w:style>
  <w:style w:type="character" w:customStyle="1" w:styleId="CommentTextChar">
    <w:name w:val="Comment Text Char"/>
    <w:basedOn w:val="DefaultParagraphFont"/>
    <w:link w:val="CommentText"/>
    <w:uiPriority w:val="99"/>
    <w:semiHidden/>
    <w:rsid w:val="004A3840"/>
    <w:rPr>
      <w:sz w:val="20"/>
      <w:szCs w:val="20"/>
    </w:rPr>
  </w:style>
  <w:style w:type="character" w:styleId="CommentReference">
    <w:name w:val="annotation reference"/>
    <w:basedOn w:val="DefaultParagraphFont"/>
    <w:uiPriority w:val="99"/>
    <w:semiHidden/>
    <w:unhideWhenUsed/>
    <w:rsid w:val="004A3840"/>
    <w:rPr>
      <w:sz w:val="16"/>
      <w:szCs w:val="16"/>
    </w:rPr>
  </w:style>
  <w:style w:type="paragraph" w:styleId="BalloonText">
    <w:name w:val="Balloon Text"/>
    <w:basedOn w:val="Normal"/>
    <w:link w:val="BalloonTextChar"/>
    <w:uiPriority w:val="99"/>
    <w:semiHidden/>
    <w:unhideWhenUsed/>
    <w:rsid w:val="00A037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775"/>
    <w:rPr>
      <w:rFonts w:ascii="Tahoma" w:hAnsi="Tahoma" w:cs="Tahoma"/>
      <w:sz w:val="16"/>
      <w:szCs w:val="16"/>
    </w:rPr>
  </w:style>
  <w:style w:type="paragraph" w:styleId="TOC1">
    <w:name w:val="toc 1"/>
    <w:basedOn w:val="Normal"/>
    <w:next w:val="Normal"/>
    <w:autoRedefine/>
    <w:uiPriority w:val="39"/>
    <w:unhideWhenUsed/>
    <w:rsid w:val="007B6198"/>
    <w:pPr>
      <w:tabs>
        <w:tab w:val="right" w:leader="dot" w:pos="9019"/>
      </w:tabs>
      <w:spacing w:after="100" w:line="360" w:lineRule="auto"/>
      <w:jc w:val="center"/>
    </w:pPr>
  </w:style>
  <w:style w:type="paragraph" w:styleId="TOC2">
    <w:name w:val="toc 2"/>
    <w:basedOn w:val="Normal"/>
    <w:next w:val="Normal"/>
    <w:autoRedefine/>
    <w:uiPriority w:val="39"/>
    <w:unhideWhenUsed/>
    <w:rsid w:val="00C223C2"/>
    <w:pPr>
      <w:spacing w:after="100"/>
      <w:ind w:left="220"/>
    </w:pPr>
  </w:style>
  <w:style w:type="character" w:styleId="Hyperlink">
    <w:name w:val="Hyperlink"/>
    <w:basedOn w:val="DefaultParagraphFont"/>
    <w:uiPriority w:val="99"/>
    <w:unhideWhenUsed/>
    <w:rsid w:val="00C223C2"/>
    <w:rPr>
      <w:color w:val="0000FF" w:themeColor="hyperlink"/>
      <w:u w:val="single"/>
    </w:rPr>
  </w:style>
  <w:style w:type="table" w:customStyle="1" w:styleId="Table1">
    <w:name w:val="Table1"/>
    <w:basedOn w:val="TableNormal"/>
    <w:rsid w:val="007815A6"/>
    <w:pPr>
      <w:spacing w:line="360" w:lineRule="auto"/>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976FD"/>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54316"/>
    <w:pPr>
      <w:spacing w:after="100"/>
      <w:ind w:left="440"/>
    </w:pPr>
  </w:style>
  <w:style w:type="paragraph" w:styleId="Header">
    <w:name w:val="header"/>
    <w:basedOn w:val="Normal"/>
    <w:link w:val="HeaderChar"/>
    <w:uiPriority w:val="99"/>
    <w:semiHidden/>
    <w:unhideWhenUsed/>
    <w:rsid w:val="00B4660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4660E"/>
    <w:rPr>
      <w:noProof/>
      <w:lang w:val="en-GB"/>
    </w:rPr>
  </w:style>
  <w:style w:type="paragraph" w:styleId="Footer">
    <w:name w:val="footer"/>
    <w:basedOn w:val="Normal"/>
    <w:link w:val="FooterChar"/>
    <w:uiPriority w:val="99"/>
    <w:semiHidden/>
    <w:unhideWhenUsed/>
    <w:rsid w:val="00B4660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4660E"/>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4DC17-24A7-4A45-B62A-F48EDE24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4743</Words>
  <Characters>27041</Characters>
  <Application>Microsoft Office Word</Application>
  <DocSecurity>0</DocSecurity>
  <Lines>225</Lines>
  <Paragraphs>63</Paragraphs>
  <ScaleCrop>false</ScaleCrop>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useruk92@outlook.com</cp:lastModifiedBy>
  <cp:revision>8</cp:revision>
  <dcterms:created xsi:type="dcterms:W3CDTF">2023-04-08T08:35:00Z</dcterms:created>
  <dcterms:modified xsi:type="dcterms:W3CDTF">2023-04-15T05:18:00Z</dcterms:modified>
</cp:coreProperties>
</file>