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jc w:val="center"/>
        <w:rPr>
          <w:rFonts w:hint="default" w:ascii="Arial" w:hAnsi="Arial" w:cs="Arial"/>
          <w:b/>
          <w:color w:val="000000" w:themeColor="text1"/>
          <w:sz w:val="32"/>
          <w:szCs w:val="32"/>
          <w:lang w:val="en-GB"/>
          <w14:textFill>
            <w14:solidFill>
              <w14:schemeClr w14:val="tx1"/>
            </w14:solidFill>
          </w14:textFill>
        </w:rPr>
      </w:pPr>
    </w:p>
    <w:p>
      <w:pPr>
        <w:pStyle w:val="3"/>
        <w:jc w:val="center"/>
        <w:rPr>
          <w:rFonts w:hint="default" w:ascii="Arial" w:hAnsi="Arial" w:cs="Arial"/>
          <w:b/>
          <w:color w:val="000000" w:themeColor="text1"/>
          <w:sz w:val="32"/>
          <w:szCs w:val="32"/>
          <w:lang w:val="en-GB"/>
          <w14:textFill>
            <w14:solidFill>
              <w14:schemeClr w14:val="tx1"/>
            </w14:solidFill>
          </w14:textFill>
        </w:rPr>
      </w:pPr>
    </w:p>
    <w:p>
      <w:pPr>
        <w:pStyle w:val="3"/>
        <w:jc w:val="center"/>
        <w:rPr>
          <w:rFonts w:hint="default" w:ascii="Arial" w:hAnsi="Arial" w:cs="Arial"/>
          <w:b/>
          <w:color w:val="000000" w:themeColor="text1"/>
          <w:sz w:val="32"/>
          <w:szCs w:val="32"/>
          <w:lang w:val="en-GB"/>
          <w14:textFill>
            <w14:solidFill>
              <w14:schemeClr w14:val="tx1"/>
            </w14:solidFill>
          </w14:textFill>
        </w:rPr>
      </w:pPr>
    </w:p>
    <w:p>
      <w:pPr>
        <w:pStyle w:val="3"/>
        <w:jc w:val="center"/>
        <w:rPr>
          <w:rFonts w:hint="default" w:ascii="Arial" w:hAnsi="Arial" w:cs="Arial"/>
          <w:b/>
          <w:color w:val="000000" w:themeColor="text1"/>
          <w:sz w:val="32"/>
          <w:szCs w:val="32"/>
          <w:lang w:val="en-GB"/>
          <w14:textFill>
            <w14:solidFill>
              <w14:schemeClr w14:val="tx1"/>
            </w14:solidFill>
          </w14:textFill>
        </w:rPr>
      </w:pPr>
    </w:p>
    <w:p>
      <w:pPr>
        <w:pStyle w:val="3"/>
        <w:jc w:val="center"/>
        <w:rPr>
          <w:rFonts w:hint="default" w:ascii="Arial" w:hAnsi="Arial" w:cs="Arial"/>
          <w:b/>
          <w:color w:val="000000" w:themeColor="text1"/>
          <w:sz w:val="32"/>
          <w:szCs w:val="32"/>
          <w:lang w:val="en-GB"/>
          <w14:textFill>
            <w14:solidFill>
              <w14:schemeClr w14:val="tx1"/>
            </w14:solidFill>
          </w14:textFill>
        </w:rPr>
      </w:pPr>
    </w:p>
    <w:p>
      <w:pPr>
        <w:pStyle w:val="3"/>
        <w:jc w:val="center"/>
        <w:rPr>
          <w:rFonts w:hint="default" w:ascii="Arial" w:hAnsi="Arial" w:cs="Arial"/>
          <w:b/>
          <w:color w:val="000000" w:themeColor="text1"/>
          <w:sz w:val="32"/>
          <w:szCs w:val="32"/>
          <w:lang w:val="en-GB"/>
          <w14:textFill>
            <w14:solidFill>
              <w14:schemeClr w14:val="tx1"/>
            </w14:solidFill>
          </w14:textFill>
        </w:rPr>
      </w:pPr>
    </w:p>
    <w:p>
      <w:pPr>
        <w:pStyle w:val="3"/>
        <w:jc w:val="center"/>
        <w:rPr>
          <w:rFonts w:hint="default" w:ascii="Arial" w:hAnsi="Arial" w:cs="Arial"/>
          <w:b/>
          <w:color w:val="000000" w:themeColor="text1"/>
          <w:sz w:val="32"/>
          <w:szCs w:val="32"/>
          <w:lang w:val="en-GB"/>
          <w14:textFill>
            <w14:solidFill>
              <w14:schemeClr w14:val="tx1"/>
            </w14:solidFill>
          </w14:textFill>
        </w:rPr>
      </w:pPr>
    </w:p>
    <w:p>
      <w:pPr>
        <w:pStyle w:val="3"/>
        <w:jc w:val="center"/>
        <w:rPr>
          <w:rFonts w:hint="default" w:ascii="Arial" w:hAnsi="Arial" w:cs="Arial"/>
          <w:b/>
          <w:color w:val="000000" w:themeColor="text1"/>
          <w:sz w:val="32"/>
          <w:szCs w:val="32"/>
          <w:lang w:val="en-GB"/>
          <w14:textFill>
            <w14:solidFill>
              <w14:schemeClr w14:val="tx1"/>
            </w14:solidFill>
          </w14:textFill>
        </w:rPr>
      </w:pPr>
    </w:p>
    <w:p>
      <w:pPr>
        <w:pStyle w:val="3"/>
        <w:jc w:val="center"/>
        <w:rPr>
          <w:rFonts w:hint="default" w:ascii="Arial" w:hAnsi="Arial" w:cs="Arial"/>
          <w:b/>
          <w:color w:val="000000" w:themeColor="text1"/>
          <w:sz w:val="32"/>
          <w:szCs w:val="32"/>
          <w:lang w:val="en-GB"/>
          <w14:textFill>
            <w14:solidFill>
              <w14:schemeClr w14:val="tx1"/>
            </w14:solidFill>
          </w14:textFill>
        </w:rPr>
      </w:pPr>
      <w:r>
        <w:rPr>
          <w:rFonts w:hint="default" w:ascii="Arial" w:hAnsi="Arial" w:cs="Arial"/>
          <w:b/>
          <w:color w:val="000000" w:themeColor="text1"/>
          <w:sz w:val="32"/>
          <w:szCs w:val="32"/>
          <w:lang w:val="en-GB"/>
          <w14:textFill>
            <w14:solidFill>
              <w14:schemeClr w14:val="tx1"/>
            </w14:solidFill>
          </w14:textFill>
        </w:rPr>
        <w:t>INTERNATIONAL HRM</w:t>
      </w:r>
    </w:p>
    <w:p>
      <w:pPr>
        <w:pStyle w:val="3"/>
        <w:jc w:val="center"/>
        <w:rPr>
          <w:rFonts w:hint="default" w:ascii="Arial" w:hAnsi="Arial" w:cs="Arial"/>
          <w:b/>
          <w:color w:val="000000" w:themeColor="text1"/>
          <w:sz w:val="32"/>
          <w:szCs w:val="32"/>
          <w:lang w:val="en-GB"/>
          <w14:textFill>
            <w14:solidFill>
              <w14:schemeClr w14:val="tx1"/>
            </w14:solidFill>
          </w14:textFill>
        </w:rPr>
      </w:pPr>
      <w:bookmarkStart w:id="12" w:name="_GoBack"/>
      <w:bookmarkEnd w:id="12"/>
    </w:p>
    <w:p>
      <w:pPr>
        <w:pStyle w:val="3"/>
        <w:jc w:val="center"/>
        <w:rPr>
          <w:rFonts w:hint="default" w:ascii="Arial" w:hAnsi="Arial" w:cs="Arial"/>
          <w:b/>
          <w:color w:val="000000" w:themeColor="text1"/>
          <w:sz w:val="32"/>
          <w:szCs w:val="32"/>
          <w:lang w:val="en-GB"/>
          <w14:textFill>
            <w14:solidFill>
              <w14:schemeClr w14:val="tx1"/>
            </w14:solidFill>
          </w14:textFill>
        </w:rPr>
      </w:pPr>
    </w:p>
    <w:p>
      <w:pPr>
        <w:pStyle w:val="3"/>
        <w:jc w:val="center"/>
        <w:rPr>
          <w:rFonts w:hint="default" w:ascii="Arial" w:hAnsi="Arial" w:cs="Arial"/>
          <w:b/>
          <w:color w:val="000000" w:themeColor="text1"/>
          <w:sz w:val="32"/>
          <w:szCs w:val="32"/>
          <w:lang w:val="en-GB"/>
          <w14:textFill>
            <w14:solidFill>
              <w14:schemeClr w14:val="tx1"/>
            </w14:solidFill>
          </w14:textFill>
        </w:rPr>
      </w:pPr>
    </w:p>
    <w:p>
      <w:pPr>
        <w:pStyle w:val="3"/>
        <w:jc w:val="center"/>
        <w:rPr>
          <w:rFonts w:hint="default" w:ascii="Arial" w:hAnsi="Arial" w:cs="Arial"/>
          <w:b/>
          <w:color w:val="000000" w:themeColor="text1"/>
          <w:sz w:val="32"/>
          <w:szCs w:val="32"/>
          <w:lang w:val="en-GB"/>
          <w14:textFill>
            <w14:solidFill>
              <w14:schemeClr w14:val="tx1"/>
            </w14:solidFill>
          </w14:textFill>
        </w:rPr>
      </w:pPr>
    </w:p>
    <w:p>
      <w:pPr>
        <w:pStyle w:val="3"/>
        <w:jc w:val="center"/>
        <w:rPr>
          <w:rFonts w:hint="default" w:ascii="Arial" w:hAnsi="Arial" w:cs="Arial"/>
          <w:color w:val="000000" w:themeColor="text1"/>
          <w:lang w:val="en-GB"/>
          <w14:textFill>
            <w14:solidFill>
              <w14:schemeClr w14:val="tx1"/>
            </w14:solidFill>
          </w14:textFill>
        </w:rPr>
      </w:pPr>
      <w:r>
        <w:rPr>
          <w:rFonts w:hint="default" w:cs="Arial"/>
          <w:b/>
          <w:color w:val="000000" w:themeColor="text1"/>
          <w:sz w:val="32"/>
          <w:szCs w:val="32"/>
          <w:lang w:val="en-US"/>
          <w14:textFill>
            <w14:solidFill>
              <w14:schemeClr w14:val="tx1"/>
            </w14:solidFill>
          </w14:textFill>
        </w:rPr>
        <w:t>Word count: 3029</w:t>
      </w:r>
      <w:r>
        <w:rPr>
          <w:rFonts w:hint="default" w:ascii="Arial" w:hAnsi="Arial" w:cs="Arial"/>
          <w:color w:val="000000" w:themeColor="text1"/>
          <w:lang w:val="en-GB"/>
          <w14:textFill>
            <w14:solidFill>
              <w14:schemeClr w14:val="tx1"/>
            </w14:solidFill>
          </w14:textFill>
        </w:rPr>
        <w:br w:type="page"/>
      </w:r>
    </w:p>
    <w:sdt>
      <w:sdtPr>
        <w:rPr>
          <w:rFonts w:hint="default" w:ascii="Arial" w:hAnsi="Arial" w:eastAsia="Arial" w:cs="Arial"/>
          <w:b w:val="0"/>
          <w:bCs w:val="0"/>
          <w:color w:val="000000" w:themeColor="text1"/>
          <w:sz w:val="24"/>
          <w:szCs w:val="24"/>
          <w:lang w:val="en-GB"/>
          <w14:textFill>
            <w14:solidFill>
              <w14:schemeClr w14:val="tx1"/>
            </w14:solidFill>
          </w14:textFill>
        </w:rPr>
        <w:id w:val="19000969"/>
        <w:docPartObj>
          <w:docPartGallery w:val="Table of Contents"/>
          <w:docPartUnique/>
        </w:docPartObj>
      </w:sdtPr>
      <w:sdtEndPr>
        <w:rPr>
          <w:rFonts w:hint="default" w:ascii="Arial" w:hAnsi="Arial" w:eastAsia="Arial" w:cs="Arial"/>
          <w:b w:val="0"/>
          <w:bCs w:val="0"/>
          <w:color w:val="000000" w:themeColor="text1"/>
          <w:sz w:val="24"/>
          <w:szCs w:val="24"/>
          <w:lang w:val="en-GB"/>
          <w14:textFill>
            <w14:solidFill>
              <w14:schemeClr w14:val="tx1"/>
            </w14:solidFill>
          </w14:textFill>
        </w:rPr>
      </w:sdtEndPr>
      <w:sdtContent>
        <w:p>
          <w:pPr>
            <w:pStyle w:val="20"/>
            <w:jc w:val="center"/>
            <w:rPr>
              <w:rFonts w:hint="default" w:ascii="Arial" w:hAnsi="Arial" w:cs="Arial"/>
              <w:color w:val="000000" w:themeColor="text1"/>
              <w:lang w:val="en-GB"/>
              <w14:textFill>
                <w14:solidFill>
                  <w14:schemeClr w14:val="tx1"/>
                </w14:solidFill>
              </w14:textFill>
            </w:rPr>
          </w:pPr>
          <w:r>
            <w:rPr>
              <w:rFonts w:hint="default" w:ascii="Arial" w:hAnsi="Arial" w:cs="Arial"/>
              <w:color w:val="000000" w:themeColor="text1"/>
              <w:lang w:val="en-GB"/>
              <w14:textFill>
                <w14:solidFill>
                  <w14:schemeClr w14:val="tx1"/>
                </w14:solidFill>
              </w14:textFill>
            </w:rPr>
            <w:t>Table of Contents</w:t>
          </w:r>
        </w:p>
        <w:p>
          <w:pPr>
            <w:pStyle w:val="17"/>
            <w:tabs>
              <w:tab w:val="right" w:leader="dot" w:pos="9019"/>
            </w:tabs>
            <w:rPr>
              <w:rFonts w:hint="default" w:ascii="Arial" w:hAnsi="Arial" w:cs="Arial" w:eastAsiaTheme="minorEastAsia"/>
              <w:color w:val="000000" w:themeColor="text1"/>
              <w:sz w:val="22"/>
              <w:szCs w:val="22"/>
              <w14:textFill>
                <w14:solidFill>
                  <w14:schemeClr w14:val="tx1"/>
                </w14:solidFill>
              </w14:textFill>
            </w:rPr>
          </w:pPr>
          <w:r>
            <w:rPr>
              <w:rFonts w:hint="default" w:ascii="Arial" w:hAnsi="Arial" w:cs="Arial"/>
              <w:color w:val="000000" w:themeColor="text1"/>
              <w:lang w:val="en-GB"/>
              <w14:textFill>
                <w14:solidFill>
                  <w14:schemeClr w14:val="tx1"/>
                </w14:solidFill>
              </w14:textFill>
            </w:rPr>
            <w:fldChar w:fldCharType="begin"/>
          </w:r>
          <w:r>
            <w:rPr>
              <w:rFonts w:hint="default" w:ascii="Arial" w:hAnsi="Arial" w:cs="Arial"/>
              <w:color w:val="000000" w:themeColor="text1"/>
              <w:lang w:val="en-GB"/>
              <w14:textFill>
                <w14:solidFill>
                  <w14:schemeClr w14:val="tx1"/>
                </w14:solidFill>
              </w14:textFill>
            </w:rPr>
            <w:instrText xml:space="preserve"> TOC \o "1-3" \h \z \u </w:instrText>
          </w:r>
          <w:r>
            <w:rPr>
              <w:rFonts w:hint="default" w:ascii="Arial" w:hAnsi="Arial" w:cs="Arial"/>
              <w:color w:val="000000" w:themeColor="text1"/>
              <w:lang w:val="en-GB"/>
              <w14:textFill>
                <w14:solidFill>
                  <w14:schemeClr w14:val="tx1"/>
                </w14:solidFill>
              </w14:textFill>
            </w:rPr>
            <w:fldChar w:fldCharType="separate"/>
          </w:r>
          <w:r>
            <w:rPr>
              <w:color w:val="000000" w:themeColor="text1"/>
              <w14:textFill>
                <w14:solidFill>
                  <w14:schemeClr w14:val="tx1"/>
                </w14:solidFill>
              </w14:textFill>
            </w:rPr>
            <w:fldChar w:fldCharType="begin"/>
          </w:r>
          <w:r>
            <w:rPr>
              <w:color w:val="000000" w:themeColor="text1"/>
              <w14:textFill>
                <w14:solidFill>
                  <w14:schemeClr w14:val="tx1"/>
                </w14:solidFill>
              </w14:textFill>
            </w:rPr>
            <w:instrText xml:space="preserve"> HYPERLINK \l "_Toc132715833" </w:instrText>
          </w:r>
          <w:r>
            <w:rPr>
              <w:color w:val="000000" w:themeColor="text1"/>
              <w14:textFill>
                <w14:solidFill>
                  <w14:schemeClr w14:val="tx1"/>
                </w14:solidFill>
              </w14:textFill>
            </w:rPr>
            <w:fldChar w:fldCharType="separate"/>
          </w:r>
          <w:r>
            <w:rPr>
              <w:rStyle w:val="14"/>
              <w:rFonts w:hint="default" w:ascii="Arial" w:hAnsi="Arial" w:cs="Arial"/>
              <w:color w:val="000000" w:themeColor="text1"/>
              <w:lang w:val="en-GB"/>
              <w14:textFill>
                <w14:solidFill>
                  <w14:schemeClr w14:val="tx1"/>
                </w14:solidFill>
              </w14:textFill>
            </w:rPr>
            <w:t>Introduction</w:t>
          </w:r>
          <w:r>
            <w:rPr>
              <w:rFonts w:hint="default" w:ascii="Arial" w:hAnsi="Arial" w:cs="Arial"/>
              <w:color w:val="000000" w:themeColor="text1"/>
              <w14:textFill>
                <w14:solidFill>
                  <w14:schemeClr w14:val="tx1"/>
                </w14:solidFill>
              </w14:textFill>
            </w:rPr>
            <w:tab/>
          </w:r>
          <w:r>
            <w:rPr>
              <w:rFonts w:hint="default" w:ascii="Arial" w:hAnsi="Arial" w:cs="Arial"/>
              <w:color w:val="000000" w:themeColor="text1"/>
              <w14:textFill>
                <w14:solidFill>
                  <w14:schemeClr w14:val="tx1"/>
                </w14:solidFill>
              </w14:textFill>
            </w:rPr>
            <w:fldChar w:fldCharType="begin"/>
          </w:r>
          <w:r>
            <w:rPr>
              <w:rFonts w:hint="default" w:ascii="Arial" w:hAnsi="Arial" w:cs="Arial"/>
              <w:color w:val="000000" w:themeColor="text1"/>
              <w14:textFill>
                <w14:solidFill>
                  <w14:schemeClr w14:val="tx1"/>
                </w14:solidFill>
              </w14:textFill>
            </w:rPr>
            <w:instrText xml:space="preserve"> PAGEREF _Toc132715833 \h </w:instrText>
          </w:r>
          <w:r>
            <w:rPr>
              <w:rFonts w:hint="default" w:ascii="Arial" w:hAnsi="Arial" w:cs="Arial"/>
              <w:color w:val="000000" w:themeColor="text1"/>
              <w14:textFill>
                <w14:solidFill>
                  <w14:schemeClr w14:val="tx1"/>
                </w14:solidFill>
              </w14:textFill>
            </w:rPr>
            <w:fldChar w:fldCharType="separate"/>
          </w:r>
          <w:r>
            <w:rPr>
              <w:rFonts w:hint="default" w:ascii="Arial" w:hAnsi="Arial" w:cs="Arial"/>
              <w:color w:val="000000" w:themeColor="text1"/>
              <w14:textFill>
                <w14:solidFill>
                  <w14:schemeClr w14:val="tx1"/>
                </w14:solidFill>
              </w14:textFill>
            </w:rPr>
            <w:t>3</w:t>
          </w:r>
          <w:r>
            <w:rPr>
              <w:rFonts w:hint="default" w:ascii="Arial" w:hAnsi="Arial" w:cs="Arial"/>
              <w:color w:val="000000" w:themeColor="text1"/>
              <w14:textFill>
                <w14:solidFill>
                  <w14:schemeClr w14:val="tx1"/>
                </w14:solidFill>
              </w14:textFill>
            </w:rPr>
            <w:fldChar w:fldCharType="end"/>
          </w:r>
          <w:r>
            <w:rPr>
              <w:rFonts w:hint="default" w:ascii="Arial" w:hAnsi="Arial" w:cs="Arial"/>
              <w:color w:val="000000" w:themeColor="text1"/>
              <w14:textFill>
                <w14:solidFill>
                  <w14:schemeClr w14:val="tx1"/>
                </w14:solidFill>
              </w14:textFill>
            </w:rPr>
            <w:fldChar w:fldCharType="end"/>
          </w:r>
        </w:p>
        <w:p>
          <w:pPr>
            <w:pStyle w:val="17"/>
            <w:tabs>
              <w:tab w:val="right" w:leader="dot" w:pos="9019"/>
            </w:tabs>
            <w:rPr>
              <w:rFonts w:hint="default" w:ascii="Arial" w:hAnsi="Arial" w:cs="Arial" w:eastAsiaTheme="minorEastAsia"/>
              <w:color w:val="000000" w:themeColor="text1"/>
              <w:sz w:val="22"/>
              <w:szCs w:val="22"/>
              <w14:textFill>
                <w14:solidFill>
                  <w14:schemeClr w14:val="tx1"/>
                </w14:solidFill>
              </w14:textFill>
            </w:rPr>
          </w:pPr>
          <w:r>
            <w:rPr>
              <w:color w:val="000000" w:themeColor="text1"/>
              <w14:textFill>
                <w14:solidFill>
                  <w14:schemeClr w14:val="tx1"/>
                </w14:solidFill>
              </w14:textFill>
            </w:rPr>
            <w:fldChar w:fldCharType="begin"/>
          </w:r>
          <w:r>
            <w:rPr>
              <w:color w:val="000000" w:themeColor="text1"/>
              <w14:textFill>
                <w14:solidFill>
                  <w14:schemeClr w14:val="tx1"/>
                </w14:solidFill>
              </w14:textFill>
            </w:rPr>
            <w:instrText xml:space="preserve"> HYPERLINK \l "_Toc132715834" </w:instrText>
          </w:r>
          <w:r>
            <w:rPr>
              <w:color w:val="000000" w:themeColor="text1"/>
              <w14:textFill>
                <w14:solidFill>
                  <w14:schemeClr w14:val="tx1"/>
                </w14:solidFill>
              </w14:textFill>
            </w:rPr>
            <w:fldChar w:fldCharType="separate"/>
          </w:r>
          <w:r>
            <w:rPr>
              <w:rStyle w:val="14"/>
              <w:rFonts w:hint="default" w:ascii="Arial" w:hAnsi="Arial" w:cs="Arial"/>
              <w:color w:val="000000" w:themeColor="text1"/>
              <w:lang w:val="en-GB"/>
              <w14:textFill>
                <w14:solidFill>
                  <w14:schemeClr w14:val="tx1"/>
                </w14:solidFill>
              </w14:textFill>
            </w:rPr>
            <w:t xml:space="preserve">Literature </w:t>
          </w:r>
          <w:r>
            <w:rPr>
              <w:rStyle w:val="14"/>
              <w:rFonts w:hint="default" w:ascii="Arial" w:hAnsi="Arial" w:cs="Arial"/>
              <w:color w:val="000000" w:themeColor="text1"/>
              <w14:textFill>
                <w14:solidFill>
                  <w14:schemeClr w14:val="tx1"/>
                </w14:solidFill>
              </w14:textFill>
            </w:rPr>
            <w:t>Review</w:t>
          </w:r>
          <w:r>
            <w:rPr>
              <w:rFonts w:hint="default" w:ascii="Arial" w:hAnsi="Arial" w:cs="Arial"/>
              <w:color w:val="000000" w:themeColor="text1"/>
              <w14:textFill>
                <w14:solidFill>
                  <w14:schemeClr w14:val="tx1"/>
                </w14:solidFill>
              </w14:textFill>
            </w:rPr>
            <w:tab/>
          </w:r>
          <w:r>
            <w:rPr>
              <w:rFonts w:hint="default" w:ascii="Arial" w:hAnsi="Arial" w:cs="Arial"/>
              <w:color w:val="000000" w:themeColor="text1"/>
              <w14:textFill>
                <w14:solidFill>
                  <w14:schemeClr w14:val="tx1"/>
                </w14:solidFill>
              </w14:textFill>
            </w:rPr>
            <w:fldChar w:fldCharType="begin"/>
          </w:r>
          <w:r>
            <w:rPr>
              <w:rFonts w:hint="default" w:ascii="Arial" w:hAnsi="Arial" w:cs="Arial"/>
              <w:color w:val="000000" w:themeColor="text1"/>
              <w14:textFill>
                <w14:solidFill>
                  <w14:schemeClr w14:val="tx1"/>
                </w14:solidFill>
              </w14:textFill>
            </w:rPr>
            <w:instrText xml:space="preserve"> PAGEREF _Toc132715834 \h </w:instrText>
          </w:r>
          <w:r>
            <w:rPr>
              <w:rFonts w:hint="default" w:ascii="Arial" w:hAnsi="Arial" w:cs="Arial"/>
              <w:color w:val="000000" w:themeColor="text1"/>
              <w14:textFill>
                <w14:solidFill>
                  <w14:schemeClr w14:val="tx1"/>
                </w14:solidFill>
              </w14:textFill>
            </w:rPr>
            <w:fldChar w:fldCharType="separate"/>
          </w:r>
          <w:r>
            <w:rPr>
              <w:rFonts w:hint="default" w:ascii="Arial" w:hAnsi="Arial" w:cs="Arial"/>
              <w:color w:val="000000" w:themeColor="text1"/>
              <w14:textFill>
                <w14:solidFill>
                  <w14:schemeClr w14:val="tx1"/>
                </w14:solidFill>
              </w14:textFill>
            </w:rPr>
            <w:t>3</w:t>
          </w:r>
          <w:r>
            <w:rPr>
              <w:rFonts w:hint="default" w:ascii="Arial" w:hAnsi="Arial" w:cs="Arial"/>
              <w:color w:val="000000" w:themeColor="text1"/>
              <w14:textFill>
                <w14:solidFill>
                  <w14:schemeClr w14:val="tx1"/>
                </w14:solidFill>
              </w14:textFill>
            </w:rPr>
            <w:fldChar w:fldCharType="end"/>
          </w:r>
          <w:r>
            <w:rPr>
              <w:rFonts w:hint="default" w:ascii="Arial" w:hAnsi="Arial" w:cs="Arial"/>
              <w:color w:val="000000" w:themeColor="text1"/>
              <w14:textFill>
                <w14:solidFill>
                  <w14:schemeClr w14:val="tx1"/>
                </w14:solidFill>
              </w14:textFill>
            </w:rPr>
            <w:fldChar w:fldCharType="end"/>
          </w:r>
        </w:p>
        <w:p>
          <w:pPr>
            <w:pStyle w:val="18"/>
            <w:tabs>
              <w:tab w:val="right" w:leader="dot" w:pos="9019"/>
            </w:tabs>
            <w:rPr>
              <w:rFonts w:hint="default" w:ascii="Arial" w:hAnsi="Arial" w:cs="Arial"/>
              <w:color w:val="000000" w:themeColor="text1"/>
              <w14:textFill>
                <w14:solidFill>
                  <w14:schemeClr w14:val="tx1"/>
                </w14:solidFill>
              </w14:textFill>
            </w:rPr>
          </w:pPr>
          <w:r>
            <w:rPr>
              <w:color w:val="000000" w:themeColor="text1"/>
              <w14:textFill>
                <w14:solidFill>
                  <w14:schemeClr w14:val="tx1"/>
                </w14:solidFill>
              </w14:textFill>
            </w:rPr>
            <w:fldChar w:fldCharType="begin"/>
          </w:r>
          <w:r>
            <w:rPr>
              <w:color w:val="000000" w:themeColor="text1"/>
              <w14:textFill>
                <w14:solidFill>
                  <w14:schemeClr w14:val="tx1"/>
                </w14:solidFill>
              </w14:textFill>
            </w:rPr>
            <w:instrText xml:space="preserve"> HYPERLINK \l "_Toc132715835" </w:instrText>
          </w:r>
          <w:r>
            <w:rPr>
              <w:color w:val="000000" w:themeColor="text1"/>
              <w14:textFill>
                <w14:solidFill>
                  <w14:schemeClr w14:val="tx1"/>
                </w14:solidFill>
              </w14:textFill>
            </w:rPr>
            <w:fldChar w:fldCharType="separate"/>
          </w:r>
          <w:r>
            <w:rPr>
              <w:rStyle w:val="14"/>
              <w:rFonts w:hint="default" w:ascii="Arial" w:hAnsi="Arial" w:cs="Arial"/>
              <w:color w:val="000000" w:themeColor="text1"/>
              <w:lang w:val="en-GB"/>
              <w14:textFill>
                <w14:solidFill>
                  <w14:schemeClr w14:val="tx1"/>
                </w14:solidFill>
              </w14:textFill>
            </w:rPr>
            <w:t>1. Motives to use International transfers</w:t>
          </w:r>
          <w:r>
            <w:rPr>
              <w:rFonts w:hint="default" w:ascii="Arial" w:hAnsi="Arial" w:cs="Arial"/>
              <w:color w:val="000000" w:themeColor="text1"/>
              <w14:textFill>
                <w14:solidFill>
                  <w14:schemeClr w14:val="tx1"/>
                </w14:solidFill>
              </w14:textFill>
            </w:rPr>
            <w:tab/>
          </w:r>
          <w:r>
            <w:rPr>
              <w:rFonts w:hint="default" w:ascii="Arial" w:hAnsi="Arial" w:cs="Arial"/>
              <w:color w:val="000000" w:themeColor="text1"/>
              <w14:textFill>
                <w14:solidFill>
                  <w14:schemeClr w14:val="tx1"/>
                </w14:solidFill>
              </w14:textFill>
            </w:rPr>
            <w:fldChar w:fldCharType="begin"/>
          </w:r>
          <w:r>
            <w:rPr>
              <w:rFonts w:hint="default" w:ascii="Arial" w:hAnsi="Arial" w:cs="Arial"/>
              <w:color w:val="000000" w:themeColor="text1"/>
              <w14:textFill>
                <w14:solidFill>
                  <w14:schemeClr w14:val="tx1"/>
                </w14:solidFill>
              </w14:textFill>
            </w:rPr>
            <w:instrText xml:space="preserve"> PAGEREF _Toc132715835 \h </w:instrText>
          </w:r>
          <w:r>
            <w:rPr>
              <w:rFonts w:hint="default" w:ascii="Arial" w:hAnsi="Arial" w:cs="Arial"/>
              <w:color w:val="000000" w:themeColor="text1"/>
              <w14:textFill>
                <w14:solidFill>
                  <w14:schemeClr w14:val="tx1"/>
                </w14:solidFill>
              </w14:textFill>
            </w:rPr>
            <w:fldChar w:fldCharType="separate"/>
          </w:r>
          <w:r>
            <w:rPr>
              <w:rFonts w:hint="default" w:ascii="Arial" w:hAnsi="Arial" w:cs="Arial"/>
              <w:color w:val="000000" w:themeColor="text1"/>
              <w14:textFill>
                <w14:solidFill>
                  <w14:schemeClr w14:val="tx1"/>
                </w14:solidFill>
              </w14:textFill>
            </w:rPr>
            <w:t>3</w:t>
          </w:r>
          <w:r>
            <w:rPr>
              <w:rFonts w:hint="default" w:ascii="Arial" w:hAnsi="Arial" w:cs="Arial"/>
              <w:color w:val="000000" w:themeColor="text1"/>
              <w14:textFill>
                <w14:solidFill>
                  <w14:schemeClr w14:val="tx1"/>
                </w14:solidFill>
              </w14:textFill>
            </w:rPr>
            <w:fldChar w:fldCharType="end"/>
          </w:r>
          <w:r>
            <w:rPr>
              <w:rFonts w:hint="default" w:ascii="Arial" w:hAnsi="Arial" w:cs="Arial"/>
              <w:color w:val="000000" w:themeColor="text1"/>
              <w14:textFill>
                <w14:solidFill>
                  <w14:schemeClr w14:val="tx1"/>
                </w14:solidFill>
              </w14:textFill>
            </w:rPr>
            <w:fldChar w:fldCharType="end"/>
          </w:r>
        </w:p>
        <w:p>
          <w:pPr>
            <w:pStyle w:val="18"/>
            <w:tabs>
              <w:tab w:val="right" w:leader="dot" w:pos="9019"/>
            </w:tabs>
            <w:rPr>
              <w:rFonts w:hint="default" w:ascii="Arial" w:hAnsi="Arial" w:cs="Arial"/>
              <w:color w:val="000000" w:themeColor="text1"/>
              <w14:textFill>
                <w14:solidFill>
                  <w14:schemeClr w14:val="tx1"/>
                </w14:solidFill>
              </w14:textFill>
            </w:rPr>
          </w:pPr>
          <w:r>
            <w:rPr>
              <w:color w:val="000000" w:themeColor="text1"/>
              <w14:textFill>
                <w14:solidFill>
                  <w14:schemeClr w14:val="tx1"/>
                </w14:solidFill>
              </w14:textFill>
            </w:rPr>
            <w:fldChar w:fldCharType="begin"/>
          </w:r>
          <w:r>
            <w:rPr>
              <w:color w:val="000000" w:themeColor="text1"/>
              <w14:textFill>
                <w14:solidFill>
                  <w14:schemeClr w14:val="tx1"/>
                </w14:solidFill>
              </w14:textFill>
            </w:rPr>
            <w:instrText xml:space="preserve"> HYPERLINK \l "_Toc132715836" </w:instrText>
          </w:r>
          <w:r>
            <w:rPr>
              <w:color w:val="000000" w:themeColor="text1"/>
              <w14:textFill>
                <w14:solidFill>
                  <w14:schemeClr w14:val="tx1"/>
                </w14:solidFill>
              </w14:textFill>
            </w:rPr>
            <w:fldChar w:fldCharType="separate"/>
          </w:r>
          <w:r>
            <w:rPr>
              <w:rStyle w:val="14"/>
              <w:rFonts w:hint="default" w:ascii="Arial" w:hAnsi="Arial" w:cs="Arial"/>
              <w:color w:val="000000" w:themeColor="text1"/>
              <w:lang w:val="en-GB"/>
              <w14:textFill>
                <w14:solidFill>
                  <w14:schemeClr w14:val="tx1"/>
                </w14:solidFill>
              </w14:textFill>
            </w:rPr>
            <w:t>2. Motives for considering alternative forms of international assignments</w:t>
          </w:r>
          <w:r>
            <w:rPr>
              <w:rFonts w:hint="default" w:ascii="Arial" w:hAnsi="Arial" w:cs="Arial"/>
              <w:color w:val="000000" w:themeColor="text1"/>
              <w14:textFill>
                <w14:solidFill>
                  <w14:schemeClr w14:val="tx1"/>
                </w14:solidFill>
              </w14:textFill>
            </w:rPr>
            <w:tab/>
          </w:r>
          <w:r>
            <w:rPr>
              <w:rFonts w:hint="default" w:ascii="Arial" w:hAnsi="Arial" w:cs="Arial"/>
              <w:color w:val="000000" w:themeColor="text1"/>
              <w14:textFill>
                <w14:solidFill>
                  <w14:schemeClr w14:val="tx1"/>
                </w14:solidFill>
              </w14:textFill>
            </w:rPr>
            <w:fldChar w:fldCharType="begin"/>
          </w:r>
          <w:r>
            <w:rPr>
              <w:rFonts w:hint="default" w:ascii="Arial" w:hAnsi="Arial" w:cs="Arial"/>
              <w:color w:val="000000" w:themeColor="text1"/>
              <w14:textFill>
                <w14:solidFill>
                  <w14:schemeClr w14:val="tx1"/>
                </w14:solidFill>
              </w14:textFill>
            </w:rPr>
            <w:instrText xml:space="preserve"> PAGEREF _Toc132715836 \h </w:instrText>
          </w:r>
          <w:r>
            <w:rPr>
              <w:rFonts w:hint="default" w:ascii="Arial" w:hAnsi="Arial" w:cs="Arial"/>
              <w:color w:val="000000" w:themeColor="text1"/>
              <w14:textFill>
                <w14:solidFill>
                  <w14:schemeClr w14:val="tx1"/>
                </w14:solidFill>
              </w14:textFill>
            </w:rPr>
            <w:fldChar w:fldCharType="separate"/>
          </w:r>
          <w:r>
            <w:rPr>
              <w:rFonts w:hint="default" w:ascii="Arial" w:hAnsi="Arial" w:cs="Arial"/>
              <w:color w:val="000000" w:themeColor="text1"/>
              <w14:textFill>
                <w14:solidFill>
                  <w14:schemeClr w14:val="tx1"/>
                </w14:solidFill>
              </w14:textFill>
            </w:rPr>
            <w:t>6</w:t>
          </w:r>
          <w:r>
            <w:rPr>
              <w:rFonts w:hint="default" w:ascii="Arial" w:hAnsi="Arial" w:cs="Arial"/>
              <w:color w:val="000000" w:themeColor="text1"/>
              <w14:textFill>
                <w14:solidFill>
                  <w14:schemeClr w14:val="tx1"/>
                </w14:solidFill>
              </w14:textFill>
            </w:rPr>
            <w:fldChar w:fldCharType="end"/>
          </w:r>
          <w:r>
            <w:rPr>
              <w:rFonts w:hint="default" w:ascii="Arial" w:hAnsi="Arial" w:cs="Arial"/>
              <w:color w:val="000000" w:themeColor="text1"/>
              <w14:textFill>
                <w14:solidFill>
                  <w14:schemeClr w14:val="tx1"/>
                </w14:solidFill>
              </w14:textFill>
            </w:rPr>
            <w:fldChar w:fldCharType="end"/>
          </w:r>
        </w:p>
        <w:p>
          <w:pPr>
            <w:pStyle w:val="18"/>
            <w:tabs>
              <w:tab w:val="right" w:leader="dot" w:pos="9019"/>
            </w:tabs>
            <w:rPr>
              <w:rFonts w:hint="default" w:ascii="Arial" w:hAnsi="Arial" w:cs="Arial"/>
              <w:color w:val="000000" w:themeColor="text1"/>
              <w14:textFill>
                <w14:solidFill>
                  <w14:schemeClr w14:val="tx1"/>
                </w14:solidFill>
              </w14:textFill>
            </w:rPr>
          </w:pPr>
          <w:r>
            <w:rPr>
              <w:color w:val="000000" w:themeColor="text1"/>
              <w14:textFill>
                <w14:solidFill>
                  <w14:schemeClr w14:val="tx1"/>
                </w14:solidFill>
              </w14:textFill>
            </w:rPr>
            <w:fldChar w:fldCharType="begin"/>
          </w:r>
          <w:r>
            <w:rPr>
              <w:color w:val="000000" w:themeColor="text1"/>
              <w14:textFill>
                <w14:solidFill>
                  <w14:schemeClr w14:val="tx1"/>
                </w14:solidFill>
              </w14:textFill>
            </w:rPr>
            <w:instrText xml:space="preserve"> HYPERLINK \l "_Toc132715837" </w:instrText>
          </w:r>
          <w:r>
            <w:rPr>
              <w:color w:val="000000" w:themeColor="text1"/>
              <w14:textFill>
                <w14:solidFill>
                  <w14:schemeClr w14:val="tx1"/>
                </w14:solidFill>
              </w14:textFill>
            </w:rPr>
            <w:fldChar w:fldCharType="separate"/>
          </w:r>
          <w:r>
            <w:rPr>
              <w:rStyle w:val="14"/>
              <w:rFonts w:hint="default" w:ascii="Arial" w:hAnsi="Arial" w:cs="Arial"/>
              <w:color w:val="000000" w:themeColor="text1"/>
              <w:lang w:val="en-GB"/>
              <w14:textFill>
                <w14:solidFill>
                  <w14:schemeClr w14:val="tx1"/>
                </w14:solidFill>
              </w14:textFill>
            </w:rPr>
            <w:t>2.1 Benefits and drawbacks of short-term international assignments</w:t>
          </w:r>
          <w:r>
            <w:rPr>
              <w:rFonts w:hint="default" w:ascii="Arial" w:hAnsi="Arial" w:cs="Arial"/>
              <w:color w:val="000000" w:themeColor="text1"/>
              <w14:textFill>
                <w14:solidFill>
                  <w14:schemeClr w14:val="tx1"/>
                </w14:solidFill>
              </w14:textFill>
            </w:rPr>
            <w:tab/>
          </w:r>
          <w:r>
            <w:rPr>
              <w:rFonts w:hint="default" w:ascii="Arial" w:hAnsi="Arial" w:cs="Arial"/>
              <w:color w:val="000000" w:themeColor="text1"/>
              <w14:textFill>
                <w14:solidFill>
                  <w14:schemeClr w14:val="tx1"/>
                </w14:solidFill>
              </w14:textFill>
            </w:rPr>
            <w:fldChar w:fldCharType="begin"/>
          </w:r>
          <w:r>
            <w:rPr>
              <w:rFonts w:hint="default" w:ascii="Arial" w:hAnsi="Arial" w:cs="Arial"/>
              <w:color w:val="000000" w:themeColor="text1"/>
              <w14:textFill>
                <w14:solidFill>
                  <w14:schemeClr w14:val="tx1"/>
                </w14:solidFill>
              </w14:textFill>
            </w:rPr>
            <w:instrText xml:space="preserve"> PAGEREF _Toc132715837 \h </w:instrText>
          </w:r>
          <w:r>
            <w:rPr>
              <w:rFonts w:hint="default" w:ascii="Arial" w:hAnsi="Arial" w:cs="Arial"/>
              <w:color w:val="000000" w:themeColor="text1"/>
              <w14:textFill>
                <w14:solidFill>
                  <w14:schemeClr w14:val="tx1"/>
                </w14:solidFill>
              </w14:textFill>
            </w:rPr>
            <w:fldChar w:fldCharType="separate"/>
          </w:r>
          <w:r>
            <w:rPr>
              <w:rFonts w:hint="default" w:ascii="Arial" w:hAnsi="Arial" w:cs="Arial"/>
              <w:color w:val="000000" w:themeColor="text1"/>
              <w14:textFill>
                <w14:solidFill>
                  <w14:schemeClr w14:val="tx1"/>
                </w14:solidFill>
              </w14:textFill>
            </w:rPr>
            <w:t>9</w:t>
          </w:r>
          <w:r>
            <w:rPr>
              <w:rFonts w:hint="default" w:ascii="Arial" w:hAnsi="Arial" w:cs="Arial"/>
              <w:color w:val="000000" w:themeColor="text1"/>
              <w14:textFill>
                <w14:solidFill>
                  <w14:schemeClr w14:val="tx1"/>
                </w14:solidFill>
              </w14:textFill>
            </w:rPr>
            <w:fldChar w:fldCharType="end"/>
          </w:r>
          <w:r>
            <w:rPr>
              <w:rFonts w:hint="default" w:ascii="Arial" w:hAnsi="Arial" w:cs="Arial"/>
              <w:color w:val="000000" w:themeColor="text1"/>
              <w14:textFill>
                <w14:solidFill>
                  <w14:schemeClr w14:val="tx1"/>
                </w14:solidFill>
              </w14:textFill>
            </w:rPr>
            <w:fldChar w:fldCharType="end"/>
          </w:r>
        </w:p>
        <w:p>
          <w:pPr>
            <w:pStyle w:val="17"/>
            <w:tabs>
              <w:tab w:val="right" w:leader="dot" w:pos="9019"/>
            </w:tabs>
            <w:rPr>
              <w:rFonts w:hint="default" w:ascii="Arial" w:hAnsi="Arial" w:cs="Arial" w:eastAsiaTheme="minorEastAsia"/>
              <w:color w:val="000000" w:themeColor="text1"/>
              <w:sz w:val="22"/>
              <w:szCs w:val="22"/>
              <w14:textFill>
                <w14:solidFill>
                  <w14:schemeClr w14:val="tx1"/>
                </w14:solidFill>
              </w14:textFill>
            </w:rPr>
          </w:pPr>
          <w:r>
            <w:rPr>
              <w:color w:val="000000" w:themeColor="text1"/>
              <w14:textFill>
                <w14:solidFill>
                  <w14:schemeClr w14:val="tx1"/>
                </w14:solidFill>
              </w14:textFill>
            </w:rPr>
            <w:fldChar w:fldCharType="begin"/>
          </w:r>
          <w:r>
            <w:rPr>
              <w:color w:val="000000" w:themeColor="text1"/>
              <w14:textFill>
                <w14:solidFill>
                  <w14:schemeClr w14:val="tx1"/>
                </w14:solidFill>
              </w14:textFill>
            </w:rPr>
            <w:instrText xml:space="preserve"> HYPERLINK \l "_Toc132715838" </w:instrText>
          </w:r>
          <w:r>
            <w:rPr>
              <w:color w:val="000000" w:themeColor="text1"/>
              <w14:textFill>
                <w14:solidFill>
                  <w14:schemeClr w14:val="tx1"/>
                </w14:solidFill>
              </w14:textFill>
            </w:rPr>
            <w:fldChar w:fldCharType="separate"/>
          </w:r>
          <w:r>
            <w:rPr>
              <w:rStyle w:val="14"/>
              <w:rFonts w:hint="default" w:ascii="Arial" w:hAnsi="Arial" w:cs="Arial"/>
              <w:color w:val="000000" w:themeColor="text1"/>
              <w:lang w:val="en-GB"/>
              <w14:textFill>
                <w14:solidFill>
                  <w14:schemeClr w14:val="tx1"/>
                </w14:solidFill>
              </w14:textFill>
            </w:rPr>
            <w:t xml:space="preserve">Conclusion and </w:t>
          </w:r>
          <w:r>
            <w:rPr>
              <w:rStyle w:val="14"/>
              <w:rFonts w:hint="default" w:ascii="Arial" w:hAnsi="Arial" w:cs="Arial"/>
              <w:color w:val="000000" w:themeColor="text1"/>
              <w14:textFill>
                <w14:solidFill>
                  <w14:schemeClr w14:val="tx1"/>
                </w14:solidFill>
              </w14:textFill>
            </w:rPr>
            <w:t>Recommendations</w:t>
          </w:r>
          <w:r>
            <w:rPr>
              <w:rFonts w:hint="default" w:ascii="Arial" w:hAnsi="Arial" w:cs="Arial"/>
              <w:color w:val="000000" w:themeColor="text1"/>
              <w14:textFill>
                <w14:solidFill>
                  <w14:schemeClr w14:val="tx1"/>
                </w14:solidFill>
              </w14:textFill>
            </w:rPr>
            <w:tab/>
          </w:r>
          <w:r>
            <w:rPr>
              <w:rFonts w:hint="default" w:ascii="Arial" w:hAnsi="Arial" w:cs="Arial"/>
              <w:color w:val="000000" w:themeColor="text1"/>
              <w14:textFill>
                <w14:solidFill>
                  <w14:schemeClr w14:val="tx1"/>
                </w14:solidFill>
              </w14:textFill>
            </w:rPr>
            <w:fldChar w:fldCharType="begin"/>
          </w:r>
          <w:r>
            <w:rPr>
              <w:rFonts w:hint="default" w:ascii="Arial" w:hAnsi="Arial" w:cs="Arial"/>
              <w:color w:val="000000" w:themeColor="text1"/>
              <w14:textFill>
                <w14:solidFill>
                  <w14:schemeClr w14:val="tx1"/>
                </w14:solidFill>
              </w14:textFill>
            </w:rPr>
            <w:instrText xml:space="preserve"> PAGEREF _Toc132715838 \h </w:instrText>
          </w:r>
          <w:r>
            <w:rPr>
              <w:rFonts w:hint="default" w:ascii="Arial" w:hAnsi="Arial" w:cs="Arial"/>
              <w:color w:val="000000" w:themeColor="text1"/>
              <w14:textFill>
                <w14:solidFill>
                  <w14:schemeClr w14:val="tx1"/>
                </w14:solidFill>
              </w14:textFill>
            </w:rPr>
            <w:fldChar w:fldCharType="separate"/>
          </w:r>
          <w:r>
            <w:rPr>
              <w:rFonts w:hint="default" w:ascii="Arial" w:hAnsi="Arial" w:cs="Arial"/>
              <w:color w:val="000000" w:themeColor="text1"/>
              <w14:textFill>
                <w14:solidFill>
                  <w14:schemeClr w14:val="tx1"/>
                </w14:solidFill>
              </w14:textFill>
            </w:rPr>
            <w:t>11</w:t>
          </w:r>
          <w:r>
            <w:rPr>
              <w:rFonts w:hint="default" w:ascii="Arial" w:hAnsi="Arial" w:cs="Arial"/>
              <w:color w:val="000000" w:themeColor="text1"/>
              <w14:textFill>
                <w14:solidFill>
                  <w14:schemeClr w14:val="tx1"/>
                </w14:solidFill>
              </w14:textFill>
            </w:rPr>
            <w:fldChar w:fldCharType="end"/>
          </w:r>
          <w:r>
            <w:rPr>
              <w:rFonts w:hint="default" w:ascii="Arial" w:hAnsi="Arial" w:cs="Arial"/>
              <w:color w:val="000000" w:themeColor="text1"/>
              <w14:textFill>
                <w14:solidFill>
                  <w14:schemeClr w14:val="tx1"/>
                </w14:solidFill>
              </w14:textFill>
            </w:rPr>
            <w:fldChar w:fldCharType="end"/>
          </w:r>
        </w:p>
        <w:p>
          <w:pPr>
            <w:pStyle w:val="17"/>
            <w:tabs>
              <w:tab w:val="right" w:leader="dot" w:pos="9019"/>
            </w:tabs>
            <w:rPr>
              <w:rFonts w:hint="default" w:ascii="Arial" w:hAnsi="Arial" w:cs="Arial" w:eastAsiaTheme="minorEastAsia"/>
              <w:color w:val="000000" w:themeColor="text1"/>
              <w:sz w:val="22"/>
              <w:szCs w:val="22"/>
              <w14:textFill>
                <w14:solidFill>
                  <w14:schemeClr w14:val="tx1"/>
                </w14:solidFill>
              </w14:textFill>
            </w:rPr>
          </w:pPr>
          <w:r>
            <w:rPr>
              <w:color w:val="000000" w:themeColor="text1"/>
              <w14:textFill>
                <w14:solidFill>
                  <w14:schemeClr w14:val="tx1"/>
                </w14:solidFill>
              </w14:textFill>
            </w:rPr>
            <w:fldChar w:fldCharType="begin"/>
          </w:r>
          <w:r>
            <w:rPr>
              <w:color w:val="000000" w:themeColor="text1"/>
              <w14:textFill>
                <w14:solidFill>
                  <w14:schemeClr w14:val="tx1"/>
                </w14:solidFill>
              </w14:textFill>
            </w:rPr>
            <w:instrText xml:space="preserve"> HYPERLINK \l "_Toc132715839" </w:instrText>
          </w:r>
          <w:r>
            <w:rPr>
              <w:color w:val="000000" w:themeColor="text1"/>
              <w14:textFill>
                <w14:solidFill>
                  <w14:schemeClr w14:val="tx1"/>
                </w14:solidFill>
              </w14:textFill>
            </w:rPr>
            <w:fldChar w:fldCharType="separate"/>
          </w:r>
          <w:r>
            <w:rPr>
              <w:rStyle w:val="14"/>
              <w:rFonts w:hint="default" w:ascii="Arial" w:hAnsi="Arial" w:cs="Arial"/>
              <w:color w:val="000000" w:themeColor="text1"/>
              <w:lang w:val="en-GB"/>
              <w14:textFill>
                <w14:solidFill>
                  <w14:schemeClr w14:val="tx1"/>
                </w14:solidFill>
              </w14:textFill>
            </w:rPr>
            <w:t>Reference List</w:t>
          </w:r>
          <w:r>
            <w:rPr>
              <w:rFonts w:hint="default" w:ascii="Arial" w:hAnsi="Arial" w:cs="Arial"/>
              <w:color w:val="000000" w:themeColor="text1"/>
              <w14:textFill>
                <w14:solidFill>
                  <w14:schemeClr w14:val="tx1"/>
                </w14:solidFill>
              </w14:textFill>
            </w:rPr>
            <w:tab/>
          </w:r>
          <w:r>
            <w:rPr>
              <w:rFonts w:hint="default" w:ascii="Arial" w:hAnsi="Arial" w:cs="Arial"/>
              <w:color w:val="000000" w:themeColor="text1"/>
              <w14:textFill>
                <w14:solidFill>
                  <w14:schemeClr w14:val="tx1"/>
                </w14:solidFill>
              </w14:textFill>
            </w:rPr>
            <w:fldChar w:fldCharType="begin"/>
          </w:r>
          <w:r>
            <w:rPr>
              <w:rFonts w:hint="default" w:ascii="Arial" w:hAnsi="Arial" w:cs="Arial"/>
              <w:color w:val="000000" w:themeColor="text1"/>
              <w14:textFill>
                <w14:solidFill>
                  <w14:schemeClr w14:val="tx1"/>
                </w14:solidFill>
              </w14:textFill>
            </w:rPr>
            <w:instrText xml:space="preserve"> PAGEREF _Toc132715839 \h </w:instrText>
          </w:r>
          <w:r>
            <w:rPr>
              <w:rFonts w:hint="default" w:ascii="Arial" w:hAnsi="Arial" w:cs="Arial"/>
              <w:color w:val="000000" w:themeColor="text1"/>
              <w14:textFill>
                <w14:solidFill>
                  <w14:schemeClr w14:val="tx1"/>
                </w14:solidFill>
              </w14:textFill>
            </w:rPr>
            <w:fldChar w:fldCharType="separate"/>
          </w:r>
          <w:r>
            <w:rPr>
              <w:rFonts w:hint="default" w:ascii="Arial" w:hAnsi="Arial" w:cs="Arial"/>
              <w:color w:val="000000" w:themeColor="text1"/>
              <w14:textFill>
                <w14:solidFill>
                  <w14:schemeClr w14:val="tx1"/>
                </w14:solidFill>
              </w14:textFill>
            </w:rPr>
            <w:t>12</w:t>
          </w:r>
          <w:r>
            <w:rPr>
              <w:rFonts w:hint="default" w:ascii="Arial" w:hAnsi="Arial" w:cs="Arial"/>
              <w:color w:val="000000" w:themeColor="text1"/>
              <w14:textFill>
                <w14:solidFill>
                  <w14:schemeClr w14:val="tx1"/>
                </w14:solidFill>
              </w14:textFill>
            </w:rPr>
            <w:fldChar w:fldCharType="end"/>
          </w:r>
          <w:r>
            <w:rPr>
              <w:rFonts w:hint="default" w:ascii="Arial" w:hAnsi="Arial" w:cs="Arial"/>
              <w:color w:val="000000" w:themeColor="text1"/>
              <w14:textFill>
                <w14:solidFill>
                  <w14:schemeClr w14:val="tx1"/>
                </w14:solidFill>
              </w14:textFill>
            </w:rPr>
            <w:fldChar w:fldCharType="end"/>
          </w:r>
        </w:p>
        <w:p>
          <w:pPr>
            <w:rPr>
              <w:rFonts w:hint="default" w:ascii="Arial" w:hAnsi="Arial" w:cs="Arial"/>
              <w:color w:val="000000" w:themeColor="text1"/>
              <w:lang w:val="en-GB"/>
              <w14:textFill>
                <w14:solidFill>
                  <w14:schemeClr w14:val="tx1"/>
                </w14:solidFill>
              </w14:textFill>
            </w:rPr>
          </w:pPr>
          <w:r>
            <w:rPr>
              <w:rFonts w:hint="default" w:ascii="Arial" w:hAnsi="Arial" w:cs="Arial"/>
              <w:color w:val="000000" w:themeColor="text1"/>
              <w:lang w:val="en-GB"/>
              <w14:textFill>
                <w14:solidFill>
                  <w14:schemeClr w14:val="tx1"/>
                </w14:solidFill>
              </w14:textFill>
            </w:rPr>
            <w:fldChar w:fldCharType="end"/>
          </w:r>
        </w:p>
      </w:sdtContent>
    </w:sdt>
    <w:p>
      <w:pPr>
        <w:pStyle w:val="3"/>
        <w:rPr>
          <w:rFonts w:hint="default" w:ascii="Arial" w:hAnsi="Arial" w:cs="Arial"/>
          <w:color w:val="000000" w:themeColor="text1"/>
          <w:lang w:val="en-GB"/>
          <w14:textFill>
            <w14:solidFill>
              <w14:schemeClr w14:val="tx1"/>
            </w14:solidFill>
          </w14:textFill>
        </w:rPr>
      </w:pPr>
      <w:r>
        <w:rPr>
          <w:rFonts w:hint="default" w:ascii="Arial" w:hAnsi="Arial" w:cs="Arial"/>
          <w:color w:val="000000" w:themeColor="text1"/>
          <w:lang w:val="en-GB"/>
          <w14:textFill>
            <w14:solidFill>
              <w14:schemeClr w14:val="tx1"/>
            </w14:solidFill>
          </w14:textFill>
        </w:rPr>
        <w:br w:type="page"/>
      </w:r>
    </w:p>
    <w:p>
      <w:pPr>
        <w:pStyle w:val="2"/>
        <w:rPr>
          <w:rFonts w:hint="default" w:ascii="Arial" w:hAnsi="Arial" w:cs="Arial"/>
          <w:color w:val="000000" w:themeColor="text1"/>
          <w:lang w:val="en-GB"/>
          <w14:textFill>
            <w14:solidFill>
              <w14:schemeClr w14:val="tx1"/>
            </w14:solidFill>
          </w14:textFill>
        </w:rPr>
      </w:pPr>
      <w:bookmarkStart w:id="0" w:name="_x6zp4x2znhk2" w:colFirst="0" w:colLast="0"/>
      <w:bookmarkEnd w:id="0"/>
      <w:bookmarkStart w:id="1" w:name="_Toc132715833"/>
      <w:r>
        <w:rPr>
          <w:rFonts w:hint="default" w:ascii="Arial" w:hAnsi="Arial" w:cs="Arial"/>
          <w:color w:val="000000" w:themeColor="text1"/>
          <w:lang w:val="en-GB"/>
          <w14:textFill>
            <w14:solidFill>
              <w14:schemeClr w14:val="tx1"/>
            </w14:solidFill>
          </w14:textFill>
        </w:rPr>
        <w:t>Introduction</w:t>
      </w:r>
      <w:bookmarkEnd w:id="1"/>
      <w:r>
        <w:rPr>
          <w:rFonts w:hint="default" w:ascii="Arial" w:hAnsi="Arial" w:cs="Arial"/>
          <w:color w:val="000000" w:themeColor="text1"/>
          <w:lang w:val="en-GB"/>
          <w14:textFill>
            <w14:solidFill>
              <w14:schemeClr w14:val="tx1"/>
            </w14:solidFill>
          </w14:textFill>
        </w:rPr>
        <w:t xml:space="preserve"> </w:t>
      </w:r>
    </w:p>
    <w:p>
      <w:pPr>
        <w:pStyle w:val="3"/>
        <w:rPr>
          <w:rFonts w:hint="default" w:ascii="Arial" w:hAnsi="Arial" w:cs="Arial"/>
          <w:color w:val="000000" w:themeColor="text1"/>
          <w:lang w:val="en-GB"/>
          <w14:textFill>
            <w14:solidFill>
              <w14:schemeClr w14:val="tx1"/>
            </w14:solidFill>
          </w14:textFill>
        </w:rPr>
      </w:pPr>
      <w:r>
        <w:rPr>
          <w:rFonts w:hint="default" w:ascii="Arial" w:hAnsi="Arial" w:cs="Arial"/>
          <w:color w:val="000000" w:themeColor="text1"/>
          <w:lang w:val="en-GB"/>
          <w14:textFill>
            <w14:solidFill>
              <w14:schemeClr w14:val="tx1"/>
            </w14:solidFill>
          </w14:textFill>
        </w:rPr>
        <w:t xml:space="preserve">The report outlines MNCs in terms of understanding the different motives of the company in terms of using international transfers. In this context, the different policies of the company in terms of indulging in international transfers were highlighted in this report. </w:t>
      </w:r>
    </w:p>
    <w:p>
      <w:pPr>
        <w:pStyle w:val="3"/>
        <w:rPr>
          <w:rFonts w:hint="default" w:ascii="Arial" w:hAnsi="Arial" w:cs="Arial"/>
          <w:color w:val="000000" w:themeColor="text1"/>
          <w:lang w:val="en-GB"/>
          <w14:textFill>
            <w14:solidFill>
              <w14:schemeClr w14:val="tx1"/>
            </w14:solidFill>
          </w14:textFill>
        </w:rPr>
      </w:pPr>
      <w:r>
        <w:rPr>
          <w:rFonts w:hint="default" w:ascii="Arial" w:hAnsi="Arial" w:cs="Arial"/>
          <w:color w:val="000000" w:themeColor="text1"/>
          <w:lang w:val="en-GB"/>
          <w14:textFill>
            <w14:solidFill>
              <w14:schemeClr w14:val="tx1"/>
            </w14:solidFill>
          </w14:textFill>
        </w:rPr>
        <w:t xml:space="preserve">On the other hand, the report will mainly deal with alternative forms of international assignments considered by the </w:t>
      </w:r>
      <w:r>
        <w:rPr>
          <w:rFonts w:hint="default" w:ascii="Arial" w:hAnsi="Arial" w:cs="Arial"/>
          <w:color w:val="000000" w:themeColor="text1"/>
          <w:lang w:val="en-US"/>
          <w14:textFill>
            <w14:solidFill>
              <w14:schemeClr w14:val="tx1"/>
            </w14:solidFill>
          </w14:textFill>
        </w:rPr>
        <w:t>company,</w:t>
      </w:r>
      <w:r>
        <w:rPr>
          <w:rFonts w:hint="default" w:ascii="Arial" w:hAnsi="Arial" w:cs="Arial"/>
          <w:color w:val="000000" w:themeColor="text1"/>
          <w:lang w:val="en-GB"/>
          <w14:textFill>
            <w14:solidFill>
              <w14:schemeClr w14:val="tx1"/>
            </w14:solidFill>
          </w14:textFill>
        </w:rPr>
        <w:t xml:space="preserve"> which were also highlighted along with understanding the major benefits and drawbacks of short-term international assignments. </w:t>
      </w:r>
    </w:p>
    <w:p>
      <w:pPr>
        <w:pStyle w:val="3"/>
        <w:rPr>
          <w:rFonts w:hint="default" w:ascii="Arial" w:hAnsi="Arial" w:cs="Arial"/>
          <w:color w:val="000000" w:themeColor="text1"/>
          <w:lang w:val="en-GB"/>
          <w14:textFill>
            <w14:solidFill>
              <w14:schemeClr w14:val="tx1"/>
            </w14:solidFill>
          </w14:textFill>
        </w:rPr>
      </w:pPr>
      <w:r>
        <w:rPr>
          <w:rFonts w:hint="default" w:ascii="Arial" w:hAnsi="Arial" w:cs="Arial"/>
          <w:color w:val="000000" w:themeColor="text1"/>
          <w:lang w:val="en-GB"/>
          <w14:textFill>
            <w14:solidFill>
              <w14:schemeClr w14:val="tx1"/>
            </w14:solidFill>
          </w14:textFill>
        </w:rPr>
        <w:t xml:space="preserve">Thus, the report strictly adheres to using any kind of organisational approach towards international assignments in terms of guiding a more in-depth understanding as a whole. </w:t>
      </w:r>
    </w:p>
    <w:p>
      <w:pPr>
        <w:pStyle w:val="2"/>
        <w:rPr>
          <w:rFonts w:hint="default" w:ascii="Arial" w:hAnsi="Arial" w:cs="Arial"/>
          <w:color w:val="000000" w:themeColor="text1"/>
          <w:lang w:val="en-GB"/>
          <w14:textFill>
            <w14:solidFill>
              <w14:schemeClr w14:val="tx1"/>
            </w14:solidFill>
          </w14:textFill>
        </w:rPr>
      </w:pPr>
      <w:bookmarkStart w:id="2" w:name="_4dq5v4ve1c2f" w:colFirst="0" w:colLast="0"/>
      <w:bookmarkEnd w:id="2"/>
      <w:bookmarkStart w:id="3" w:name="_Toc132715834"/>
      <w:r>
        <w:rPr>
          <w:rFonts w:hint="default" w:ascii="Arial" w:hAnsi="Arial" w:cs="Arial"/>
          <w:color w:val="000000" w:themeColor="text1"/>
          <w:lang w:val="en-GB"/>
          <w14:textFill>
            <w14:solidFill>
              <w14:schemeClr w14:val="tx1"/>
            </w14:solidFill>
          </w14:textFill>
        </w:rPr>
        <w:t xml:space="preserve">Literature </w:t>
      </w:r>
      <w:r>
        <w:rPr>
          <w:rFonts w:hint="default" w:ascii="Arial" w:hAnsi="Arial" w:cs="Arial"/>
          <w:color w:val="000000" w:themeColor="text1"/>
          <w14:textFill>
            <w14:solidFill>
              <w14:schemeClr w14:val="tx1"/>
            </w14:solidFill>
          </w14:textFill>
        </w:rPr>
        <w:t>Review</w:t>
      </w:r>
      <w:bookmarkEnd w:id="3"/>
      <w:r>
        <w:rPr>
          <w:rFonts w:hint="default" w:ascii="Arial" w:hAnsi="Arial" w:cs="Arial"/>
          <w:color w:val="000000" w:themeColor="text1"/>
          <w:lang w:val="en-GB"/>
          <w14:textFill>
            <w14:solidFill>
              <w14:schemeClr w14:val="tx1"/>
            </w14:solidFill>
          </w14:textFill>
        </w:rPr>
        <w:t xml:space="preserve"> </w:t>
      </w:r>
    </w:p>
    <w:p>
      <w:pPr>
        <w:pStyle w:val="4"/>
        <w:rPr>
          <w:rFonts w:hint="default" w:ascii="Arial" w:hAnsi="Arial" w:cs="Arial"/>
          <w:color w:val="000000" w:themeColor="text1"/>
          <w:lang w:val="en-GB"/>
          <w14:textFill>
            <w14:solidFill>
              <w14:schemeClr w14:val="tx1"/>
            </w14:solidFill>
          </w14:textFill>
        </w:rPr>
      </w:pPr>
      <w:bookmarkStart w:id="4" w:name="_Toc132715835"/>
      <w:r>
        <w:rPr>
          <w:rFonts w:hint="default" w:ascii="Arial" w:hAnsi="Arial" w:cs="Arial"/>
          <w:color w:val="000000" w:themeColor="text1"/>
          <w:lang w:val="en-GB"/>
          <w14:textFill>
            <w14:solidFill>
              <w14:schemeClr w14:val="tx1"/>
            </w14:solidFill>
          </w14:textFill>
        </w:rPr>
        <w:t>1. Motives to use International transfers</w:t>
      </w:r>
      <w:bookmarkEnd w:id="4"/>
      <w:r>
        <w:rPr>
          <w:rFonts w:hint="default" w:ascii="Arial" w:hAnsi="Arial" w:cs="Arial"/>
          <w:color w:val="000000" w:themeColor="text1"/>
          <w:lang w:val="en-GB"/>
          <w14:textFill>
            <w14:solidFill>
              <w14:schemeClr w14:val="tx1"/>
            </w14:solidFill>
          </w14:textFill>
        </w:rPr>
        <w:t xml:space="preserve"> </w:t>
      </w:r>
    </w:p>
    <w:p>
      <w:pPr>
        <w:pStyle w:val="3"/>
        <w:rPr>
          <w:rFonts w:hint="default" w:ascii="Arial" w:hAnsi="Arial" w:cs="Arial"/>
          <w:color w:val="000000" w:themeColor="text1"/>
          <w:lang w:val="en-GB"/>
          <w14:textFill>
            <w14:solidFill>
              <w14:schemeClr w14:val="tx1"/>
            </w14:solidFill>
          </w14:textFill>
        </w:rPr>
      </w:pPr>
      <w:r>
        <w:rPr>
          <w:color w:val="000000" w:themeColor="text1"/>
          <w:sz w:val="24"/>
          <w:szCs w:val="24"/>
          <w:rtl w:val="0"/>
          <w14:textFill>
            <w14:solidFill>
              <w14:schemeClr w14:val="tx1"/>
            </w14:solidFill>
          </w14:textFill>
        </w:rPr>
        <w:t xml:space="preserve">International human resource management is a crucial requirement for improved global business strategies. Companies recruit talents that are capable of performing excellently on all platforms to </w:t>
      </w:r>
      <w:r>
        <w:rPr>
          <w:color w:val="000000" w:themeColor="text1"/>
          <w:sz w:val="24"/>
          <w:szCs w:val="24"/>
          <w:rtl w:val="0"/>
          <w:lang w:val="en-US"/>
          <w14:textFill>
            <w14:solidFill>
              <w14:schemeClr w14:val="tx1"/>
            </w14:solidFill>
          </w14:textFill>
        </w:rPr>
        <w:t>achieve</w:t>
      </w:r>
      <w:r>
        <w:rPr>
          <w:color w:val="000000" w:themeColor="text1"/>
          <w:sz w:val="24"/>
          <w:szCs w:val="24"/>
          <w:rtl w:val="0"/>
          <w14:textFill>
            <w14:solidFill>
              <w14:schemeClr w14:val="tx1"/>
            </w14:solidFill>
          </w14:textFill>
        </w:rPr>
        <w:t xml:space="preserve"> the ultimate organisational goals and objectives. As per the ideas of </w:t>
      </w:r>
      <w:r>
        <w:rPr>
          <w:color w:val="000000" w:themeColor="text1"/>
          <w:sz w:val="24"/>
          <w:szCs w:val="24"/>
          <w:highlight w:val="white"/>
          <w:rtl w:val="0"/>
          <w14:textFill>
            <w14:solidFill>
              <w14:schemeClr w14:val="tx1"/>
            </w14:solidFill>
          </w14:textFill>
        </w:rPr>
        <w:t xml:space="preserve">Dickmann </w:t>
      </w:r>
      <w:r>
        <w:rPr>
          <w:color w:val="000000" w:themeColor="text1"/>
          <w:sz w:val="24"/>
          <w:szCs w:val="24"/>
          <w:rtl w:val="0"/>
          <w14:textFill>
            <w14:solidFill>
              <w14:schemeClr w14:val="tx1"/>
            </w14:solidFill>
          </w14:textFill>
        </w:rPr>
        <w:t xml:space="preserve">(2021), international human resource management allows companies to manage people working across international boundaries. It helps in spreading the core competencies, values, policies and practices of a company in the global platform while gaining a competitive advantage. In this regard, the necessity of international transfers </w:t>
      </w:r>
      <w:r>
        <w:rPr>
          <w:color w:val="000000" w:themeColor="text1"/>
          <w:sz w:val="24"/>
          <w:szCs w:val="24"/>
          <w:rtl w:val="0"/>
          <w:lang w:val="en-US"/>
          <w14:textFill>
            <w14:solidFill>
              <w14:schemeClr w14:val="tx1"/>
            </w14:solidFill>
          </w14:textFill>
        </w:rPr>
        <w:t>becomes</w:t>
      </w:r>
      <w:r>
        <w:rPr>
          <w:color w:val="000000" w:themeColor="text1"/>
          <w:sz w:val="24"/>
          <w:szCs w:val="24"/>
          <w:rtl w:val="0"/>
          <w14:textFill>
            <w14:solidFill>
              <w14:schemeClr w14:val="tx1"/>
            </w14:solidFill>
          </w14:textFill>
        </w:rPr>
        <w:t xml:space="preserve"> prominent, as companies reach host countries and learn their norms while mingling with the local culture to create strategic interventions for growth.</w:t>
      </w:r>
    </w:p>
    <w:p>
      <w:pPr>
        <w:pStyle w:val="3"/>
        <w:rPr>
          <w:rFonts w:hint="default" w:ascii="Arial" w:hAnsi="Arial" w:cs="Arial"/>
          <w:color w:val="000000" w:themeColor="text1"/>
          <w:lang w:val="en-GB"/>
          <w14:textFill>
            <w14:solidFill>
              <w14:schemeClr w14:val="tx1"/>
            </w14:solidFill>
          </w14:textFill>
        </w:rPr>
      </w:pPr>
      <w:r>
        <w:rPr>
          <w:rFonts w:hint="default" w:ascii="Arial" w:hAnsi="Arial" w:cs="Arial"/>
          <w:color w:val="000000" w:themeColor="text1"/>
          <w:lang w:val="en-GB"/>
          <w14:textFill>
            <w14:solidFill>
              <w14:schemeClr w14:val="tx1"/>
            </w14:solidFill>
          </w14:textFill>
        </w:rPr>
        <w:t>The main motive of a company behind international transfers is to transfer managerial knowledge and technical skills to their branch of workers in host countries.</w:t>
      </w:r>
      <w:r>
        <w:rPr>
          <w:rFonts w:hint="default" w:ascii="Arial" w:hAnsi="Arial" w:cs="Arial"/>
          <w:color w:val="000000" w:themeColor="text1"/>
          <w:lang w:val="en-US"/>
          <w14:textFill>
            <w14:solidFill>
              <w14:schemeClr w14:val="tx1"/>
            </w14:solidFill>
          </w14:textFill>
        </w:rPr>
        <w:t xml:space="preserve"> </w:t>
      </w:r>
      <w:r>
        <w:rPr>
          <w:rFonts w:ascii="Arial" w:hAnsi="Arial" w:eastAsia="SimSun" w:cs="Arial"/>
          <w:i w:val="0"/>
          <w:iCs w:val="0"/>
          <w:color w:val="000000" w:themeColor="text1"/>
          <w:sz w:val="24"/>
          <w:szCs w:val="24"/>
          <w:u w:val="none"/>
          <w:vertAlign w:val="baseline"/>
          <w14:textFill>
            <w14:solidFill>
              <w14:schemeClr w14:val="tx1"/>
            </w14:solidFill>
          </w14:textFill>
        </w:rPr>
        <w:t>Globalisation and other international techniques to connect with companies from other countries increase this requirement.</w:t>
      </w:r>
      <w:r>
        <w:rPr>
          <w:rFonts w:hint="default" w:ascii="Arial" w:hAnsi="Arial" w:cs="Arial"/>
          <w:color w:val="000000" w:themeColor="text1"/>
          <w:lang w:val="en-GB"/>
          <w14:textFill>
            <w14:solidFill>
              <w14:schemeClr w14:val="tx1"/>
            </w14:solidFill>
          </w14:textFill>
        </w:rPr>
        <w:t xml:space="preserve"> As stated by </w:t>
      </w:r>
      <w:r>
        <w:rPr>
          <w:rFonts w:hint="default" w:ascii="Arial" w:hAnsi="Arial" w:cs="Arial"/>
          <w:color w:val="000000" w:themeColor="text1"/>
          <w:shd w:val="clear" w:color="auto" w:fill="FFFFFF"/>
          <w:lang w:val="en-GB"/>
          <w14:textFill>
            <w14:solidFill>
              <w14:schemeClr w14:val="tx1"/>
            </w14:solidFill>
          </w14:textFill>
        </w:rPr>
        <w:t>Fee and Michailova</w:t>
      </w:r>
      <w:r>
        <w:rPr>
          <w:rFonts w:hint="default" w:ascii="Arial" w:hAnsi="Arial" w:cs="Arial"/>
          <w:color w:val="000000" w:themeColor="text1"/>
          <w:lang w:val="en-GB"/>
          <w14:textFill>
            <w14:solidFill>
              <w14:schemeClr w14:val="tx1"/>
            </w14:solidFill>
          </w14:textFill>
        </w:rPr>
        <w:t xml:space="preserve"> (2020), the transfer of knowledge and expertise from the home branches of a company to its host branches significantly reinforces the profitability of its host branches and increases its overall market viability. In the contemporary scenario, AstraZeneca has continued to consistently shuffle its employee base and indulge in international transfers in order to maintain the efficiency of its operations in its home country as well as the global sphere. </w:t>
      </w:r>
    </w:p>
    <w:p>
      <w:pPr>
        <w:pStyle w:val="3"/>
        <w:jc w:val="center"/>
        <w:rPr>
          <w:rFonts w:hint="default" w:ascii="Arial" w:hAnsi="Arial" w:cs="Arial"/>
          <w:color w:val="000000" w:themeColor="text1"/>
          <w:lang w:val="en-GB"/>
          <w14:textFill>
            <w14:solidFill>
              <w14:schemeClr w14:val="tx1"/>
            </w14:solidFill>
          </w14:textFill>
        </w:rPr>
      </w:pPr>
      <w:r>
        <w:rPr>
          <w:rFonts w:hint="default" w:ascii="Arial" w:hAnsi="Arial" w:cs="Arial"/>
          <w:color w:val="000000" w:themeColor="text1"/>
          <w14:textFill>
            <w14:solidFill>
              <w14:schemeClr w14:val="tx1"/>
            </w14:solidFill>
          </w14:textFill>
        </w:rPr>
        <w:drawing>
          <wp:inline distT="114300" distB="114300" distL="114300" distR="114300">
            <wp:extent cx="4166870" cy="304546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ic:nvPicPr>
                  <pic:blipFill>
                    <a:blip r:embed="rId7"/>
                    <a:stretch>
                      <a:fillRect/>
                    </a:stretch>
                  </pic:blipFill>
                  <pic:spPr>
                    <a:xfrm>
                      <a:off x="0" y="0"/>
                      <a:ext cx="4167188" cy="3045785"/>
                    </a:xfrm>
                    <a:prstGeom prst="rect">
                      <a:avLst/>
                    </a:prstGeom>
                  </pic:spPr>
                </pic:pic>
              </a:graphicData>
            </a:graphic>
          </wp:inline>
        </w:drawing>
      </w:r>
    </w:p>
    <w:p>
      <w:pPr>
        <w:pStyle w:val="3"/>
        <w:jc w:val="center"/>
        <w:rPr>
          <w:rFonts w:hint="default" w:ascii="Arial" w:hAnsi="Arial" w:cs="Arial"/>
          <w:b/>
          <w:color w:val="000000" w:themeColor="text1"/>
          <w:lang w:val="en-GB"/>
          <w14:textFill>
            <w14:solidFill>
              <w14:schemeClr w14:val="tx1"/>
            </w14:solidFill>
          </w14:textFill>
        </w:rPr>
      </w:pPr>
      <w:r>
        <w:rPr>
          <w:rFonts w:hint="default" w:ascii="Arial" w:hAnsi="Arial" w:cs="Arial"/>
          <w:b/>
          <w:color w:val="000000" w:themeColor="text1"/>
          <w:lang w:val="en-GB"/>
          <w14:textFill>
            <w14:solidFill>
              <w14:schemeClr w14:val="tx1"/>
            </w14:solidFill>
          </w14:textFill>
        </w:rPr>
        <w:t>Figure 1: Number of Employees in AstraZeneca (Global)</w:t>
      </w:r>
    </w:p>
    <w:p>
      <w:pPr>
        <w:pStyle w:val="3"/>
        <w:jc w:val="center"/>
        <w:rPr>
          <w:rFonts w:hint="default" w:ascii="Arial" w:hAnsi="Arial" w:cs="Arial"/>
          <w:color w:val="000000" w:themeColor="text1"/>
          <w:lang w:val="en-GB"/>
          <w14:textFill>
            <w14:solidFill>
              <w14:schemeClr w14:val="tx1"/>
            </w14:solidFill>
          </w14:textFill>
        </w:rPr>
      </w:pPr>
      <w:r>
        <w:rPr>
          <w:rFonts w:hint="default" w:ascii="Arial" w:hAnsi="Arial" w:cs="Arial"/>
          <w:color w:val="000000" w:themeColor="text1"/>
          <w:lang w:val="en-GB"/>
          <w14:textFill>
            <w14:solidFill>
              <w14:schemeClr w14:val="tx1"/>
            </w14:solidFill>
          </w14:textFill>
        </w:rPr>
        <w:t xml:space="preserve">(Source: MacroTrends, 2023) </w:t>
      </w:r>
    </w:p>
    <w:p>
      <w:pPr>
        <w:pStyle w:val="3"/>
        <w:rPr>
          <w:rFonts w:hint="default" w:ascii="Arial" w:hAnsi="Arial" w:cs="Arial"/>
          <w:color w:val="000000" w:themeColor="text1"/>
          <w:lang w:val="en-GB"/>
          <w14:textFill>
            <w14:solidFill>
              <w14:schemeClr w14:val="tx1"/>
            </w14:solidFill>
          </w14:textFill>
        </w:rPr>
      </w:pPr>
      <w:r>
        <w:rPr>
          <w:rFonts w:hint="default" w:ascii="Arial" w:hAnsi="Arial" w:cs="Arial"/>
          <w:color w:val="000000" w:themeColor="text1"/>
          <w:lang w:val="en-GB"/>
          <w14:textFill>
            <w14:solidFill>
              <w14:schemeClr w14:val="tx1"/>
            </w14:solidFill>
          </w14:textFill>
        </w:rPr>
        <w:t xml:space="preserve">In terms of the above figure, it can be depicted that AstraZeneca has strived to invest in its global workforce considerably increasing the company’s grip over its host branches. The number of employees in the company amounted to 83,500 in </w:t>
      </w:r>
      <w:r>
        <w:rPr>
          <w:rFonts w:hint="default" w:ascii="Arial" w:hAnsi="Arial" w:cs="Arial"/>
          <w:color w:val="000000" w:themeColor="text1"/>
          <w:lang w:val="en-US"/>
          <w14:textFill>
            <w14:solidFill>
              <w14:schemeClr w14:val="tx1"/>
            </w14:solidFill>
          </w14:textFill>
        </w:rPr>
        <w:t>2022,</w:t>
      </w:r>
      <w:r>
        <w:rPr>
          <w:rFonts w:hint="default" w:ascii="Arial" w:hAnsi="Arial" w:cs="Arial"/>
          <w:color w:val="000000" w:themeColor="text1"/>
          <w:lang w:val="en-GB"/>
          <w14:textFill>
            <w14:solidFill>
              <w14:schemeClr w14:val="tx1"/>
            </w14:solidFill>
          </w14:textFill>
        </w:rPr>
        <w:t xml:space="preserve"> which is a 0.48% increase from 2021 (MacroTrends, 2023). Therefore, it can be stated that this steady growth in the number of employees for the company provides it with greater comfort in terms of efficiently managing its international transfers and gaining a competitive edge in the global market environment.</w:t>
      </w:r>
    </w:p>
    <w:p>
      <w:pPr>
        <w:pStyle w:val="3"/>
        <w:rPr>
          <w:rFonts w:hint="default" w:ascii="Arial" w:hAnsi="Arial" w:cs="Arial"/>
          <w:color w:val="000000" w:themeColor="text1"/>
          <w:lang w:val="en-GB"/>
          <w14:textFill>
            <w14:solidFill>
              <w14:schemeClr w14:val="tx1"/>
            </w14:solidFill>
          </w14:textFill>
        </w:rPr>
      </w:pPr>
      <w:r>
        <w:rPr>
          <w:rFonts w:hint="default" w:ascii="Arial" w:hAnsi="Arial" w:cs="Arial"/>
          <w:color w:val="000000" w:themeColor="text1"/>
          <w:lang w:val="en-GB"/>
          <w14:textFill>
            <w14:solidFill>
              <w14:schemeClr w14:val="tx1"/>
            </w14:solidFill>
          </w14:textFill>
        </w:rPr>
        <w:t xml:space="preserve">A major motive for AstraZeneca to indulge in international transfers is the sharing of expertise while simultaneously increasing its market viability worldwide. According to </w:t>
      </w:r>
      <w:r>
        <w:rPr>
          <w:rFonts w:hint="default" w:ascii="Arial" w:hAnsi="Arial" w:cs="Arial"/>
          <w:color w:val="000000" w:themeColor="text1"/>
          <w:shd w:val="clear" w:color="auto" w:fill="FFFFFF"/>
          <w:lang w:val="en-GB"/>
          <w14:textFill>
            <w14:solidFill>
              <w14:schemeClr w14:val="tx1"/>
            </w14:solidFill>
          </w14:textFill>
        </w:rPr>
        <w:t>Duvivier</w:t>
      </w:r>
      <w:r>
        <w:rPr>
          <w:rFonts w:hint="default" w:ascii="Arial" w:hAnsi="Arial" w:cs="Arial"/>
          <w:color w:val="000000" w:themeColor="text1"/>
          <w:lang w:val="en-GB"/>
          <w14:textFill>
            <w14:solidFill>
              <w14:schemeClr w14:val="tx1"/>
            </w14:solidFill>
          </w14:textFill>
        </w:rPr>
        <w:t xml:space="preserve">  </w:t>
      </w:r>
      <w:r>
        <w:rPr>
          <w:rFonts w:hint="default" w:ascii="Arial" w:hAnsi="Arial" w:cs="Arial"/>
          <w:i/>
          <w:color w:val="000000" w:themeColor="text1"/>
          <w:lang w:val="en-GB"/>
          <w14:textFill>
            <w14:solidFill>
              <w14:schemeClr w14:val="tx1"/>
            </w14:solidFill>
          </w14:textFill>
        </w:rPr>
        <w:t>et al.</w:t>
      </w:r>
      <w:r>
        <w:rPr>
          <w:rFonts w:hint="default" w:ascii="Arial" w:hAnsi="Arial" w:cs="Arial"/>
          <w:color w:val="000000" w:themeColor="text1"/>
          <w:lang w:val="en-GB"/>
          <w14:textFill>
            <w14:solidFill>
              <w14:schemeClr w14:val="tx1"/>
            </w14:solidFill>
          </w14:textFill>
        </w:rPr>
        <w:t xml:space="preserve"> (2019), companies efficiently engaging in international transfers can gain better market profits by leveraging emerging trends without compromising on the quality of their products and services. In this prospect, companies engaging in international assignments send their employees to handle business operations at overseas offices or </w:t>
      </w:r>
      <w:r>
        <w:rPr>
          <w:rFonts w:hint="default" w:ascii="Arial" w:hAnsi="Arial" w:cs="Arial"/>
          <w:color w:val="000000" w:themeColor="text1"/>
          <w:lang w:val="en-US"/>
          <w14:textFill>
            <w14:solidFill>
              <w14:schemeClr w14:val="tx1"/>
            </w14:solidFill>
          </w14:textFill>
        </w:rPr>
        <w:t>subsidiaries,</w:t>
      </w:r>
      <w:r>
        <w:rPr>
          <w:rFonts w:hint="default" w:ascii="Arial" w:hAnsi="Arial" w:cs="Arial"/>
          <w:color w:val="000000" w:themeColor="text1"/>
          <w:lang w:val="en-GB"/>
          <w14:textFill>
            <w14:solidFill>
              <w14:schemeClr w14:val="tx1"/>
            </w14:solidFill>
          </w14:textFill>
        </w:rPr>
        <w:t xml:space="preserve"> which is often categorised as business travel. </w:t>
      </w:r>
    </w:p>
    <w:p>
      <w:pPr>
        <w:pStyle w:val="3"/>
        <w:rPr>
          <w:rFonts w:hint="default" w:ascii="Arial" w:hAnsi="Arial" w:cs="Arial"/>
          <w:color w:val="000000" w:themeColor="text1"/>
          <w:lang w:val="en-GB"/>
          <w14:textFill>
            <w14:solidFill>
              <w14:schemeClr w14:val="tx1"/>
            </w14:solidFill>
          </w14:textFill>
        </w:rPr>
      </w:pPr>
      <w:r>
        <w:rPr>
          <w:rFonts w:hint="default" w:ascii="Arial" w:hAnsi="Arial" w:cs="Arial"/>
          <w:color w:val="000000" w:themeColor="text1"/>
          <w:lang w:val="en-GB"/>
          <w14:textFill>
            <w14:solidFill>
              <w14:schemeClr w14:val="tx1"/>
            </w14:solidFill>
          </w14:textFill>
        </w:rPr>
        <w:t xml:space="preserve">Hence, in terms of AstraZeneca, the company also fosters the growth of its overseas employees by sending skilled managers to train them in terms of capitalising on emerging market trends. This also enhances the profitability of the company in the global market environment as a whole. Concerning this prospect, another major motive of the company is to form a deeper bond with its </w:t>
      </w:r>
      <w:r>
        <w:rPr>
          <w:rFonts w:hint="default" w:ascii="Arial" w:hAnsi="Arial" w:cs="Arial"/>
          <w:color w:val="000000" w:themeColor="text1"/>
          <w:lang w:val="en-US"/>
          <w14:textFill>
            <w14:solidFill>
              <w14:schemeClr w14:val="tx1"/>
            </w14:solidFill>
          </w14:textFill>
        </w:rPr>
        <w:t>clients,</w:t>
      </w:r>
      <w:r>
        <w:rPr>
          <w:rFonts w:hint="default" w:ascii="Arial" w:hAnsi="Arial" w:cs="Arial"/>
          <w:color w:val="000000" w:themeColor="text1"/>
          <w:lang w:val="en-GB"/>
          <w14:textFill>
            <w14:solidFill>
              <w14:schemeClr w14:val="tx1"/>
            </w14:solidFill>
          </w14:textFill>
        </w:rPr>
        <w:t xml:space="preserve"> which can affect the growth of its profits in a positive manner. Thus, in this manner, the company also sends its employees </w:t>
      </w:r>
      <w:r>
        <w:rPr>
          <w:rFonts w:hint="default" w:ascii="Arial" w:hAnsi="Arial" w:cs="Arial"/>
          <w:color w:val="000000" w:themeColor="text1"/>
          <w:lang w:val="en-US"/>
          <w14:textFill>
            <w14:solidFill>
              <w14:schemeClr w14:val="tx1"/>
            </w14:solidFill>
          </w14:textFill>
        </w:rPr>
        <w:t>on</w:t>
      </w:r>
      <w:r>
        <w:rPr>
          <w:rFonts w:hint="default" w:ascii="Arial" w:hAnsi="Arial" w:cs="Arial"/>
          <w:color w:val="000000" w:themeColor="text1"/>
          <w:lang w:val="en-GB"/>
          <w14:textFill>
            <w14:solidFill>
              <w14:schemeClr w14:val="tx1"/>
            </w14:solidFill>
          </w14:textFill>
        </w:rPr>
        <w:t xml:space="preserve"> international assignments in </w:t>
      </w:r>
      <w:r>
        <w:rPr>
          <w:rFonts w:hint="default" w:ascii="Arial" w:hAnsi="Arial" w:cs="Arial"/>
          <w:color w:val="000000" w:themeColor="text1"/>
          <w:lang w:val="en-US"/>
          <w14:textFill>
            <w14:solidFill>
              <w14:schemeClr w14:val="tx1"/>
            </w14:solidFill>
          </w14:textFill>
        </w:rPr>
        <w:t>order</w:t>
      </w:r>
      <w:r>
        <w:rPr>
          <w:rFonts w:hint="default" w:ascii="Arial" w:hAnsi="Arial" w:cs="Arial"/>
          <w:color w:val="000000" w:themeColor="text1"/>
          <w:lang w:val="en-GB"/>
          <w14:textFill>
            <w14:solidFill>
              <w14:schemeClr w14:val="tx1"/>
            </w14:solidFill>
          </w14:textFill>
        </w:rPr>
        <w:t xml:space="preserve"> </w:t>
      </w:r>
      <w:r>
        <w:rPr>
          <w:rFonts w:hint="default" w:ascii="Arial" w:hAnsi="Arial" w:cs="Arial"/>
          <w:color w:val="000000" w:themeColor="text1"/>
          <w:lang w:val="en-US"/>
          <w14:textFill>
            <w14:solidFill>
              <w14:schemeClr w14:val="tx1"/>
            </w14:solidFill>
          </w14:textFill>
        </w:rPr>
        <w:t>to</w:t>
      </w:r>
      <w:r>
        <w:rPr>
          <w:rFonts w:hint="default" w:ascii="Arial" w:hAnsi="Arial" w:cs="Arial"/>
          <w:color w:val="000000" w:themeColor="text1"/>
          <w:lang w:val="en-GB"/>
          <w14:textFill>
            <w14:solidFill>
              <w14:schemeClr w14:val="tx1"/>
            </w14:solidFill>
          </w14:textFill>
        </w:rPr>
        <w:t xml:space="preserve"> </w:t>
      </w:r>
      <w:r>
        <w:rPr>
          <w:rFonts w:hint="default" w:ascii="Arial" w:hAnsi="Arial" w:cs="Arial"/>
          <w:color w:val="000000" w:themeColor="text1"/>
          <w:lang w:val="en-US"/>
          <w14:textFill>
            <w14:solidFill>
              <w14:schemeClr w14:val="tx1"/>
            </w14:solidFill>
          </w14:textFill>
        </w:rPr>
        <w:t>reinforce</w:t>
      </w:r>
      <w:r>
        <w:rPr>
          <w:rFonts w:hint="default" w:ascii="Arial" w:hAnsi="Arial" w:cs="Arial"/>
          <w:color w:val="000000" w:themeColor="text1"/>
          <w:lang w:val="en-GB"/>
          <w14:textFill>
            <w14:solidFill>
              <w14:schemeClr w14:val="tx1"/>
            </w14:solidFill>
          </w14:textFill>
        </w:rPr>
        <w:t xml:space="preserve"> its business culture without compromising its ethical standards. </w:t>
      </w:r>
    </w:p>
    <w:p>
      <w:pPr>
        <w:spacing w:before="0" w:after="0" w:line="360" w:lineRule="auto"/>
        <w:jc w:val="both"/>
        <w:rPr>
          <w:color w:val="000000" w:themeColor="text1"/>
          <w:sz w:val="24"/>
          <w:szCs w:val="24"/>
          <w14:textFill>
            <w14:solidFill>
              <w14:schemeClr w14:val="tx1"/>
            </w14:solidFill>
          </w14:textFill>
        </w:rPr>
      </w:pPr>
      <w:r>
        <w:rPr>
          <w:color w:val="000000" w:themeColor="text1"/>
          <w:sz w:val="24"/>
          <w:szCs w:val="24"/>
          <w:rtl w:val="0"/>
          <w14:textFill>
            <w14:solidFill>
              <w14:schemeClr w14:val="tx1"/>
            </w14:solidFill>
          </w14:textFill>
        </w:rPr>
        <w:t xml:space="preserve">Apart from that, companies are able to gain insights into the culture and requirements of the local markets regarding talent pools. Even though the diversity and the favour of reduced labour costs are causing internal assignees to decline, these employees are highly essential for multi-national organisations. According to </w:t>
      </w:r>
      <w:r>
        <w:rPr>
          <w:color w:val="000000" w:themeColor="text1"/>
          <w:sz w:val="24"/>
          <w:szCs w:val="24"/>
          <w:highlight w:val="white"/>
          <w:rtl w:val="0"/>
          <w14:textFill>
            <w14:solidFill>
              <w14:schemeClr w14:val="tx1"/>
            </w14:solidFill>
          </w14:textFill>
        </w:rPr>
        <w:t xml:space="preserve">Andersen </w:t>
      </w:r>
      <w:r>
        <w:rPr>
          <w:color w:val="000000" w:themeColor="text1"/>
          <w:sz w:val="24"/>
          <w:szCs w:val="24"/>
          <w:rtl w:val="0"/>
          <w14:textFill>
            <w14:solidFill>
              <w14:schemeClr w14:val="tx1"/>
            </w14:solidFill>
          </w14:textFill>
        </w:rPr>
        <w:t xml:space="preserve">(2021), most local employees prefer gaining experience in an international company and </w:t>
      </w:r>
      <w:r>
        <w:rPr>
          <w:color w:val="000000" w:themeColor="text1"/>
          <w:sz w:val="24"/>
          <w:szCs w:val="24"/>
          <w:rtl w:val="0"/>
          <w:lang w:val="en-US"/>
          <w14:textFill>
            <w14:solidFill>
              <w14:schemeClr w14:val="tx1"/>
            </w14:solidFill>
          </w14:textFill>
        </w:rPr>
        <w:t>leaving</w:t>
      </w:r>
      <w:r>
        <w:rPr>
          <w:color w:val="000000" w:themeColor="text1"/>
          <w:sz w:val="24"/>
          <w:szCs w:val="24"/>
          <w:rtl w:val="0"/>
          <w14:textFill>
            <w14:solidFill>
              <w14:schemeClr w14:val="tx1"/>
            </w14:solidFill>
          </w14:textFill>
        </w:rPr>
        <w:t xml:space="preserve"> after some time to join local firms or start their separate businesses. In this situation, expatriates </w:t>
      </w:r>
      <w:r>
        <w:rPr>
          <w:color w:val="000000" w:themeColor="text1"/>
          <w:sz w:val="24"/>
          <w:szCs w:val="24"/>
          <w:rtl w:val="0"/>
          <w:lang w:val="en-US"/>
          <w14:textFill>
            <w14:solidFill>
              <w14:schemeClr w14:val="tx1"/>
            </w14:solidFill>
          </w14:textFill>
        </w:rPr>
        <w:t>enable</w:t>
      </w:r>
      <w:r>
        <w:rPr>
          <w:color w:val="000000" w:themeColor="text1"/>
          <w:sz w:val="24"/>
          <w:szCs w:val="24"/>
          <w:rtl w:val="0"/>
          <w14:textFill>
            <w14:solidFill>
              <w14:schemeClr w14:val="tx1"/>
            </w14:solidFill>
          </w14:textFill>
        </w:rPr>
        <w:t xml:space="preserve"> companies to identify the local talents that can stick to the company and ensure steady growth. In addition, expatriates can be highly useful </w:t>
      </w:r>
      <w:r>
        <w:rPr>
          <w:color w:val="000000" w:themeColor="text1"/>
          <w:sz w:val="24"/>
          <w:szCs w:val="24"/>
          <w:rtl w:val="0"/>
          <w:lang w:val="en-US"/>
          <w14:textFill>
            <w14:solidFill>
              <w14:schemeClr w14:val="tx1"/>
            </w14:solidFill>
          </w14:textFill>
        </w:rPr>
        <w:t>for the</w:t>
      </w:r>
      <w:r>
        <w:rPr>
          <w:color w:val="000000" w:themeColor="text1"/>
          <w:sz w:val="24"/>
          <w:szCs w:val="24"/>
          <w:rtl w:val="0"/>
          <w14:textFill>
            <w14:solidFill>
              <w14:schemeClr w14:val="tx1"/>
            </w14:solidFill>
          </w14:textFill>
        </w:rPr>
        <w:t xml:space="preserve"> internal recruitment process. It is the case because individuals who formerly worked in a foreign setting or are currently working are able to pick employees in the host countries. As searching for accurate talents that can benefit a company for a long time </w:t>
      </w:r>
      <w:r>
        <w:rPr>
          <w:color w:val="000000" w:themeColor="text1"/>
          <w:sz w:val="24"/>
          <w:szCs w:val="24"/>
          <w:rtl w:val="0"/>
          <w:lang w:val="en-US"/>
          <w14:textFill>
            <w14:solidFill>
              <w14:schemeClr w14:val="tx1"/>
            </w14:solidFill>
          </w14:textFill>
        </w:rPr>
        <w:t>is</w:t>
      </w:r>
      <w:r>
        <w:rPr>
          <w:color w:val="000000" w:themeColor="text1"/>
          <w:sz w:val="24"/>
          <w:szCs w:val="24"/>
          <w:rtl w:val="0"/>
          <w14:textFill>
            <w14:solidFill>
              <w14:schemeClr w14:val="tx1"/>
            </w14:solidFill>
          </w14:textFill>
        </w:rPr>
        <w:t xml:space="preserve"> hard to get in </w:t>
      </w:r>
      <w:r>
        <w:rPr>
          <w:color w:val="000000" w:themeColor="text1"/>
          <w:sz w:val="24"/>
          <w:szCs w:val="24"/>
          <w:rtl w:val="0"/>
          <w:lang w:val="en-US"/>
          <w14:textFill>
            <w14:solidFill>
              <w14:schemeClr w14:val="tx1"/>
            </w14:solidFill>
          </w14:textFill>
        </w:rPr>
        <w:t>an</w:t>
      </w:r>
      <w:r>
        <w:rPr>
          <w:color w:val="000000" w:themeColor="text1"/>
          <w:sz w:val="24"/>
          <w:szCs w:val="24"/>
          <w:rtl w:val="0"/>
          <w14:textFill>
            <w14:solidFill>
              <w14:schemeClr w14:val="tx1"/>
            </w14:solidFill>
          </w14:textFill>
        </w:rPr>
        <w:t xml:space="preserve"> international setting, recommendations from expatriates </w:t>
      </w:r>
      <w:r>
        <w:rPr>
          <w:color w:val="000000" w:themeColor="text1"/>
          <w:sz w:val="24"/>
          <w:szCs w:val="24"/>
          <w:rtl w:val="0"/>
          <w:lang w:val="en-US"/>
          <w14:textFill>
            <w14:solidFill>
              <w14:schemeClr w14:val="tx1"/>
            </w14:solidFill>
          </w14:textFill>
        </w:rPr>
        <w:t>become</w:t>
      </w:r>
      <w:r>
        <w:rPr>
          <w:color w:val="000000" w:themeColor="text1"/>
          <w:sz w:val="24"/>
          <w:szCs w:val="24"/>
          <w:rtl w:val="0"/>
          <w14:textFill>
            <w14:solidFill>
              <w14:schemeClr w14:val="tx1"/>
            </w14:solidFill>
          </w14:textFill>
        </w:rPr>
        <w:t xml:space="preserve"> crucial. In other words, companies can get repatriates for the home country, which will be transferred from the foreign subsidiary. </w:t>
      </w:r>
    </w:p>
    <w:p>
      <w:pPr>
        <w:spacing w:before="0" w:after="0" w:line="360" w:lineRule="auto"/>
        <w:jc w:val="both"/>
        <w:rPr>
          <w:color w:val="000000" w:themeColor="text1"/>
          <w:sz w:val="24"/>
          <w:szCs w:val="24"/>
          <w14:textFill>
            <w14:solidFill>
              <w14:schemeClr w14:val="tx1"/>
            </w14:solidFill>
          </w14:textFill>
        </w:rPr>
      </w:pPr>
      <w:r>
        <w:rPr>
          <w:color w:val="000000" w:themeColor="text1"/>
          <w:sz w:val="24"/>
          <w:szCs w:val="24"/>
          <w:rtl w:val="0"/>
          <w14:textFill>
            <w14:solidFill>
              <w14:schemeClr w14:val="tx1"/>
            </w14:solidFill>
          </w14:textFill>
        </w:rPr>
        <w:t xml:space="preserve">It has been observed that the Gulf countries such as Saudi Arabia have the highest number of expatriate workers. The number stands at 7.8 million workers as noted by Puri-Mirza (2022). The main reason for this increase can be assumed to increase competitive advantage as well. Companies in the international setting are always looking for ways to acquire talents with experience. In this regard, individuals with the experience of an expatriate can create an environment and perform better than individuals with a lack of experience. Moreover, these matters are highly significant for the career development of individuals as well. </w:t>
      </w:r>
      <w:r>
        <w:rPr>
          <w:color w:val="000000" w:themeColor="text1"/>
          <w:sz w:val="24"/>
          <w:szCs w:val="24"/>
          <w:highlight w:val="white"/>
          <w:rtl w:val="0"/>
          <w14:textFill>
            <w14:solidFill>
              <w14:schemeClr w14:val="tx1"/>
            </w14:solidFill>
          </w14:textFill>
        </w:rPr>
        <w:t>Bader</w:t>
      </w:r>
      <w:r>
        <w:rPr>
          <w:color w:val="000000" w:themeColor="text1"/>
          <w:sz w:val="24"/>
          <w:szCs w:val="24"/>
          <w:rtl w:val="0"/>
          <w14:textFill>
            <w14:solidFill>
              <w14:schemeClr w14:val="tx1"/>
            </w14:solidFill>
          </w14:textFill>
        </w:rPr>
        <w:t xml:space="preserve">(2019) explained that certain talents can be found in specific areas across the world. For instance, a technologically advanced country can produce individuals with greater technological knowledge than other countries. Companies can gather this talent through a transfer of employees if the immediate implementation of technology is not possible. Moreover, practical exercise of new knowledge can help in the potential grasp of the situation. </w:t>
      </w:r>
    </w:p>
    <w:p>
      <w:pPr>
        <w:spacing w:before="0" w:after="0" w:line="360" w:lineRule="auto"/>
        <w:jc w:val="both"/>
        <w:rPr>
          <w:color w:val="000000" w:themeColor="text1"/>
          <w:sz w:val="24"/>
          <w:szCs w:val="24"/>
          <w14:textFill>
            <w14:solidFill>
              <w14:schemeClr w14:val="tx1"/>
            </w14:solidFill>
          </w14:textFill>
        </w:rPr>
      </w:pPr>
      <w:r>
        <w:rPr>
          <w:color w:val="000000" w:themeColor="text1"/>
          <w:sz w:val="24"/>
          <w:szCs w:val="24"/>
          <w:rtl w:val="0"/>
          <w14:textFill>
            <w14:solidFill>
              <w14:schemeClr w14:val="tx1"/>
            </w14:solidFill>
          </w14:textFill>
        </w:rPr>
        <w:t>Despite all the benefits that a company can receive through international transfers, increased costs, culture shocks, stereotypes, and barriers to progress alter and affect the overall decisions in it. It can negatively affect companies in the long run as the wrong decisions made during international assignments can cause bigger issues (</w:t>
      </w:r>
      <w:r>
        <w:rPr>
          <w:color w:val="000000" w:themeColor="text1"/>
          <w:sz w:val="24"/>
          <w:szCs w:val="24"/>
          <w:highlight w:val="white"/>
          <w:rtl w:val="0"/>
          <w14:textFill>
            <w14:solidFill>
              <w14:schemeClr w14:val="tx1"/>
            </w14:solidFill>
          </w14:textFill>
        </w:rPr>
        <w:t>Bagdadli and Gianecchini, 2019</w:t>
      </w:r>
      <w:r>
        <w:rPr>
          <w:color w:val="000000" w:themeColor="text1"/>
          <w:sz w:val="24"/>
          <w:szCs w:val="24"/>
          <w:rtl w:val="0"/>
          <w14:textFill>
            <w14:solidFill>
              <w14:schemeClr w14:val="tx1"/>
            </w14:solidFill>
          </w14:textFill>
        </w:rPr>
        <w:t xml:space="preserve">). Therefore, it is evident that the selection of expatriates in a host country is highly significant. Organisations without such planning can be negatively affected, as they can lose their reputation and their working environment can get disturbed in the foreign setting. It can tremendously harm the overall growth in the international competitive market. Thus, even though the main motive of international transfers is to gather knowledge, have insights into new cultures, and detect talent pools for recruitment, factors such as labour costs, culture shocks, and lack of training to mitigate such issues can become hindrances to effective development in the host country and vice versa. </w:t>
      </w:r>
    </w:p>
    <w:p>
      <w:pPr>
        <w:pStyle w:val="4"/>
        <w:numPr>
          <w:ilvl w:val="0"/>
          <w:numId w:val="1"/>
        </w:numPr>
        <w:rPr>
          <w:rFonts w:hint="default" w:ascii="Arial" w:hAnsi="Arial" w:cs="Arial"/>
          <w:color w:val="000000" w:themeColor="text1"/>
          <w:lang w:val="en-GB"/>
          <w14:textFill>
            <w14:solidFill>
              <w14:schemeClr w14:val="tx1"/>
            </w14:solidFill>
          </w14:textFill>
        </w:rPr>
      </w:pPr>
      <w:bookmarkStart w:id="5" w:name="_a9bplt49hoc5" w:colFirst="0" w:colLast="0"/>
      <w:bookmarkEnd w:id="5"/>
      <w:bookmarkStart w:id="6" w:name="_Toc132715836"/>
      <w:r>
        <w:rPr>
          <w:rFonts w:hint="default" w:ascii="Arial" w:hAnsi="Arial" w:cs="Arial"/>
          <w:color w:val="000000" w:themeColor="text1"/>
          <w:lang w:val="en-GB"/>
          <w14:textFill>
            <w14:solidFill>
              <w14:schemeClr w14:val="tx1"/>
            </w14:solidFill>
          </w14:textFill>
        </w:rPr>
        <w:t>Motives for considering alternative forms of international assignments</w:t>
      </w:r>
      <w:bookmarkEnd w:id="6"/>
      <w:r>
        <w:rPr>
          <w:rFonts w:hint="default" w:ascii="Arial" w:hAnsi="Arial" w:cs="Arial"/>
          <w:color w:val="000000" w:themeColor="text1"/>
          <w:lang w:val="en-GB"/>
          <w14:textFill>
            <w14:solidFill>
              <w14:schemeClr w14:val="tx1"/>
            </w14:solidFill>
          </w14:textFill>
        </w:rPr>
        <w:t xml:space="preserve"> </w:t>
      </w:r>
    </w:p>
    <w:p>
      <w:pPr>
        <w:spacing w:before="0" w:after="0" w:line="360" w:lineRule="auto"/>
        <w:jc w:val="both"/>
        <w:rPr>
          <w:color w:val="000000" w:themeColor="text1"/>
          <w:sz w:val="24"/>
          <w:szCs w:val="24"/>
          <w14:textFill>
            <w14:solidFill>
              <w14:schemeClr w14:val="tx1"/>
            </w14:solidFill>
          </w14:textFill>
        </w:rPr>
      </w:pPr>
      <w:r>
        <w:rPr>
          <w:color w:val="000000" w:themeColor="text1"/>
          <w:sz w:val="24"/>
          <w:szCs w:val="24"/>
          <w:rtl w:val="0"/>
          <w14:textFill>
            <w14:solidFill>
              <w14:schemeClr w14:val="tx1"/>
            </w14:solidFill>
          </w14:textFill>
        </w:rPr>
        <w:t xml:space="preserve">The main </w:t>
      </w:r>
      <w:r>
        <w:rPr>
          <w:color w:val="000000" w:themeColor="text1"/>
          <w:sz w:val="24"/>
          <w:szCs w:val="24"/>
          <w:rtl w:val="0"/>
          <w:lang w:val="en-US"/>
          <w14:textFill>
            <w14:solidFill>
              <w14:schemeClr w14:val="tx1"/>
            </w14:solidFill>
          </w14:textFill>
        </w:rPr>
        <w:t>motives</w:t>
      </w:r>
      <w:r>
        <w:rPr>
          <w:color w:val="000000" w:themeColor="text1"/>
          <w:sz w:val="24"/>
          <w:szCs w:val="24"/>
          <w:rtl w:val="0"/>
          <w14:textFill>
            <w14:solidFill>
              <w14:schemeClr w14:val="tx1"/>
            </w14:solidFill>
          </w14:textFill>
        </w:rPr>
        <w:t xml:space="preserve"> of international assignments can be listed as position filling, management development, and organisational development. In this regard, companies are adamant about gaining insights into foreign lands and using the information for strategic development in the global market. According to </w:t>
      </w:r>
      <w:r>
        <w:rPr>
          <w:color w:val="000000" w:themeColor="text1"/>
          <w:sz w:val="24"/>
          <w:szCs w:val="24"/>
          <w:highlight w:val="white"/>
          <w:rtl w:val="0"/>
          <w14:textFill>
            <w14:solidFill>
              <w14:schemeClr w14:val="tx1"/>
            </w14:solidFill>
          </w14:textFill>
        </w:rPr>
        <w:t xml:space="preserve">Koleša </w:t>
      </w:r>
      <w:r>
        <w:rPr>
          <w:i/>
          <w:color w:val="000000" w:themeColor="text1"/>
          <w:sz w:val="24"/>
          <w:szCs w:val="24"/>
          <w:highlight w:val="white"/>
          <w:rtl w:val="0"/>
          <w14:textFill>
            <w14:solidFill>
              <w14:schemeClr w14:val="tx1"/>
            </w14:solidFill>
          </w14:textFill>
        </w:rPr>
        <w:t>et al.</w:t>
      </w:r>
      <w:r>
        <w:rPr>
          <w:color w:val="000000" w:themeColor="text1"/>
          <w:sz w:val="24"/>
          <w:szCs w:val="24"/>
          <w:highlight w:val="white"/>
          <w:rtl w:val="0"/>
          <w14:textFill>
            <w14:solidFill>
              <w14:schemeClr w14:val="tx1"/>
            </w14:solidFill>
          </w14:textFill>
        </w:rPr>
        <w:t xml:space="preserve"> </w:t>
      </w:r>
      <w:r>
        <w:rPr>
          <w:color w:val="000000" w:themeColor="text1"/>
          <w:sz w:val="24"/>
          <w:szCs w:val="24"/>
          <w:rtl w:val="0"/>
          <w14:textFill>
            <w14:solidFill>
              <w14:schemeClr w14:val="tx1"/>
            </w14:solidFill>
          </w14:textFill>
        </w:rPr>
        <w:t>(2022), companies focus on staffing choices for international assignments. It depends on the approaches they select to run in the international market, where diversity is the key benefit. The diverse development in a company allows it to gain cultural information along with diverse talent pools. Thus, geocentric and regiocentric approaches are often used by companies that prefer gaining knowledge from host countries and vice versa. On the other hand, certain areas in the world prefer ethnocentric and polycentric approaches as they consider the lack of host-country nationals' competency and corporate communication needs (</w:t>
      </w:r>
      <w:r>
        <w:rPr>
          <w:color w:val="000000" w:themeColor="text1"/>
          <w:sz w:val="24"/>
          <w:szCs w:val="24"/>
          <w:highlight w:val="white"/>
          <w:rtl w:val="0"/>
          <w14:textFill>
            <w14:solidFill>
              <w14:schemeClr w14:val="tx1"/>
            </w14:solidFill>
          </w14:textFill>
        </w:rPr>
        <w:t>Fu and Charoensukmongkol, 2021</w:t>
      </w:r>
      <w:r>
        <w:rPr>
          <w:color w:val="000000" w:themeColor="text1"/>
          <w:sz w:val="24"/>
          <w:szCs w:val="24"/>
          <w:rtl w:val="0"/>
          <w14:textFill>
            <w14:solidFill>
              <w14:schemeClr w14:val="tx1"/>
            </w14:solidFill>
          </w14:textFill>
        </w:rPr>
        <w:t>). Corporate cultures play a huge role in the application of such approaches.</w:t>
      </w:r>
    </w:p>
    <w:p>
      <w:pPr>
        <w:spacing w:before="0" w:after="0" w:line="360" w:lineRule="auto"/>
        <w:jc w:val="both"/>
        <w:rPr>
          <w:color w:val="000000" w:themeColor="text1"/>
          <w:sz w:val="24"/>
          <w:szCs w:val="24"/>
          <w14:textFill>
            <w14:solidFill>
              <w14:schemeClr w14:val="tx1"/>
            </w14:solidFill>
          </w14:textFill>
        </w:rPr>
      </w:pPr>
      <w:r>
        <w:rPr>
          <w:color w:val="000000" w:themeColor="text1"/>
          <w:sz w:val="24"/>
          <w:szCs w:val="24"/>
          <w:rtl w:val="0"/>
          <w14:textFill>
            <w14:solidFill>
              <w14:schemeClr w14:val="tx1"/>
            </w14:solidFill>
          </w14:textFill>
        </w:rPr>
        <w:t xml:space="preserve">An example of </w:t>
      </w:r>
      <w:r>
        <w:rPr>
          <w:color w:val="000000" w:themeColor="text1"/>
          <w:sz w:val="24"/>
          <w:szCs w:val="24"/>
          <w:rtl w:val="0"/>
          <w:lang w:val="en-US"/>
          <w14:textFill>
            <w14:solidFill>
              <w14:schemeClr w14:val="tx1"/>
            </w14:solidFill>
          </w14:textFill>
        </w:rPr>
        <w:t>such an</w:t>
      </w:r>
      <w:r>
        <w:rPr>
          <w:color w:val="000000" w:themeColor="text1"/>
          <w:sz w:val="24"/>
          <w:szCs w:val="24"/>
          <w:rtl w:val="0"/>
          <w14:textFill>
            <w14:solidFill>
              <w14:schemeClr w14:val="tx1"/>
            </w14:solidFill>
          </w14:textFill>
        </w:rPr>
        <w:t xml:space="preserve"> </w:t>
      </w:r>
      <w:r>
        <w:rPr>
          <w:color w:val="000000" w:themeColor="text1"/>
          <w:sz w:val="24"/>
          <w:szCs w:val="24"/>
          <w:rtl w:val="0"/>
          <w:lang w:val="en-US"/>
          <w14:textFill>
            <w14:solidFill>
              <w14:schemeClr w14:val="tx1"/>
            </w14:solidFill>
          </w14:textFill>
        </w:rPr>
        <w:t>organisation</w:t>
      </w:r>
      <w:r>
        <w:rPr>
          <w:color w:val="000000" w:themeColor="text1"/>
          <w:sz w:val="24"/>
          <w:szCs w:val="24"/>
          <w:rtl w:val="0"/>
          <w14:textFill>
            <w14:solidFill>
              <w14:schemeClr w14:val="tx1"/>
            </w14:solidFill>
          </w14:textFill>
        </w:rPr>
        <w:t xml:space="preserve"> can be Sony, which is known to </w:t>
      </w:r>
      <w:r>
        <w:rPr>
          <w:color w:val="000000" w:themeColor="text1"/>
          <w:sz w:val="24"/>
          <w:szCs w:val="24"/>
          <w:rtl w:val="0"/>
          <w:lang w:val="en-US"/>
          <w14:textFill>
            <w14:solidFill>
              <w14:schemeClr w14:val="tx1"/>
            </w14:solidFill>
          </w14:textFill>
        </w:rPr>
        <w:t>have an</w:t>
      </w:r>
      <w:r>
        <w:rPr>
          <w:color w:val="000000" w:themeColor="text1"/>
          <w:sz w:val="24"/>
          <w:szCs w:val="24"/>
          <w:rtl w:val="0"/>
          <w14:textFill>
            <w14:solidFill>
              <w14:schemeClr w14:val="tx1"/>
            </w14:solidFill>
          </w14:textFill>
        </w:rPr>
        <w:t xml:space="preserve"> ethnocentric approach </w:t>
      </w:r>
      <w:r>
        <w:rPr>
          <w:color w:val="000000" w:themeColor="text1"/>
          <w:sz w:val="24"/>
          <w:szCs w:val="24"/>
          <w:rtl w:val="0"/>
          <w:lang w:val="en-US"/>
          <w14:textFill>
            <w14:solidFill>
              <w14:schemeClr w14:val="tx1"/>
            </w14:solidFill>
          </w14:textFill>
        </w:rPr>
        <w:t>to</w:t>
      </w:r>
      <w:r>
        <w:rPr>
          <w:color w:val="000000" w:themeColor="text1"/>
          <w:sz w:val="24"/>
          <w:szCs w:val="24"/>
          <w:rtl w:val="0"/>
          <w14:textFill>
            <w14:solidFill>
              <w14:schemeClr w14:val="tx1"/>
            </w14:solidFill>
          </w14:textFill>
        </w:rPr>
        <w:t xml:space="preserve"> hiring </w:t>
      </w:r>
      <w:r>
        <w:rPr>
          <w:color w:val="000000" w:themeColor="text1"/>
          <w:sz w:val="24"/>
          <w:szCs w:val="24"/>
          <w:rtl w:val="0"/>
          <w:lang w:val="en-US"/>
          <w14:textFill>
            <w14:solidFill>
              <w14:schemeClr w14:val="tx1"/>
            </w14:solidFill>
          </w14:textFill>
        </w:rPr>
        <w:t>staff</w:t>
      </w:r>
      <w:r>
        <w:rPr>
          <w:color w:val="000000" w:themeColor="text1"/>
          <w:sz w:val="24"/>
          <w:szCs w:val="24"/>
          <w:rtl w:val="0"/>
          <w14:textFill>
            <w14:solidFill>
              <w14:schemeClr w14:val="tx1"/>
            </w14:solidFill>
          </w14:textFill>
        </w:rPr>
        <w:t xml:space="preserve">. As noted earlier, several organisations feel the lack of competence in host-country nationals regarding </w:t>
      </w:r>
      <w:r>
        <w:rPr>
          <w:color w:val="000000" w:themeColor="text1"/>
          <w:sz w:val="24"/>
          <w:szCs w:val="24"/>
          <w:rtl w:val="0"/>
          <w:lang w:val="en-US"/>
          <w14:textFill>
            <w14:solidFill>
              <w14:schemeClr w14:val="tx1"/>
            </w14:solidFill>
          </w14:textFill>
        </w:rPr>
        <w:t>responsibilities</w:t>
      </w:r>
      <w:r>
        <w:rPr>
          <w:color w:val="000000" w:themeColor="text1"/>
          <w:sz w:val="24"/>
          <w:szCs w:val="24"/>
          <w:rtl w:val="0"/>
          <w14:textFill>
            <w14:solidFill>
              <w14:schemeClr w14:val="tx1"/>
            </w14:solidFill>
          </w14:textFill>
        </w:rPr>
        <w:t xml:space="preserve"> that can be better understood by an individual belonging to the same culture as the company. In this sense, the company </w:t>
      </w:r>
      <w:r>
        <w:rPr>
          <w:color w:val="000000" w:themeColor="text1"/>
          <w:sz w:val="24"/>
          <w:szCs w:val="24"/>
          <w:rtl w:val="0"/>
          <w:lang w:val="en-US"/>
          <w14:textFill>
            <w14:solidFill>
              <w14:schemeClr w14:val="tx1"/>
            </w14:solidFill>
          </w14:textFill>
        </w:rPr>
        <w:t>has a</w:t>
      </w:r>
      <w:r>
        <w:rPr>
          <w:color w:val="000000" w:themeColor="text1"/>
          <w:sz w:val="24"/>
          <w:szCs w:val="24"/>
          <w:rtl w:val="0"/>
          <w14:textFill>
            <w14:solidFill>
              <w14:schemeClr w14:val="tx1"/>
            </w14:solidFill>
          </w14:textFill>
        </w:rPr>
        <w:t xml:space="preserve"> record-setting decline in its employee recruitment in 2021. Currently, the organisation has a significant decline from over 180 thousand in 2008 to 108 thousand in 2021 (</w:t>
      </w:r>
      <w:r>
        <w:rPr>
          <w:color w:val="000000" w:themeColor="text1"/>
          <w:sz w:val="24"/>
          <w:szCs w:val="24"/>
          <w:highlight w:val="white"/>
          <w:rtl w:val="0"/>
          <w14:textFill>
            <w14:solidFill>
              <w14:schemeClr w14:val="tx1"/>
            </w14:solidFill>
          </w14:textFill>
        </w:rPr>
        <w:t>Laricchia, 2022</w:t>
      </w:r>
      <w:r>
        <w:rPr>
          <w:color w:val="000000" w:themeColor="text1"/>
          <w:sz w:val="24"/>
          <w:szCs w:val="24"/>
          <w:rtl w:val="0"/>
          <w14:textFill>
            <w14:solidFill>
              <w14:schemeClr w14:val="tx1"/>
            </w14:solidFill>
          </w14:textFill>
        </w:rPr>
        <w:t xml:space="preserve">). However, the current growth in sustainability maintenance has </w:t>
      </w:r>
      <w:r>
        <w:rPr>
          <w:color w:val="000000" w:themeColor="text1"/>
          <w:sz w:val="24"/>
          <w:szCs w:val="24"/>
          <w:rtl w:val="0"/>
          <w:lang w:val="en-US"/>
          <w14:textFill>
            <w14:solidFill>
              <w14:schemeClr w14:val="tx1"/>
            </w14:solidFill>
          </w14:textFill>
        </w:rPr>
        <w:t>caused the</w:t>
      </w:r>
      <w:r>
        <w:rPr>
          <w:color w:val="000000" w:themeColor="text1"/>
          <w:sz w:val="24"/>
          <w:szCs w:val="24"/>
          <w:rtl w:val="0"/>
          <w14:textFill>
            <w14:solidFill>
              <w14:schemeClr w14:val="tx1"/>
            </w14:solidFill>
          </w14:textFill>
        </w:rPr>
        <w:t xml:space="preserve"> ethnocentric approach to decline. In recent years, more companies are gaining momentum in using the geocentric and regiocentric approaches. Staffing becomes highly effective in this regard, as companies </w:t>
      </w:r>
      <w:r>
        <w:rPr>
          <w:color w:val="000000" w:themeColor="text1"/>
          <w:sz w:val="24"/>
          <w:szCs w:val="24"/>
          <w:rtl w:val="0"/>
          <w:lang w:val="en-US"/>
          <w14:textFill>
            <w14:solidFill>
              <w14:schemeClr w14:val="tx1"/>
            </w14:solidFill>
          </w14:textFill>
        </w:rPr>
        <w:t>gain</w:t>
      </w:r>
      <w:r>
        <w:rPr>
          <w:color w:val="000000" w:themeColor="text1"/>
          <w:sz w:val="24"/>
          <w:szCs w:val="24"/>
          <w:rtl w:val="0"/>
          <w14:textFill>
            <w14:solidFill>
              <w14:schemeClr w14:val="tx1"/>
            </w14:solidFill>
          </w14:textFill>
        </w:rPr>
        <w:t xml:space="preserve"> diverse information and talents. However, according to </w:t>
      </w:r>
      <w:r>
        <w:rPr>
          <w:color w:val="000000" w:themeColor="text1"/>
          <w:sz w:val="24"/>
          <w:szCs w:val="24"/>
          <w:highlight w:val="white"/>
          <w:rtl w:val="0"/>
          <w14:textFill>
            <w14:solidFill>
              <w14:schemeClr w14:val="tx1"/>
            </w14:solidFill>
          </w14:textFill>
        </w:rPr>
        <w:t xml:space="preserve">Lapoint </w:t>
      </w:r>
      <w:r>
        <w:rPr>
          <w:color w:val="000000" w:themeColor="text1"/>
          <w:sz w:val="24"/>
          <w:szCs w:val="24"/>
          <w:rtl w:val="0"/>
          <w14:textFill>
            <w14:solidFill>
              <w14:schemeClr w14:val="tx1"/>
            </w14:solidFill>
          </w14:textFill>
        </w:rPr>
        <w:t xml:space="preserve">(2023), despite the global approach, the rising costs associated with traditional international assignments are declining. </w:t>
      </w:r>
    </w:p>
    <w:p>
      <w:pPr>
        <w:spacing w:before="0" w:after="0" w:line="360" w:lineRule="auto"/>
        <w:jc w:val="center"/>
        <w:rPr>
          <w:b/>
          <w:color w:val="000000" w:themeColor="text1"/>
          <w:sz w:val="24"/>
          <w:szCs w:val="24"/>
          <w14:textFill>
            <w14:solidFill>
              <w14:schemeClr w14:val="tx1"/>
            </w14:solidFill>
          </w14:textFill>
        </w:rPr>
      </w:pPr>
      <w:r>
        <w:rPr>
          <w:b/>
          <w:color w:val="000000" w:themeColor="text1"/>
          <w:sz w:val="24"/>
          <w:szCs w:val="24"/>
          <w14:textFill>
            <w14:solidFill>
              <w14:schemeClr w14:val="tx1"/>
            </w14:solidFill>
          </w14:textFill>
        </w:rPr>
        <w:drawing>
          <wp:inline distT="114300" distB="114300" distL="114300" distR="114300">
            <wp:extent cx="5730875" cy="3683000"/>
            <wp:effectExtent l="0" t="0" r="9525" b="0"/>
            <wp:docPr id="3" name="image2.png"/>
            <wp:cNvGraphicFramePr/>
            <a:graphic xmlns:a="http://schemas.openxmlformats.org/drawingml/2006/main">
              <a:graphicData uri="http://schemas.openxmlformats.org/drawingml/2006/picture">
                <pic:pic xmlns:pic="http://schemas.openxmlformats.org/drawingml/2006/picture">
                  <pic:nvPicPr>
                    <pic:cNvPr id="3" name="image2.png"/>
                    <pic:cNvPicPr/>
                  </pic:nvPicPr>
                  <pic:blipFill>
                    <a:blip r:embed="rId8"/>
                    <a:stretch>
                      <a:fillRect/>
                    </a:stretch>
                  </pic:blipFill>
                  <pic:spPr>
                    <a:xfrm>
                      <a:off x="0" y="0"/>
                      <a:ext cx="5731200" cy="3683000"/>
                    </a:xfrm>
                    <a:prstGeom prst="rect">
                      <a:avLst/>
                    </a:prstGeom>
                  </pic:spPr>
                </pic:pic>
              </a:graphicData>
            </a:graphic>
          </wp:inline>
        </w:drawing>
      </w:r>
    </w:p>
    <w:p>
      <w:pPr>
        <w:spacing w:before="0" w:after="0" w:line="360" w:lineRule="auto"/>
        <w:jc w:val="center"/>
        <w:rPr>
          <w:b/>
          <w:color w:val="000000" w:themeColor="text1"/>
          <w:sz w:val="24"/>
          <w:szCs w:val="24"/>
          <w14:textFill>
            <w14:solidFill>
              <w14:schemeClr w14:val="tx1"/>
            </w14:solidFill>
          </w14:textFill>
        </w:rPr>
      </w:pPr>
      <w:r>
        <w:rPr>
          <w:b/>
          <w:color w:val="000000" w:themeColor="text1"/>
          <w:sz w:val="24"/>
          <w:szCs w:val="24"/>
          <w:rtl w:val="0"/>
          <w14:textFill>
            <w14:solidFill>
              <w14:schemeClr w14:val="tx1"/>
            </w14:solidFill>
          </w14:textFill>
        </w:rPr>
        <w:t>Figure 2: Staffing of Sony in 2021</w:t>
      </w:r>
    </w:p>
    <w:p>
      <w:pPr>
        <w:spacing w:before="0" w:after="0" w:line="360" w:lineRule="auto"/>
        <w:jc w:val="center"/>
        <w:rPr>
          <w:color w:val="000000" w:themeColor="text1"/>
          <w:sz w:val="24"/>
          <w:szCs w:val="24"/>
          <w14:textFill>
            <w14:solidFill>
              <w14:schemeClr w14:val="tx1"/>
            </w14:solidFill>
          </w14:textFill>
        </w:rPr>
      </w:pPr>
      <w:r>
        <w:rPr>
          <w:color w:val="000000" w:themeColor="text1"/>
          <w:sz w:val="24"/>
          <w:szCs w:val="24"/>
          <w:rtl w:val="0"/>
          <w14:textFill>
            <w14:solidFill>
              <w14:schemeClr w14:val="tx1"/>
            </w14:solidFill>
          </w14:textFill>
        </w:rPr>
        <w:t xml:space="preserve">(Source: </w:t>
      </w:r>
      <w:r>
        <w:rPr>
          <w:color w:val="000000" w:themeColor="text1"/>
          <w:sz w:val="24"/>
          <w:szCs w:val="24"/>
          <w:highlight w:val="white"/>
          <w:rtl w:val="0"/>
          <w14:textFill>
            <w14:solidFill>
              <w14:schemeClr w14:val="tx1"/>
            </w14:solidFill>
          </w14:textFill>
        </w:rPr>
        <w:t>Laricchia, 2022</w:t>
      </w:r>
      <w:r>
        <w:rPr>
          <w:color w:val="000000" w:themeColor="text1"/>
          <w:sz w:val="24"/>
          <w:szCs w:val="24"/>
          <w:rtl w:val="0"/>
          <w14:textFill>
            <w14:solidFill>
              <w14:schemeClr w14:val="tx1"/>
            </w14:solidFill>
          </w14:textFill>
        </w:rPr>
        <w:t>)</w:t>
      </w:r>
    </w:p>
    <w:p>
      <w:pPr>
        <w:spacing w:before="0" w:after="0" w:line="360" w:lineRule="auto"/>
        <w:jc w:val="both"/>
        <w:rPr>
          <w:color w:val="000000" w:themeColor="text1"/>
          <w:sz w:val="24"/>
          <w:szCs w:val="24"/>
          <w14:textFill>
            <w14:solidFill>
              <w14:schemeClr w14:val="tx1"/>
            </w14:solidFill>
          </w14:textFill>
        </w:rPr>
      </w:pPr>
      <w:r>
        <w:rPr>
          <w:color w:val="000000" w:themeColor="text1"/>
          <w:sz w:val="24"/>
          <w:szCs w:val="24"/>
          <w:rtl w:val="0"/>
          <w14:textFill>
            <w14:solidFill>
              <w14:schemeClr w14:val="tx1"/>
            </w14:solidFill>
          </w14:textFill>
        </w:rPr>
        <w:t xml:space="preserve">Organisations </w:t>
      </w:r>
      <w:r>
        <w:rPr>
          <w:rFonts w:hint="default"/>
          <w:color w:val="000000" w:themeColor="text1"/>
          <w:sz w:val="24"/>
          <w:szCs w:val="24"/>
          <w:rtl w:val="0"/>
          <w:lang w:val="en-US"/>
          <w14:textFill>
            <w14:solidFill>
              <w14:schemeClr w14:val="tx1"/>
            </w14:solidFill>
          </w14:textFill>
        </w:rPr>
        <w:t>prefer</w:t>
      </w:r>
      <w:r>
        <w:rPr>
          <w:color w:val="000000" w:themeColor="text1"/>
          <w:sz w:val="24"/>
          <w:szCs w:val="24"/>
          <w:rtl w:val="0"/>
          <w14:textFill>
            <w14:solidFill>
              <w14:schemeClr w14:val="tx1"/>
            </w14:solidFill>
          </w14:textFill>
        </w:rPr>
        <w:t xml:space="preserve"> short-term or alternative assignments that can help them reduce costs and time. In traditional international assignments, expatriates are expected to stay in a foreign </w:t>
      </w:r>
      <w:r>
        <w:rPr>
          <w:color w:val="000000" w:themeColor="text1"/>
          <w:sz w:val="24"/>
          <w:szCs w:val="24"/>
          <w:rtl w:val="0"/>
          <w:lang w:val="en-US"/>
          <w14:textFill>
            <w14:solidFill>
              <w14:schemeClr w14:val="tx1"/>
            </w14:solidFill>
          </w14:textFill>
        </w:rPr>
        <w:t>country</w:t>
      </w:r>
      <w:r>
        <w:rPr>
          <w:color w:val="000000" w:themeColor="text1"/>
          <w:sz w:val="24"/>
          <w:szCs w:val="24"/>
          <w:rtl w:val="0"/>
          <w14:textFill>
            <w14:solidFill>
              <w14:schemeClr w14:val="tx1"/>
            </w14:solidFill>
          </w14:textFill>
        </w:rPr>
        <w:t xml:space="preserve"> for several years. It is the case because the assignments are long </w:t>
      </w:r>
      <w:r>
        <w:rPr>
          <w:color w:val="000000" w:themeColor="text1"/>
          <w:sz w:val="24"/>
          <w:szCs w:val="24"/>
          <w:rtl w:val="0"/>
          <w:lang w:val="en-US"/>
          <w14:textFill>
            <w14:solidFill>
              <w14:schemeClr w14:val="tx1"/>
            </w14:solidFill>
          </w14:textFill>
        </w:rPr>
        <w:t>and it</w:t>
      </w:r>
      <w:r>
        <w:rPr>
          <w:color w:val="000000" w:themeColor="text1"/>
          <w:sz w:val="24"/>
          <w:szCs w:val="24"/>
          <w:rtl w:val="0"/>
          <w14:textFill>
            <w14:solidFill>
              <w14:schemeClr w14:val="tx1"/>
            </w14:solidFill>
          </w14:textFill>
        </w:rPr>
        <w:t xml:space="preserve"> can take up to 5 years </w:t>
      </w:r>
      <w:r>
        <w:rPr>
          <w:color w:val="000000" w:themeColor="text1"/>
          <w:sz w:val="24"/>
          <w:szCs w:val="24"/>
          <w:rtl w:val="0"/>
          <w:lang w:val="en-US"/>
          <w14:textFill>
            <w14:solidFill>
              <w14:schemeClr w14:val="tx1"/>
            </w14:solidFill>
          </w14:textFill>
        </w:rPr>
        <w:t>to</w:t>
      </w:r>
      <w:r>
        <w:rPr>
          <w:color w:val="000000" w:themeColor="text1"/>
          <w:sz w:val="24"/>
          <w:szCs w:val="24"/>
          <w:rtl w:val="0"/>
          <w14:textFill>
            <w14:solidFill>
              <w14:schemeClr w14:val="tx1"/>
            </w14:solidFill>
          </w14:textFill>
        </w:rPr>
        <w:t xml:space="preserve"> complete. However, in the present scenario, alternative international assignments are used by companies. These are either short-term assignments or extended assignments. In these assignments, employees are sent to other countries for a short period. Other than these, non-standard assignments are </w:t>
      </w:r>
      <w:r>
        <w:rPr>
          <w:color w:val="000000" w:themeColor="text1"/>
          <w:sz w:val="24"/>
          <w:szCs w:val="24"/>
          <w:rtl w:val="0"/>
          <w:lang w:val="en-US"/>
          <w14:textFill>
            <w14:solidFill>
              <w14:schemeClr w14:val="tx1"/>
            </w14:solidFill>
          </w14:textFill>
        </w:rPr>
        <w:t>also been</w:t>
      </w:r>
      <w:r>
        <w:rPr>
          <w:color w:val="000000" w:themeColor="text1"/>
          <w:sz w:val="24"/>
          <w:szCs w:val="24"/>
          <w:rtl w:val="0"/>
          <w14:textFill>
            <w14:solidFill>
              <w14:schemeClr w14:val="tx1"/>
            </w14:solidFill>
          </w14:textFill>
        </w:rPr>
        <w:t xml:space="preserve"> considered by companies in recent times. These are commuter assignments, rational assignments, contractual assignments, and virtual assignments. All these assignments can be considered alternative forms of international assignments. Commuter assignments allow expatriates to return home once every one or two weekends. </w:t>
      </w:r>
      <w:r>
        <w:rPr>
          <w:color w:val="000000" w:themeColor="text1"/>
          <w:sz w:val="24"/>
          <w:szCs w:val="24"/>
          <w:highlight w:val="white"/>
          <w:rtl w:val="0"/>
          <w14:textFill>
            <w14:solidFill>
              <w14:schemeClr w14:val="tx1"/>
            </w14:solidFill>
          </w14:textFill>
        </w:rPr>
        <w:t xml:space="preserve">Schlepphorst </w:t>
      </w:r>
      <w:r>
        <w:rPr>
          <w:i/>
          <w:color w:val="000000" w:themeColor="text1"/>
          <w:sz w:val="24"/>
          <w:szCs w:val="24"/>
          <w:highlight w:val="white"/>
          <w:rtl w:val="0"/>
          <w14:textFill>
            <w14:solidFill>
              <w14:schemeClr w14:val="tx1"/>
            </w14:solidFill>
          </w14:textFill>
        </w:rPr>
        <w:t xml:space="preserve">et al. </w:t>
      </w:r>
      <w:r>
        <w:rPr>
          <w:color w:val="000000" w:themeColor="text1"/>
          <w:sz w:val="24"/>
          <w:szCs w:val="24"/>
          <w:rtl w:val="0"/>
          <w14:textFill>
            <w14:solidFill>
              <w14:schemeClr w14:val="tx1"/>
            </w14:solidFill>
          </w14:textFill>
        </w:rPr>
        <w:t xml:space="preserve">(2020) mention that such commutes can be done among neighbouring countries. It can save both time and money that are associated with an assignment. </w:t>
      </w:r>
    </w:p>
    <w:p>
      <w:pPr>
        <w:spacing w:before="0" w:after="0" w:line="360" w:lineRule="auto"/>
        <w:jc w:val="both"/>
        <w:rPr>
          <w:color w:val="000000" w:themeColor="text1"/>
          <w:sz w:val="24"/>
          <w:szCs w:val="24"/>
          <w:highlight w:val="white"/>
          <w14:textFill>
            <w14:solidFill>
              <w14:schemeClr w14:val="tx1"/>
            </w14:solidFill>
          </w14:textFill>
        </w:rPr>
      </w:pPr>
      <w:r>
        <w:rPr>
          <w:color w:val="000000" w:themeColor="text1"/>
          <w:sz w:val="24"/>
          <w:szCs w:val="24"/>
          <w:rtl w:val="0"/>
          <w14:textFill>
            <w14:solidFill>
              <w14:schemeClr w14:val="tx1"/>
            </w14:solidFill>
          </w14:textFill>
        </w:rPr>
        <w:t xml:space="preserve">As expatriates are paid more than any regular employee, such a technique can help </w:t>
      </w:r>
      <w:r>
        <w:rPr>
          <w:color w:val="000000" w:themeColor="text1"/>
          <w:sz w:val="24"/>
          <w:szCs w:val="24"/>
          <w:rtl w:val="0"/>
          <w:lang w:val="en-US"/>
          <w14:textFill>
            <w14:solidFill>
              <w14:schemeClr w14:val="tx1"/>
            </w14:solidFill>
          </w14:textFill>
        </w:rPr>
        <w:t>reduc</w:t>
      </w:r>
      <w:r>
        <w:rPr>
          <w:color w:val="000000" w:themeColor="text1"/>
          <w:sz w:val="24"/>
          <w:szCs w:val="24"/>
          <w:rtl w:val="0"/>
          <w14:textFill>
            <w14:solidFill>
              <w14:schemeClr w14:val="tx1"/>
            </w14:solidFill>
          </w14:textFill>
        </w:rPr>
        <w:t xml:space="preserve">e employee costs. On the other hand, rotational assignments allow employees to commute for a certain period while </w:t>
      </w:r>
      <w:r>
        <w:rPr>
          <w:color w:val="000000" w:themeColor="text1"/>
          <w:sz w:val="24"/>
          <w:szCs w:val="24"/>
          <w:rtl w:val="0"/>
          <w:lang w:val="en-US"/>
          <w14:textFill>
            <w14:solidFill>
              <w14:schemeClr w14:val="tx1"/>
            </w14:solidFill>
          </w14:textFill>
        </w:rPr>
        <w:t>receiving</w:t>
      </w:r>
      <w:r>
        <w:rPr>
          <w:color w:val="000000" w:themeColor="text1"/>
          <w:sz w:val="24"/>
          <w:szCs w:val="24"/>
          <w:rtl w:val="0"/>
          <w14:textFill>
            <w14:solidFill>
              <w14:schemeClr w14:val="tx1"/>
            </w14:solidFill>
          </w14:textFill>
        </w:rPr>
        <w:t xml:space="preserve"> a break in the home country followed by the completion of the project. In this scenario, employees are expected to stay in the host country and be sent again for a certain period for the next assignment (</w:t>
      </w:r>
      <w:r>
        <w:rPr>
          <w:color w:val="000000" w:themeColor="text1"/>
          <w:sz w:val="24"/>
          <w:szCs w:val="24"/>
          <w:highlight w:val="white"/>
          <w:rtl w:val="0"/>
          <w14:textFill>
            <w14:solidFill>
              <w14:schemeClr w14:val="tx1"/>
            </w14:solidFill>
          </w14:textFill>
        </w:rPr>
        <w:t xml:space="preserve">Jooss </w:t>
      </w:r>
      <w:r>
        <w:rPr>
          <w:i/>
          <w:color w:val="000000" w:themeColor="text1"/>
          <w:sz w:val="24"/>
          <w:szCs w:val="24"/>
          <w:highlight w:val="white"/>
          <w:rtl w:val="0"/>
          <w14:textFill>
            <w14:solidFill>
              <w14:schemeClr w14:val="tx1"/>
            </w14:solidFill>
          </w14:textFill>
        </w:rPr>
        <w:t>et al.</w:t>
      </w:r>
      <w:r>
        <w:rPr>
          <w:color w:val="000000" w:themeColor="text1"/>
          <w:sz w:val="24"/>
          <w:szCs w:val="24"/>
          <w:highlight w:val="white"/>
          <w:rtl w:val="0"/>
          <w14:textFill>
            <w14:solidFill>
              <w14:schemeClr w14:val="tx1"/>
            </w14:solidFill>
          </w14:textFill>
        </w:rPr>
        <w:t xml:space="preserve"> 2021</w:t>
      </w:r>
      <w:r>
        <w:rPr>
          <w:color w:val="000000" w:themeColor="text1"/>
          <w:sz w:val="24"/>
          <w:szCs w:val="24"/>
          <w:rtl w:val="0"/>
          <w14:textFill>
            <w14:solidFill>
              <w14:schemeClr w14:val="tx1"/>
            </w14:solidFill>
          </w14:textFill>
        </w:rPr>
        <w:t xml:space="preserve">). However, in both scenarios, the employees sent to host countries are permanent workers of a company. Contrarily, contractual assignments include employees that are specifically hired for six to twelve months on specific assignments. These are contractual employment where the employees might be changed after the project completion. Virtual assignments are associated with technology, as employees manage global responsibilities </w:t>
      </w:r>
      <w:r>
        <w:rPr>
          <w:color w:val="000000" w:themeColor="text1"/>
          <w:sz w:val="24"/>
          <w:szCs w:val="24"/>
          <w:rtl w:val="0"/>
          <w:lang w:val="en-US"/>
          <w14:textFill>
            <w14:solidFill>
              <w14:schemeClr w14:val="tx1"/>
            </w14:solidFill>
          </w14:textFill>
        </w:rPr>
        <w:t>from their</w:t>
      </w:r>
      <w:r>
        <w:rPr>
          <w:color w:val="000000" w:themeColor="text1"/>
          <w:sz w:val="24"/>
          <w:szCs w:val="24"/>
          <w:rtl w:val="0"/>
          <w14:textFill>
            <w14:solidFill>
              <w14:schemeClr w14:val="tx1"/>
            </w14:solidFill>
          </w14:textFill>
        </w:rPr>
        <w:t xml:space="preserve"> home country. </w:t>
      </w:r>
      <w:r>
        <w:rPr>
          <w:color w:val="000000" w:themeColor="text1"/>
          <w:sz w:val="24"/>
          <w:szCs w:val="24"/>
          <w:highlight w:val="white"/>
          <w:rtl w:val="0"/>
          <w14:textFill>
            <w14:solidFill>
              <w14:schemeClr w14:val="tx1"/>
            </w14:solidFill>
          </w14:textFill>
        </w:rPr>
        <w:t xml:space="preserve">Boccagni (2021) reported that 27% of companies worldwide </w:t>
      </w:r>
      <w:r>
        <w:rPr>
          <w:color w:val="000000" w:themeColor="text1"/>
          <w:sz w:val="24"/>
          <w:szCs w:val="24"/>
          <w:highlight w:val="white"/>
          <w:rtl w:val="0"/>
          <w:lang w:val="en-US"/>
          <w14:textFill>
            <w14:solidFill>
              <w14:schemeClr w14:val="tx1"/>
            </w14:solidFill>
          </w14:textFill>
        </w:rPr>
        <w:t>hired</w:t>
      </w:r>
      <w:r>
        <w:rPr>
          <w:color w:val="000000" w:themeColor="text1"/>
          <w:sz w:val="24"/>
          <w:szCs w:val="24"/>
          <w:highlight w:val="white"/>
          <w:rtl w:val="0"/>
          <w14:textFill>
            <w14:solidFill>
              <w14:schemeClr w14:val="tx1"/>
            </w14:solidFill>
          </w14:textFill>
        </w:rPr>
        <w:t xml:space="preserve"> virtual </w:t>
      </w:r>
      <w:r>
        <w:rPr>
          <w:color w:val="000000" w:themeColor="text1"/>
          <w:sz w:val="24"/>
          <w:szCs w:val="24"/>
          <w:highlight w:val="white"/>
          <w:rtl w:val="0"/>
          <w:lang w:val="en-US"/>
          <w14:textFill>
            <w14:solidFill>
              <w14:schemeClr w14:val="tx1"/>
            </w14:solidFill>
          </w14:textFill>
        </w:rPr>
        <w:t>assignees</w:t>
      </w:r>
      <w:r>
        <w:rPr>
          <w:color w:val="000000" w:themeColor="text1"/>
          <w:sz w:val="24"/>
          <w:szCs w:val="24"/>
          <w:highlight w:val="white"/>
          <w:rtl w:val="0"/>
          <w14:textFill>
            <w14:solidFill>
              <w14:schemeClr w14:val="tx1"/>
            </w14:solidFill>
          </w14:textFill>
        </w:rPr>
        <w:t xml:space="preserve"> during the Covid-19 pandemic and 42% of firms expected to carry on with the process and introduce the approach in the post-pandemic world. </w:t>
      </w:r>
    </w:p>
    <w:p>
      <w:pPr>
        <w:pStyle w:val="3"/>
        <w:numPr>
          <w:ilvl w:val="0"/>
          <w:numId w:val="0"/>
        </w:numPr>
        <w:rPr>
          <w:rFonts w:hint="default"/>
          <w:color w:val="000000" w:themeColor="text1"/>
          <w:lang w:val="en-GB"/>
          <w14:textFill>
            <w14:solidFill>
              <w14:schemeClr w14:val="tx1"/>
            </w14:solidFill>
          </w14:textFill>
        </w:rPr>
      </w:pPr>
      <w:r>
        <w:rPr>
          <w:color w:val="000000" w:themeColor="text1"/>
          <w:sz w:val="24"/>
          <w:szCs w:val="24"/>
          <w:highlight w:val="white"/>
          <w:rtl w:val="0"/>
          <w14:textFill>
            <w14:solidFill>
              <w14:schemeClr w14:val="tx1"/>
            </w14:solidFill>
          </w14:textFill>
        </w:rPr>
        <w:t xml:space="preserve">Considering this development, virtual assignments have become the most popular form of international assignment in the current business world. The main </w:t>
      </w:r>
      <w:r>
        <w:rPr>
          <w:color w:val="000000" w:themeColor="text1"/>
          <w:sz w:val="24"/>
          <w:szCs w:val="24"/>
          <w:highlight w:val="white"/>
          <w:rtl w:val="0"/>
          <w:lang w:val="en-US"/>
          <w14:textFill>
            <w14:solidFill>
              <w14:schemeClr w14:val="tx1"/>
            </w14:solidFill>
          </w14:textFill>
        </w:rPr>
        <w:t>motives</w:t>
      </w:r>
      <w:r>
        <w:rPr>
          <w:color w:val="000000" w:themeColor="text1"/>
          <w:sz w:val="24"/>
          <w:szCs w:val="24"/>
          <w:highlight w:val="white"/>
          <w:rtl w:val="0"/>
          <w14:textFill>
            <w14:solidFill>
              <w14:schemeClr w14:val="tx1"/>
            </w14:solidFill>
          </w14:textFill>
        </w:rPr>
        <w:t xml:space="preserve"> of companies </w:t>
      </w:r>
      <w:r>
        <w:rPr>
          <w:color w:val="000000" w:themeColor="text1"/>
          <w:sz w:val="24"/>
          <w:szCs w:val="24"/>
          <w:highlight w:val="white"/>
          <w:rtl w:val="0"/>
          <w:lang w:val="en-US"/>
          <w14:textFill>
            <w14:solidFill>
              <w14:schemeClr w14:val="tx1"/>
            </w14:solidFill>
          </w14:textFill>
        </w:rPr>
        <w:t>using</w:t>
      </w:r>
      <w:r>
        <w:rPr>
          <w:color w:val="000000" w:themeColor="text1"/>
          <w:sz w:val="24"/>
          <w:szCs w:val="24"/>
          <w:highlight w:val="white"/>
          <w:rtl w:val="0"/>
          <w14:textFill>
            <w14:solidFill>
              <w14:schemeClr w14:val="tx1"/>
            </w14:solidFill>
          </w14:textFill>
        </w:rPr>
        <w:t xml:space="preserve"> these alternative forms of international assignments are reduction of costs, ease of management of employees, proper control of the actions, and ease of gathering knowledge from the assignments. These techniques not only allow employees to come out of culture shock swiftly but also allow them time to regain momentum as they re-enter their native organisational setting (Liu </w:t>
      </w:r>
      <w:r>
        <w:rPr>
          <w:i/>
          <w:color w:val="000000" w:themeColor="text1"/>
          <w:sz w:val="24"/>
          <w:szCs w:val="24"/>
          <w:highlight w:val="white"/>
          <w:rtl w:val="0"/>
          <w14:textFill>
            <w14:solidFill>
              <w14:schemeClr w14:val="tx1"/>
            </w14:solidFill>
          </w14:textFill>
        </w:rPr>
        <w:t>et al.</w:t>
      </w:r>
      <w:r>
        <w:rPr>
          <w:color w:val="000000" w:themeColor="text1"/>
          <w:sz w:val="24"/>
          <w:szCs w:val="24"/>
          <w:highlight w:val="white"/>
          <w:rtl w:val="0"/>
          <w14:textFill>
            <w14:solidFill>
              <w14:schemeClr w14:val="tx1"/>
            </w14:solidFill>
          </w14:textFill>
        </w:rPr>
        <w:t xml:space="preserve"> 2021). Despite the benefits these approaches </w:t>
      </w:r>
      <w:r>
        <w:rPr>
          <w:color w:val="000000" w:themeColor="text1"/>
          <w:sz w:val="24"/>
          <w:szCs w:val="24"/>
          <w:highlight w:val="white"/>
          <w:rtl w:val="0"/>
          <w:lang w:val="en-US"/>
          <w14:textFill>
            <w14:solidFill>
              <w14:schemeClr w14:val="tx1"/>
            </w14:solidFill>
          </w14:textFill>
        </w:rPr>
        <w:t>offer</w:t>
      </w:r>
      <w:r>
        <w:rPr>
          <w:color w:val="000000" w:themeColor="text1"/>
          <w:sz w:val="24"/>
          <w:szCs w:val="24"/>
          <w:highlight w:val="white"/>
          <w:rtl w:val="0"/>
          <w14:textFill>
            <w14:solidFill>
              <w14:schemeClr w14:val="tx1"/>
            </w14:solidFill>
          </w14:textFill>
        </w:rPr>
        <w:t xml:space="preserve">, certain issues </w:t>
      </w:r>
      <w:r>
        <w:rPr>
          <w:color w:val="000000" w:themeColor="text1"/>
          <w:sz w:val="24"/>
          <w:szCs w:val="24"/>
          <w:highlight w:val="white"/>
          <w:rtl w:val="0"/>
          <w:lang w:val="en-US"/>
          <w14:textFill>
            <w14:solidFill>
              <w14:schemeClr w14:val="tx1"/>
            </w14:solidFill>
          </w14:textFill>
        </w:rPr>
        <w:t>stick</w:t>
      </w:r>
      <w:r>
        <w:rPr>
          <w:color w:val="000000" w:themeColor="text1"/>
          <w:sz w:val="24"/>
          <w:szCs w:val="24"/>
          <w:highlight w:val="white"/>
          <w:rtl w:val="0"/>
          <w14:textFill>
            <w14:solidFill>
              <w14:schemeClr w14:val="tx1"/>
            </w14:solidFill>
          </w14:textFill>
        </w:rPr>
        <w:t xml:space="preserve"> with them. It can be seen </w:t>
      </w:r>
      <w:r>
        <w:rPr>
          <w:color w:val="000000" w:themeColor="text1"/>
          <w:sz w:val="24"/>
          <w:szCs w:val="24"/>
          <w:highlight w:val="white"/>
          <w:rtl w:val="0"/>
          <w:lang w:val="en-US"/>
          <w14:textFill>
            <w14:solidFill>
              <w14:schemeClr w14:val="tx1"/>
            </w14:solidFill>
          </w14:textFill>
        </w:rPr>
        <w:t>that,</w:t>
      </w:r>
      <w:r>
        <w:rPr>
          <w:color w:val="000000" w:themeColor="text1"/>
          <w:sz w:val="24"/>
          <w:szCs w:val="24"/>
          <w:highlight w:val="white"/>
          <w:rtl w:val="0"/>
          <w14:textFill>
            <w14:solidFill>
              <w14:schemeClr w14:val="tx1"/>
            </w14:solidFill>
          </w14:textFill>
        </w:rPr>
        <w:t xml:space="preserve"> despite the swiftness of the assignments being done, the employees often suffer as they lack motivation and the lack of work-life balance can further cause </w:t>
      </w:r>
      <w:r>
        <w:rPr>
          <w:color w:val="000000" w:themeColor="text1"/>
          <w:sz w:val="24"/>
          <w:szCs w:val="24"/>
          <w:highlight w:val="white"/>
          <w:rtl w:val="0"/>
          <w:lang w:val="en-US"/>
          <w14:textFill>
            <w14:solidFill>
              <w14:schemeClr w14:val="tx1"/>
            </w14:solidFill>
          </w14:textFill>
        </w:rPr>
        <w:t>exhaustion,</w:t>
      </w:r>
      <w:r>
        <w:rPr>
          <w:color w:val="000000" w:themeColor="text1"/>
          <w:sz w:val="24"/>
          <w:szCs w:val="24"/>
          <w:highlight w:val="white"/>
          <w:rtl w:val="0"/>
          <w14:textFill>
            <w14:solidFill>
              <w14:schemeClr w14:val="tx1"/>
            </w14:solidFill>
          </w14:textFill>
        </w:rPr>
        <w:t xml:space="preserve"> affecting agility and performance. Therefore, even though these alternative forms provide ease and benefits, proper selection of staff for these works </w:t>
      </w:r>
      <w:r>
        <w:rPr>
          <w:color w:val="000000" w:themeColor="text1"/>
          <w:sz w:val="24"/>
          <w:szCs w:val="24"/>
          <w:highlight w:val="white"/>
          <w:rtl w:val="0"/>
          <w:lang w:val="en-US"/>
          <w14:textFill>
            <w14:solidFill>
              <w14:schemeClr w14:val="tx1"/>
            </w14:solidFill>
          </w14:textFill>
        </w:rPr>
        <w:t>is</w:t>
      </w:r>
      <w:r>
        <w:rPr>
          <w:color w:val="000000" w:themeColor="text1"/>
          <w:sz w:val="24"/>
          <w:szCs w:val="24"/>
          <w:highlight w:val="white"/>
          <w:rtl w:val="0"/>
          <w14:textFill>
            <w14:solidFill>
              <w14:schemeClr w14:val="tx1"/>
            </w14:solidFill>
          </w14:textFill>
        </w:rPr>
        <w:t xml:space="preserve"> essential. </w:t>
      </w:r>
    </w:p>
    <w:p>
      <w:pPr>
        <w:pStyle w:val="4"/>
        <w:numPr>
          <w:ilvl w:val="1"/>
          <w:numId w:val="1"/>
        </w:numPr>
        <w:rPr>
          <w:rFonts w:hint="default" w:ascii="Arial" w:hAnsi="Arial" w:cs="Arial"/>
          <w:color w:val="000000" w:themeColor="text1"/>
          <w:lang w:val="en-GB"/>
          <w14:textFill>
            <w14:solidFill>
              <w14:schemeClr w14:val="tx1"/>
            </w14:solidFill>
          </w14:textFill>
        </w:rPr>
      </w:pPr>
      <w:bookmarkStart w:id="7" w:name="_Toc132715837"/>
      <w:r>
        <w:rPr>
          <w:rFonts w:hint="default" w:ascii="Arial" w:hAnsi="Arial" w:cs="Arial"/>
          <w:color w:val="000000" w:themeColor="text1"/>
          <w:lang w:val="en-GB"/>
          <w14:textFill>
            <w14:solidFill>
              <w14:schemeClr w14:val="tx1"/>
            </w14:solidFill>
          </w14:textFill>
        </w:rPr>
        <w:t>Benefits and drawbacks of short-term international assignments</w:t>
      </w:r>
      <w:bookmarkEnd w:id="7"/>
    </w:p>
    <w:p>
      <w:pPr>
        <w:spacing w:before="0" w:after="0" w:line="360" w:lineRule="auto"/>
        <w:jc w:val="both"/>
        <w:rPr>
          <w:color w:val="000000" w:themeColor="text1"/>
          <w:sz w:val="24"/>
          <w:szCs w:val="24"/>
          <w14:textFill>
            <w14:solidFill>
              <w14:schemeClr w14:val="tx1"/>
            </w14:solidFill>
          </w14:textFill>
        </w:rPr>
      </w:pPr>
      <w:r>
        <w:rPr>
          <w:color w:val="000000" w:themeColor="text1"/>
          <w:sz w:val="24"/>
          <w:szCs w:val="24"/>
          <w:rtl w:val="0"/>
          <w14:textFill>
            <w14:solidFill>
              <w14:schemeClr w14:val="tx1"/>
            </w14:solidFill>
          </w14:textFill>
        </w:rPr>
        <w:t xml:space="preserve">Short-term international assignments are on the rise in the current age where every commute is easily available. In the words of </w:t>
      </w:r>
      <w:r>
        <w:rPr>
          <w:color w:val="000000" w:themeColor="text1"/>
          <w:sz w:val="24"/>
          <w:szCs w:val="24"/>
          <w:highlight w:val="white"/>
          <w:rtl w:val="0"/>
          <w14:textFill>
            <w14:solidFill>
              <w14:schemeClr w14:val="tx1"/>
            </w14:solidFill>
          </w14:textFill>
        </w:rPr>
        <w:t xml:space="preserve">Bhattacharyya and Thakre </w:t>
      </w:r>
      <w:r>
        <w:rPr>
          <w:color w:val="000000" w:themeColor="text1"/>
          <w:sz w:val="24"/>
          <w:szCs w:val="24"/>
          <w:rtl w:val="0"/>
          <w14:textFill>
            <w14:solidFill>
              <w14:schemeClr w14:val="tx1"/>
            </w14:solidFill>
          </w14:textFill>
        </w:rPr>
        <w:t xml:space="preserve">(2021), short-term international assignments are highly preferred by companies across the globe due to their ease of performance, time-saving, and reduced costs. In other words, the main benefits of short-term international assignments are simplicity, cost-effectiveness, and low time consumption. Firms considering this approach are increasing effectiveness as employees receive the opportunity to work outside their native land for a short </w:t>
      </w:r>
      <w:r>
        <w:rPr>
          <w:color w:val="000000" w:themeColor="text1"/>
          <w:sz w:val="24"/>
          <w:szCs w:val="24"/>
          <w:rtl w:val="0"/>
          <w:lang w:val="en-US"/>
          <w14:textFill>
            <w14:solidFill>
              <w14:schemeClr w14:val="tx1"/>
            </w14:solidFill>
          </w14:textFill>
        </w:rPr>
        <w:t>while,</w:t>
      </w:r>
      <w:r>
        <w:rPr>
          <w:color w:val="000000" w:themeColor="text1"/>
          <w:sz w:val="24"/>
          <w:szCs w:val="24"/>
          <w:rtl w:val="0"/>
          <w14:textFill>
            <w14:solidFill>
              <w14:schemeClr w14:val="tx1"/>
            </w14:solidFill>
          </w14:textFill>
        </w:rPr>
        <w:t xml:space="preserve"> which can be a great inclusion in their professional portfolio. It can help </w:t>
      </w:r>
      <w:r>
        <w:rPr>
          <w:color w:val="000000" w:themeColor="text1"/>
          <w:sz w:val="24"/>
          <w:szCs w:val="24"/>
          <w:rtl w:val="0"/>
          <w:lang w:val="en-US"/>
          <w14:textFill>
            <w14:solidFill>
              <w14:schemeClr w14:val="tx1"/>
            </w14:solidFill>
          </w14:textFill>
        </w:rPr>
        <w:t>expatriates</w:t>
      </w:r>
      <w:r>
        <w:rPr>
          <w:color w:val="000000" w:themeColor="text1"/>
          <w:sz w:val="24"/>
          <w:szCs w:val="24"/>
          <w:rtl w:val="0"/>
          <w14:textFill>
            <w14:solidFill>
              <w14:schemeClr w14:val="tx1"/>
            </w14:solidFill>
          </w14:textFill>
        </w:rPr>
        <w:t xml:space="preserve"> to attain higher career goals in their lives. On the other hand, in the case of firms, they can recruit employees at lower costs, while the costs associated with the stay of the employee are also decreased (</w:t>
      </w:r>
      <w:r>
        <w:rPr>
          <w:color w:val="000000" w:themeColor="text1"/>
          <w:sz w:val="24"/>
          <w:szCs w:val="24"/>
          <w:highlight w:val="white"/>
          <w:rtl w:val="0"/>
          <w14:textFill>
            <w14:solidFill>
              <w14:schemeClr w14:val="tx1"/>
            </w14:solidFill>
          </w14:textFill>
        </w:rPr>
        <w:t xml:space="preserve">Bücker </w:t>
      </w:r>
      <w:r>
        <w:rPr>
          <w:i/>
          <w:color w:val="000000" w:themeColor="text1"/>
          <w:sz w:val="24"/>
          <w:szCs w:val="24"/>
          <w:highlight w:val="white"/>
          <w:rtl w:val="0"/>
          <w14:textFill>
            <w14:solidFill>
              <w14:schemeClr w14:val="tx1"/>
            </w14:solidFill>
          </w14:textFill>
        </w:rPr>
        <w:t>et al.</w:t>
      </w:r>
      <w:r>
        <w:rPr>
          <w:color w:val="000000" w:themeColor="text1"/>
          <w:sz w:val="24"/>
          <w:szCs w:val="24"/>
          <w:highlight w:val="white"/>
          <w:rtl w:val="0"/>
          <w14:textFill>
            <w14:solidFill>
              <w14:schemeClr w14:val="tx1"/>
            </w14:solidFill>
          </w14:textFill>
        </w:rPr>
        <w:t xml:space="preserve"> 2020</w:t>
      </w:r>
      <w:r>
        <w:rPr>
          <w:color w:val="000000" w:themeColor="text1"/>
          <w:sz w:val="24"/>
          <w:szCs w:val="24"/>
          <w:rtl w:val="0"/>
          <w14:textFill>
            <w14:solidFill>
              <w14:schemeClr w14:val="tx1"/>
            </w14:solidFill>
          </w14:textFill>
        </w:rPr>
        <w:t xml:space="preserve">). Further, the information and knowledge gathered from the assignment and the experience remain fruitful for the companies. </w:t>
      </w:r>
    </w:p>
    <w:p>
      <w:pPr>
        <w:spacing w:before="0" w:after="0" w:line="360" w:lineRule="auto"/>
        <w:jc w:val="both"/>
        <w:rPr>
          <w:color w:val="000000" w:themeColor="text1"/>
          <w:sz w:val="24"/>
          <w:szCs w:val="24"/>
          <w14:textFill>
            <w14:solidFill>
              <w14:schemeClr w14:val="tx1"/>
            </w14:solidFill>
          </w14:textFill>
        </w:rPr>
      </w:pPr>
      <w:r>
        <w:rPr>
          <w:color w:val="000000" w:themeColor="text1"/>
          <w:sz w:val="24"/>
          <w:szCs w:val="24"/>
          <w:rtl w:val="0"/>
          <w14:textFill>
            <w14:solidFill>
              <w14:schemeClr w14:val="tx1"/>
            </w14:solidFill>
          </w14:textFill>
        </w:rPr>
        <w:t xml:space="preserve">Apart from that, in the case of time consumption, short-term assignments take less time and can be </w:t>
      </w:r>
      <w:r>
        <w:rPr>
          <w:color w:val="000000" w:themeColor="text1"/>
          <w:sz w:val="24"/>
          <w:szCs w:val="24"/>
          <w:rtl w:val="0"/>
          <w:lang w:val="en-US"/>
          <w14:textFill>
            <w14:solidFill>
              <w14:schemeClr w14:val="tx1"/>
            </w14:solidFill>
          </w14:textFill>
        </w:rPr>
        <w:t>fulfilled</w:t>
      </w:r>
      <w:r>
        <w:rPr>
          <w:color w:val="000000" w:themeColor="text1"/>
          <w:sz w:val="24"/>
          <w:szCs w:val="24"/>
          <w:rtl w:val="0"/>
          <w14:textFill>
            <w14:solidFill>
              <w14:schemeClr w14:val="tx1"/>
            </w14:solidFill>
          </w14:textFill>
        </w:rPr>
        <w:t xml:space="preserve"> swiftly. The talent gaps can be maintained thoroughly as the knowledge and skills are shared immediately. A fact to note in this case is that short-term international assignments </w:t>
      </w:r>
      <w:r>
        <w:rPr>
          <w:color w:val="000000" w:themeColor="text1"/>
          <w:sz w:val="24"/>
          <w:szCs w:val="24"/>
          <w:rtl w:val="0"/>
          <w:lang w:val="en-US"/>
          <w14:textFill>
            <w14:solidFill>
              <w14:schemeClr w14:val="tx1"/>
            </w14:solidFill>
          </w14:textFill>
        </w:rPr>
        <w:t>do</w:t>
      </w:r>
      <w:r>
        <w:rPr>
          <w:color w:val="000000" w:themeColor="text1"/>
          <w:sz w:val="24"/>
          <w:szCs w:val="24"/>
          <w:rtl w:val="0"/>
          <w14:textFill>
            <w14:solidFill>
              <w14:schemeClr w14:val="tx1"/>
            </w14:solidFill>
          </w14:textFill>
        </w:rPr>
        <w:t xml:space="preserve"> not require employees to take their families with them. It is </w:t>
      </w:r>
      <w:r>
        <w:rPr>
          <w:color w:val="000000" w:themeColor="text1"/>
          <w:sz w:val="24"/>
          <w:szCs w:val="24"/>
          <w:rtl w:val="0"/>
          <w:lang w:val="en-US"/>
          <w14:textFill>
            <w14:solidFill>
              <w14:schemeClr w14:val="tx1"/>
            </w14:solidFill>
          </w14:textFill>
        </w:rPr>
        <w:t>appealing</w:t>
      </w:r>
      <w:r>
        <w:rPr>
          <w:color w:val="000000" w:themeColor="text1"/>
          <w:sz w:val="24"/>
          <w:szCs w:val="24"/>
          <w:rtl w:val="0"/>
          <w14:textFill>
            <w14:solidFill>
              <w14:schemeClr w14:val="tx1"/>
            </w14:solidFill>
          </w14:textFill>
        </w:rPr>
        <w:t xml:space="preserve"> to them because they do not need to uproot their families, as it involves spouses' work and children's schooling (</w:t>
      </w:r>
      <w:r>
        <w:rPr>
          <w:color w:val="000000" w:themeColor="text1"/>
          <w:sz w:val="24"/>
          <w:szCs w:val="24"/>
          <w:highlight w:val="white"/>
          <w:rtl w:val="0"/>
          <w14:textFill>
            <w14:solidFill>
              <w14:schemeClr w14:val="tx1"/>
            </w14:solidFill>
          </w14:textFill>
        </w:rPr>
        <w:t xml:space="preserve">Renshaw </w:t>
      </w:r>
      <w:r>
        <w:rPr>
          <w:i/>
          <w:color w:val="000000" w:themeColor="text1"/>
          <w:sz w:val="24"/>
          <w:szCs w:val="24"/>
          <w:highlight w:val="white"/>
          <w:rtl w:val="0"/>
          <w14:textFill>
            <w14:solidFill>
              <w14:schemeClr w14:val="tx1"/>
            </w14:solidFill>
          </w14:textFill>
        </w:rPr>
        <w:t>et al.</w:t>
      </w:r>
      <w:r>
        <w:rPr>
          <w:color w:val="000000" w:themeColor="text1"/>
          <w:sz w:val="24"/>
          <w:szCs w:val="24"/>
          <w:highlight w:val="white"/>
          <w:rtl w:val="0"/>
          <w14:textFill>
            <w14:solidFill>
              <w14:schemeClr w14:val="tx1"/>
            </w14:solidFill>
          </w14:textFill>
        </w:rPr>
        <w:t xml:space="preserve"> 2020</w:t>
      </w:r>
      <w:r>
        <w:rPr>
          <w:color w:val="000000" w:themeColor="text1"/>
          <w:sz w:val="24"/>
          <w:szCs w:val="24"/>
          <w:rtl w:val="0"/>
          <w14:textFill>
            <w14:solidFill>
              <w14:schemeClr w14:val="tx1"/>
            </w14:solidFill>
          </w14:textFill>
        </w:rPr>
        <w:t xml:space="preserve">). The simplicity involves the completion of the project and </w:t>
      </w:r>
      <w:r>
        <w:rPr>
          <w:color w:val="000000" w:themeColor="text1"/>
          <w:sz w:val="24"/>
          <w:szCs w:val="24"/>
          <w:rtl w:val="0"/>
          <w:lang w:val="en-US"/>
          <w14:textFill>
            <w14:solidFill>
              <w14:schemeClr w14:val="tx1"/>
            </w14:solidFill>
          </w14:textFill>
        </w:rPr>
        <w:t>returning</w:t>
      </w:r>
      <w:r>
        <w:rPr>
          <w:color w:val="000000" w:themeColor="text1"/>
          <w:sz w:val="24"/>
          <w:szCs w:val="24"/>
          <w:rtl w:val="0"/>
          <w14:textFill>
            <w14:solidFill>
              <w14:schemeClr w14:val="tx1"/>
            </w14:solidFill>
          </w14:textFill>
        </w:rPr>
        <w:t xml:space="preserve"> to the home country. It allows them a sense of ease as they are assured that they will return quickly from the foreign land. Managerial control and managerial development is the core purpose of a short-term international assignment. The flexibility that is associated with this assignment is high. The low time consumption helps employees to manage the work better and keep their focus on their assigned projects. </w:t>
      </w:r>
    </w:p>
    <w:p>
      <w:pPr>
        <w:spacing w:before="0" w:after="0" w:line="360" w:lineRule="auto"/>
        <w:jc w:val="both"/>
        <w:rPr>
          <w:color w:val="000000" w:themeColor="text1"/>
          <w:sz w:val="24"/>
          <w:szCs w:val="24"/>
          <w14:textFill>
            <w14:solidFill>
              <w14:schemeClr w14:val="tx1"/>
            </w14:solidFill>
          </w14:textFill>
        </w:rPr>
      </w:pPr>
      <w:r>
        <w:rPr>
          <w:color w:val="000000" w:themeColor="text1"/>
          <w:sz w:val="24"/>
          <w:szCs w:val="24"/>
          <w:rtl w:val="0"/>
          <w14:textFill>
            <w14:solidFill>
              <w14:schemeClr w14:val="tx1"/>
            </w14:solidFill>
          </w14:textFill>
        </w:rPr>
        <w:t xml:space="preserve">Even though the benefits are prominent for companies considering short-term international assignments, it also has several drawbacks. According to </w:t>
      </w:r>
      <w:r>
        <w:rPr>
          <w:color w:val="000000" w:themeColor="text1"/>
          <w:sz w:val="24"/>
          <w:szCs w:val="24"/>
          <w:highlight w:val="white"/>
          <w:rtl w:val="0"/>
          <w14:textFill>
            <w14:solidFill>
              <w14:schemeClr w14:val="tx1"/>
            </w14:solidFill>
          </w14:textFill>
        </w:rPr>
        <w:t xml:space="preserve">Dang and Rammal </w:t>
      </w:r>
      <w:r>
        <w:rPr>
          <w:color w:val="000000" w:themeColor="text1"/>
          <w:sz w:val="24"/>
          <w:szCs w:val="24"/>
          <w:rtl w:val="0"/>
          <w14:textFill>
            <w14:solidFill>
              <w14:schemeClr w14:val="tx1"/>
            </w14:solidFill>
          </w14:textFill>
        </w:rPr>
        <w:t xml:space="preserve">(2020), the main issue associated with it </w:t>
      </w:r>
      <w:r>
        <w:rPr>
          <w:color w:val="000000" w:themeColor="text1"/>
          <w:sz w:val="24"/>
          <w:szCs w:val="24"/>
          <w:rtl w:val="0"/>
          <w:lang w:val="en-US"/>
          <w14:textFill>
            <w14:solidFill>
              <w14:schemeClr w14:val="tx1"/>
            </w14:solidFill>
          </w14:textFill>
        </w:rPr>
        <w:t>is</w:t>
      </w:r>
      <w:r>
        <w:rPr>
          <w:color w:val="000000" w:themeColor="text1"/>
          <w:sz w:val="24"/>
          <w:szCs w:val="24"/>
          <w:rtl w:val="0"/>
          <w14:textFill>
            <w14:solidFill>
              <w14:schemeClr w14:val="tx1"/>
            </w14:solidFill>
          </w14:textFill>
        </w:rPr>
        <w:t xml:space="preserve"> </w:t>
      </w:r>
      <w:r>
        <w:rPr>
          <w:color w:val="000000" w:themeColor="text1"/>
          <w:sz w:val="24"/>
          <w:szCs w:val="24"/>
          <w:rtl w:val="0"/>
          <w:lang w:val="en-US"/>
          <w14:textFill>
            <w14:solidFill>
              <w14:schemeClr w14:val="tx1"/>
            </w14:solidFill>
          </w14:textFill>
        </w:rPr>
        <w:t>taxation</w:t>
      </w:r>
      <w:r>
        <w:rPr>
          <w:color w:val="000000" w:themeColor="text1"/>
          <w:sz w:val="24"/>
          <w:szCs w:val="24"/>
          <w:rtl w:val="0"/>
          <w14:textFill>
            <w14:solidFill>
              <w14:schemeClr w14:val="tx1"/>
            </w14:solidFill>
          </w14:textFill>
        </w:rPr>
        <w:t xml:space="preserve">. Assignments are required to take note of the </w:t>
      </w:r>
      <w:r>
        <w:rPr>
          <w:color w:val="000000" w:themeColor="text1"/>
          <w:sz w:val="24"/>
          <w:szCs w:val="24"/>
          <w:rtl w:val="0"/>
          <w:lang w:val="en-US"/>
          <w14:textFill>
            <w14:solidFill>
              <w14:schemeClr w14:val="tx1"/>
            </w14:solidFill>
          </w14:textFill>
        </w:rPr>
        <w:t>employ</w:t>
      </w:r>
      <w:r>
        <w:rPr>
          <w:color w:val="000000" w:themeColor="text1"/>
          <w:sz w:val="24"/>
          <w:szCs w:val="24"/>
          <w:rtl w:val="0"/>
          <w14:textFill>
            <w14:solidFill>
              <w14:schemeClr w14:val="tx1"/>
            </w14:solidFill>
          </w14:textFill>
        </w:rPr>
        <w:t xml:space="preserve">ee </w:t>
      </w:r>
      <w:r>
        <w:rPr>
          <w:color w:val="000000" w:themeColor="text1"/>
          <w:sz w:val="24"/>
          <w:szCs w:val="24"/>
          <w:rtl w:val="0"/>
          <w:lang w:val="en-US"/>
          <w14:textFill>
            <w14:solidFill>
              <w14:schemeClr w14:val="tx1"/>
            </w14:solidFill>
          </w14:textFill>
        </w:rPr>
        <w:t>wages</w:t>
      </w:r>
      <w:r>
        <w:rPr>
          <w:color w:val="000000" w:themeColor="text1"/>
          <w:sz w:val="24"/>
          <w:szCs w:val="24"/>
          <w:rtl w:val="0"/>
          <w14:textFill>
            <w14:solidFill>
              <w14:schemeClr w14:val="tx1"/>
            </w14:solidFill>
          </w14:textFill>
        </w:rPr>
        <w:t xml:space="preserve">, healthcare rules and pensions associated with it. Different countries have different rules and regulations regarding this. It causes companies to face challenges such as increased employee salaries, facilities and allowances. It can increase the costs that are related to an </w:t>
      </w:r>
      <w:r>
        <w:rPr>
          <w:color w:val="000000" w:themeColor="text1"/>
          <w:sz w:val="24"/>
          <w:szCs w:val="24"/>
          <w:rtl w:val="0"/>
          <w:lang w:val="en-US"/>
          <w14:textFill>
            <w14:solidFill>
              <w14:schemeClr w14:val="tx1"/>
            </w14:solidFill>
          </w14:textFill>
        </w:rPr>
        <w:t>employee’s</w:t>
      </w:r>
      <w:r>
        <w:rPr>
          <w:color w:val="000000" w:themeColor="text1"/>
          <w:sz w:val="24"/>
          <w:szCs w:val="24"/>
          <w:rtl w:val="0"/>
          <w14:textFill>
            <w14:solidFill>
              <w14:schemeClr w14:val="tx1"/>
            </w14:solidFill>
          </w14:textFill>
        </w:rPr>
        <w:t xml:space="preserve"> stay in the host country. Foreign assignments </w:t>
      </w:r>
      <w:r>
        <w:rPr>
          <w:color w:val="000000" w:themeColor="text1"/>
          <w:sz w:val="24"/>
          <w:szCs w:val="24"/>
          <w:rtl w:val="0"/>
          <w:lang w:val="en-US"/>
          <w14:textFill>
            <w14:solidFill>
              <w14:schemeClr w14:val="tx1"/>
            </w14:solidFill>
          </w14:textFill>
        </w:rPr>
        <w:t>in the</w:t>
      </w:r>
      <w:r>
        <w:rPr>
          <w:color w:val="000000" w:themeColor="text1"/>
          <w:sz w:val="24"/>
          <w:szCs w:val="24"/>
          <w:rtl w:val="0"/>
          <w14:textFill>
            <w14:solidFill>
              <w14:schemeClr w14:val="tx1"/>
            </w14:solidFill>
          </w14:textFill>
        </w:rPr>
        <w:t xml:space="preserve"> traditional approach allow employees to connect with the local people and understand their culture </w:t>
      </w:r>
      <w:r>
        <w:rPr>
          <w:color w:val="000000" w:themeColor="text1"/>
          <w:sz w:val="24"/>
          <w:szCs w:val="24"/>
          <w:rtl w:val="0"/>
          <w:lang w:val="en-US"/>
          <w14:textFill>
            <w14:solidFill>
              <w14:schemeClr w14:val="tx1"/>
            </w14:solidFill>
          </w14:textFill>
        </w:rPr>
        <w:t>from the</w:t>
      </w:r>
      <w:r>
        <w:rPr>
          <w:color w:val="000000" w:themeColor="text1"/>
          <w:sz w:val="24"/>
          <w:szCs w:val="24"/>
          <w:rtl w:val="0"/>
          <w14:textFill>
            <w14:solidFill>
              <w14:schemeClr w14:val="tx1"/>
            </w14:solidFill>
          </w14:textFill>
        </w:rPr>
        <w:t xml:space="preserve"> roots. However, in the case of short-term international assignments, bonding with local colleagues is rarely noticed. </w:t>
      </w:r>
      <w:r>
        <w:rPr>
          <w:color w:val="000000" w:themeColor="text1"/>
          <w:sz w:val="24"/>
          <w:szCs w:val="24"/>
          <w:highlight w:val="white"/>
          <w:rtl w:val="0"/>
          <w14:textFill>
            <w14:solidFill>
              <w14:schemeClr w14:val="tx1"/>
            </w14:solidFill>
          </w14:textFill>
        </w:rPr>
        <w:t xml:space="preserve">Tahir </w:t>
      </w:r>
      <w:r>
        <w:rPr>
          <w:color w:val="000000" w:themeColor="text1"/>
          <w:sz w:val="24"/>
          <w:szCs w:val="24"/>
          <w:rtl w:val="0"/>
          <w14:textFill>
            <w14:solidFill>
              <w14:schemeClr w14:val="tx1"/>
            </w14:solidFill>
          </w14:textFill>
        </w:rPr>
        <w:t xml:space="preserve">(2021) explained that a lack of bonding with local people can lead to misconceptions and can encourage stereotypes among employees. Thus, it can be considered a major drawback of this type of international </w:t>
      </w:r>
      <w:r>
        <w:rPr>
          <w:color w:val="000000" w:themeColor="text1"/>
          <w:sz w:val="24"/>
          <w:szCs w:val="24"/>
          <w:rtl w:val="0"/>
          <w:lang w:val="en-US"/>
          <w14:textFill>
            <w14:solidFill>
              <w14:schemeClr w14:val="tx1"/>
            </w14:solidFill>
          </w14:textFill>
        </w:rPr>
        <w:t>assignment</w:t>
      </w:r>
      <w:r>
        <w:rPr>
          <w:color w:val="000000" w:themeColor="text1"/>
          <w:sz w:val="24"/>
          <w:szCs w:val="24"/>
          <w:rtl w:val="0"/>
          <w14:textFill>
            <w14:solidFill>
              <w14:schemeClr w14:val="tx1"/>
            </w14:solidFill>
          </w14:textFill>
        </w:rPr>
        <w:t xml:space="preserve">. </w:t>
      </w:r>
    </w:p>
    <w:p>
      <w:pPr>
        <w:spacing w:before="0" w:after="0" w:line="360" w:lineRule="auto"/>
        <w:jc w:val="both"/>
        <w:rPr>
          <w:color w:val="000000" w:themeColor="text1"/>
          <w:sz w:val="24"/>
          <w:szCs w:val="24"/>
          <w14:textFill>
            <w14:solidFill>
              <w14:schemeClr w14:val="tx1"/>
            </w14:solidFill>
          </w14:textFill>
        </w:rPr>
      </w:pPr>
      <w:r>
        <w:rPr>
          <w:color w:val="000000" w:themeColor="text1"/>
          <w:sz w:val="24"/>
          <w:szCs w:val="24"/>
          <w:rtl w:val="0"/>
          <w14:textFill>
            <w14:solidFill>
              <w14:schemeClr w14:val="tx1"/>
            </w14:solidFill>
          </w14:textFill>
        </w:rPr>
        <w:t xml:space="preserve">Culture shock is a common phenomenon among </w:t>
      </w:r>
      <w:r>
        <w:rPr>
          <w:color w:val="000000" w:themeColor="text1"/>
          <w:sz w:val="24"/>
          <w:szCs w:val="24"/>
          <w:rtl w:val="0"/>
          <w:lang w:val="en-US"/>
          <w14:textFill>
            <w14:solidFill>
              <w14:schemeClr w14:val="tx1"/>
            </w14:solidFill>
          </w14:textFill>
        </w:rPr>
        <w:t>expatriates</w:t>
      </w:r>
      <w:r>
        <w:rPr>
          <w:color w:val="000000" w:themeColor="text1"/>
          <w:sz w:val="24"/>
          <w:szCs w:val="24"/>
          <w:rtl w:val="0"/>
          <w14:textFill>
            <w14:solidFill>
              <w14:schemeClr w14:val="tx1"/>
            </w14:solidFill>
          </w14:textFill>
        </w:rPr>
        <w:t xml:space="preserve"> and vice versa. However, the lack of communication and interaction with the locals can create issues such as false information and unclear knowledge. Such situations can be highly problematic for companies sending employees abroad (</w:t>
      </w:r>
      <w:r>
        <w:rPr>
          <w:color w:val="000000" w:themeColor="text1"/>
          <w:sz w:val="24"/>
          <w:szCs w:val="24"/>
          <w:highlight w:val="white"/>
          <w:rtl w:val="0"/>
          <w14:textFill>
            <w14:solidFill>
              <w14:schemeClr w14:val="tx1"/>
            </w14:solidFill>
          </w14:textFill>
        </w:rPr>
        <w:t xml:space="preserve">Mello </w:t>
      </w:r>
      <w:r>
        <w:rPr>
          <w:i/>
          <w:color w:val="000000" w:themeColor="text1"/>
          <w:sz w:val="24"/>
          <w:szCs w:val="24"/>
          <w:highlight w:val="white"/>
          <w:rtl w:val="0"/>
          <w14:textFill>
            <w14:solidFill>
              <w14:schemeClr w14:val="tx1"/>
            </w14:solidFill>
          </w14:textFill>
        </w:rPr>
        <w:t>et al.</w:t>
      </w:r>
      <w:r>
        <w:rPr>
          <w:color w:val="000000" w:themeColor="text1"/>
          <w:sz w:val="24"/>
          <w:szCs w:val="24"/>
          <w:highlight w:val="white"/>
          <w:rtl w:val="0"/>
          <w14:textFill>
            <w14:solidFill>
              <w14:schemeClr w14:val="tx1"/>
            </w14:solidFill>
          </w14:textFill>
        </w:rPr>
        <w:t xml:space="preserve"> 2022</w:t>
      </w:r>
      <w:r>
        <w:rPr>
          <w:color w:val="000000" w:themeColor="text1"/>
          <w:sz w:val="24"/>
          <w:szCs w:val="24"/>
          <w:rtl w:val="0"/>
          <w14:textFill>
            <w14:solidFill>
              <w14:schemeClr w14:val="tx1"/>
            </w14:solidFill>
          </w14:textFill>
        </w:rPr>
        <w:t xml:space="preserve">). As the main purpose of short-term international assignments </w:t>
      </w:r>
      <w:r>
        <w:rPr>
          <w:color w:val="000000" w:themeColor="text1"/>
          <w:sz w:val="24"/>
          <w:szCs w:val="24"/>
          <w:rtl w:val="0"/>
          <w:lang w:val="en-US"/>
          <w14:textFill>
            <w14:solidFill>
              <w14:schemeClr w14:val="tx1"/>
            </w14:solidFill>
          </w14:textFill>
        </w:rPr>
        <w:t>is</w:t>
      </w:r>
      <w:r>
        <w:rPr>
          <w:color w:val="000000" w:themeColor="text1"/>
          <w:sz w:val="24"/>
          <w:szCs w:val="24"/>
          <w:rtl w:val="0"/>
          <w14:textFill>
            <w14:solidFill>
              <w14:schemeClr w14:val="tx1"/>
            </w14:solidFill>
          </w14:textFill>
        </w:rPr>
        <w:t xml:space="preserve"> skill transfer, such problems can create blunders for companies. It </w:t>
      </w:r>
      <w:r>
        <w:rPr>
          <w:color w:val="000000" w:themeColor="text1"/>
          <w:sz w:val="24"/>
          <w:szCs w:val="24"/>
          <w:rtl w:val="0"/>
          <w:lang w:val="en-US"/>
          <w14:textFill>
            <w14:solidFill>
              <w14:schemeClr w14:val="tx1"/>
            </w14:solidFill>
          </w14:textFill>
        </w:rPr>
        <w:t>has</w:t>
      </w:r>
      <w:r>
        <w:rPr>
          <w:color w:val="000000" w:themeColor="text1"/>
          <w:sz w:val="24"/>
          <w:szCs w:val="24"/>
          <w:rtl w:val="0"/>
          <w14:textFill>
            <w14:solidFill>
              <w14:schemeClr w14:val="tx1"/>
            </w14:solidFill>
          </w14:textFill>
        </w:rPr>
        <w:t xml:space="preserve"> therefore </w:t>
      </w:r>
      <w:r>
        <w:rPr>
          <w:color w:val="000000" w:themeColor="text1"/>
          <w:sz w:val="24"/>
          <w:szCs w:val="24"/>
          <w:rtl w:val="0"/>
          <w:lang w:val="en-US"/>
          <w14:textFill>
            <w14:solidFill>
              <w14:schemeClr w14:val="tx1"/>
            </w14:solidFill>
          </w14:textFill>
        </w:rPr>
        <w:t>become</w:t>
      </w:r>
      <w:r>
        <w:rPr>
          <w:color w:val="000000" w:themeColor="text1"/>
          <w:sz w:val="24"/>
          <w:szCs w:val="24"/>
          <w:rtl w:val="0"/>
          <w14:textFill>
            <w14:solidFill>
              <w14:schemeClr w14:val="tx1"/>
            </w14:solidFill>
          </w14:textFill>
        </w:rPr>
        <w:t xml:space="preserve"> highly necessary for companies to select appropriate employees for the projects. In other words, a </w:t>
      </w:r>
      <w:r>
        <w:rPr>
          <w:color w:val="000000" w:themeColor="text1"/>
          <w:sz w:val="24"/>
          <w:szCs w:val="24"/>
          <w:rtl w:val="0"/>
          <w:lang w:val="en-US"/>
          <w14:textFill>
            <w14:solidFill>
              <w14:schemeClr w14:val="tx1"/>
            </w14:solidFill>
          </w14:textFill>
        </w:rPr>
        <w:t>prominent</w:t>
      </w:r>
      <w:r>
        <w:rPr>
          <w:color w:val="000000" w:themeColor="text1"/>
          <w:sz w:val="24"/>
          <w:szCs w:val="24"/>
          <w:rtl w:val="0"/>
          <w14:textFill>
            <w14:solidFill>
              <w14:schemeClr w14:val="tx1"/>
            </w14:solidFill>
          </w14:textFill>
        </w:rPr>
        <w:t xml:space="preserve"> disadvantage of this alternative assignment is </w:t>
      </w:r>
      <w:r>
        <w:rPr>
          <w:color w:val="000000" w:themeColor="text1"/>
          <w:sz w:val="24"/>
          <w:szCs w:val="24"/>
          <w:rtl w:val="0"/>
          <w:lang w:val="en-US"/>
          <w14:textFill>
            <w14:solidFill>
              <w14:schemeClr w14:val="tx1"/>
            </w14:solidFill>
          </w14:textFill>
        </w:rPr>
        <w:t>the difficulty</w:t>
      </w:r>
      <w:r>
        <w:rPr>
          <w:color w:val="000000" w:themeColor="text1"/>
          <w:sz w:val="24"/>
          <w:szCs w:val="24"/>
          <w:rtl w:val="0"/>
          <w14:textFill>
            <w14:solidFill>
              <w14:schemeClr w14:val="tx1"/>
            </w14:solidFill>
          </w14:textFill>
        </w:rPr>
        <w:t xml:space="preserve"> </w:t>
      </w:r>
      <w:r>
        <w:rPr>
          <w:color w:val="000000" w:themeColor="text1"/>
          <w:sz w:val="24"/>
          <w:szCs w:val="24"/>
          <w:rtl w:val="0"/>
          <w:lang w:val="en-US"/>
          <w14:textFill>
            <w14:solidFill>
              <w14:schemeClr w14:val="tx1"/>
            </w14:solidFill>
          </w14:textFill>
        </w:rPr>
        <w:t>of</w:t>
      </w:r>
      <w:r>
        <w:rPr>
          <w:color w:val="000000" w:themeColor="text1"/>
          <w:sz w:val="24"/>
          <w:szCs w:val="24"/>
          <w:rtl w:val="0"/>
          <w14:textFill>
            <w14:solidFill>
              <w14:schemeClr w14:val="tx1"/>
            </w14:solidFill>
          </w14:textFill>
        </w:rPr>
        <w:t xml:space="preserve"> </w:t>
      </w:r>
      <w:r>
        <w:rPr>
          <w:color w:val="000000" w:themeColor="text1"/>
          <w:sz w:val="24"/>
          <w:szCs w:val="24"/>
          <w:rtl w:val="0"/>
          <w:lang w:val="en-US"/>
          <w14:textFill>
            <w14:solidFill>
              <w14:schemeClr w14:val="tx1"/>
            </w14:solidFill>
          </w14:textFill>
        </w:rPr>
        <w:t>selecting an</w:t>
      </w:r>
      <w:r>
        <w:rPr>
          <w:color w:val="000000" w:themeColor="text1"/>
          <w:sz w:val="24"/>
          <w:szCs w:val="24"/>
          <w:rtl w:val="0"/>
          <w14:textFill>
            <w14:solidFill>
              <w14:schemeClr w14:val="tx1"/>
            </w14:solidFill>
          </w14:textFill>
        </w:rPr>
        <w:t xml:space="preserve"> accurate candidate for international projects. </w:t>
      </w:r>
      <w:r>
        <w:rPr>
          <w:color w:val="000000" w:themeColor="text1"/>
          <w:sz w:val="24"/>
          <w:szCs w:val="24"/>
          <w:rtl w:val="0"/>
          <w:lang w:val="en-US"/>
          <w14:textFill>
            <w14:solidFill>
              <w14:schemeClr w14:val="tx1"/>
            </w14:solidFill>
          </w14:textFill>
        </w:rPr>
        <w:t>Poor</w:t>
      </w:r>
      <w:r>
        <w:rPr>
          <w:color w:val="000000" w:themeColor="text1"/>
          <w:sz w:val="24"/>
          <w:szCs w:val="24"/>
          <w:rtl w:val="0"/>
          <w14:textFill>
            <w14:solidFill>
              <w14:schemeClr w14:val="tx1"/>
            </w14:solidFill>
          </w14:textFill>
        </w:rPr>
        <w:t xml:space="preserve"> relationships with the locals also affect management control and development. The employees are unable to understand the requirements </w:t>
      </w:r>
      <w:r>
        <w:rPr>
          <w:color w:val="000000" w:themeColor="text1"/>
          <w:sz w:val="24"/>
          <w:szCs w:val="24"/>
          <w:rtl w:val="0"/>
          <w:lang w:val="en-US"/>
          <w14:textFill>
            <w14:solidFill>
              <w14:schemeClr w14:val="tx1"/>
            </w14:solidFill>
          </w14:textFill>
        </w:rPr>
        <w:t>of</w:t>
      </w:r>
      <w:r>
        <w:rPr>
          <w:color w:val="000000" w:themeColor="text1"/>
          <w:sz w:val="24"/>
          <w:szCs w:val="24"/>
          <w:rtl w:val="0"/>
          <w14:textFill>
            <w14:solidFill>
              <w14:schemeClr w14:val="tx1"/>
            </w14:solidFill>
          </w14:textFill>
        </w:rPr>
        <w:t xml:space="preserve"> the company. The subsidiaries might require a different approach than the main company. It can cause cultural differentiation that can further create problems for the firms. </w:t>
      </w:r>
    </w:p>
    <w:p>
      <w:pPr>
        <w:spacing w:before="0" w:after="0" w:line="360" w:lineRule="auto"/>
        <w:jc w:val="both"/>
        <w:rPr>
          <w:color w:val="000000" w:themeColor="text1"/>
          <w:sz w:val="24"/>
          <w:szCs w:val="24"/>
          <w14:textFill>
            <w14:solidFill>
              <w14:schemeClr w14:val="tx1"/>
            </w14:solidFill>
          </w14:textFill>
        </w:rPr>
      </w:pPr>
      <w:r>
        <w:rPr>
          <w:color w:val="000000" w:themeColor="text1"/>
          <w:sz w:val="24"/>
          <w:szCs w:val="24"/>
          <w:rtl w:val="0"/>
          <w14:textFill>
            <w14:solidFill>
              <w14:schemeClr w14:val="tx1"/>
            </w14:solidFill>
          </w14:textFill>
        </w:rPr>
        <w:t xml:space="preserve">Other than the company's problems, employees also face issues that are close to their </w:t>
      </w:r>
      <w:r>
        <w:rPr>
          <w:color w:val="000000" w:themeColor="text1"/>
          <w:sz w:val="24"/>
          <w:szCs w:val="24"/>
          <w:rtl w:val="0"/>
          <w:lang w:val="en-US"/>
          <w14:textFill>
            <w14:solidFill>
              <w14:schemeClr w14:val="tx1"/>
            </w14:solidFill>
          </w14:textFill>
        </w:rPr>
        <w:t>well-being</w:t>
      </w:r>
      <w:r>
        <w:rPr>
          <w:color w:val="000000" w:themeColor="text1"/>
          <w:sz w:val="24"/>
          <w:szCs w:val="24"/>
          <w:rtl w:val="0"/>
          <w14:textFill>
            <w14:solidFill>
              <w14:schemeClr w14:val="tx1"/>
            </w14:solidFill>
          </w14:textFill>
        </w:rPr>
        <w:t xml:space="preserve">. It has been observed that alcohol abuse has become a concern among expatriates in foreign lands. It has been noted that </w:t>
      </w:r>
      <w:r>
        <w:rPr>
          <w:color w:val="000000" w:themeColor="text1"/>
          <w:sz w:val="24"/>
          <w:szCs w:val="24"/>
          <w:rtl w:val="0"/>
          <w:lang w:val="en-US"/>
          <w14:textFill>
            <w14:solidFill>
              <w14:schemeClr w14:val="tx1"/>
            </w14:solidFill>
          </w14:textFill>
        </w:rPr>
        <w:t>alcohol</w:t>
      </w:r>
      <w:r>
        <w:rPr>
          <w:color w:val="000000" w:themeColor="text1"/>
          <w:sz w:val="24"/>
          <w:szCs w:val="24"/>
          <w:rtl w:val="0"/>
          <w14:textFill>
            <w14:solidFill>
              <w14:schemeClr w14:val="tx1"/>
            </w14:solidFill>
          </w14:textFill>
        </w:rPr>
        <w:t xml:space="preserve"> consumption caused millions of </w:t>
      </w:r>
      <w:r>
        <w:rPr>
          <w:color w:val="000000" w:themeColor="text1"/>
          <w:sz w:val="24"/>
          <w:szCs w:val="24"/>
          <w:rtl w:val="0"/>
          <w:lang w:val="en-US"/>
          <w14:textFill>
            <w14:solidFill>
              <w14:schemeClr w14:val="tx1"/>
            </w14:solidFill>
          </w14:textFill>
        </w:rPr>
        <w:t>deaths</w:t>
      </w:r>
      <w:r>
        <w:rPr>
          <w:color w:val="000000" w:themeColor="text1"/>
          <w:sz w:val="24"/>
          <w:szCs w:val="24"/>
          <w:rtl w:val="0"/>
          <w14:textFill>
            <w14:solidFill>
              <w14:schemeClr w14:val="tx1"/>
            </w14:solidFill>
          </w14:textFill>
        </w:rPr>
        <w:t xml:space="preserve"> in 2019 (National Institute of Alcohol Abuse and Alcoholism, 2023). It can not only affect the career of an employee but also affect their family lives. On the other hand, </w:t>
      </w:r>
      <w:r>
        <w:rPr>
          <w:color w:val="000000" w:themeColor="text1"/>
          <w:sz w:val="24"/>
          <w:szCs w:val="24"/>
          <w:rtl w:val="0"/>
          <w:lang w:val="en-US"/>
          <w14:textFill>
            <w14:solidFill>
              <w14:schemeClr w14:val="tx1"/>
            </w14:solidFill>
          </w14:textFill>
        </w:rPr>
        <w:t>getting a</w:t>
      </w:r>
      <w:r>
        <w:rPr>
          <w:color w:val="000000" w:themeColor="text1"/>
          <w:sz w:val="24"/>
          <w:szCs w:val="24"/>
          <w:rtl w:val="0"/>
          <w14:textFill>
            <w14:solidFill>
              <w14:schemeClr w14:val="tx1"/>
            </w14:solidFill>
          </w14:textFill>
        </w:rPr>
        <w:t xml:space="preserve"> work permit in a new place is also tough for </w:t>
      </w:r>
      <w:r>
        <w:rPr>
          <w:color w:val="000000" w:themeColor="text1"/>
          <w:sz w:val="24"/>
          <w:szCs w:val="24"/>
          <w:rtl w:val="0"/>
          <w:lang w:val="en-US"/>
          <w14:textFill>
            <w14:solidFill>
              <w14:schemeClr w14:val="tx1"/>
            </w14:solidFill>
          </w14:textFill>
        </w:rPr>
        <w:t>many</w:t>
      </w:r>
      <w:r>
        <w:rPr>
          <w:color w:val="000000" w:themeColor="text1"/>
          <w:sz w:val="24"/>
          <w:szCs w:val="24"/>
          <w:rtl w:val="0"/>
          <w14:textFill>
            <w14:solidFill>
              <w14:schemeClr w14:val="tx1"/>
            </w14:solidFill>
          </w14:textFill>
        </w:rPr>
        <w:t xml:space="preserve"> employees. It takes time to issue such permits which can delay the actual assignments of the organisations. </w:t>
      </w:r>
    </w:p>
    <w:p>
      <w:pPr>
        <w:pStyle w:val="3"/>
        <w:numPr>
          <w:ilvl w:val="0"/>
          <w:numId w:val="0"/>
        </w:numPr>
        <w:ind w:leftChars="0"/>
        <w:rPr>
          <w:rFonts w:hint="default"/>
          <w:color w:val="000000" w:themeColor="text1"/>
          <w:lang w:val="en-GB"/>
          <w14:textFill>
            <w14:solidFill>
              <w14:schemeClr w14:val="tx1"/>
            </w14:solidFill>
          </w14:textFill>
        </w:rPr>
      </w:pPr>
      <w:r>
        <w:rPr>
          <w:color w:val="000000" w:themeColor="text1"/>
          <w:sz w:val="24"/>
          <w:szCs w:val="24"/>
          <w:rtl w:val="0"/>
          <w14:textFill>
            <w14:solidFill>
              <w14:schemeClr w14:val="tx1"/>
            </w14:solidFill>
          </w14:textFill>
        </w:rPr>
        <w:t xml:space="preserve">It shows </w:t>
      </w:r>
      <w:r>
        <w:rPr>
          <w:color w:val="000000" w:themeColor="text1"/>
          <w:sz w:val="24"/>
          <w:szCs w:val="24"/>
          <w:rtl w:val="0"/>
          <w:lang w:val="en-US"/>
          <w14:textFill>
            <w14:solidFill>
              <w14:schemeClr w14:val="tx1"/>
            </w14:solidFill>
          </w14:textFill>
        </w:rPr>
        <w:t>that,</w:t>
      </w:r>
      <w:r>
        <w:rPr>
          <w:color w:val="000000" w:themeColor="text1"/>
          <w:sz w:val="24"/>
          <w:szCs w:val="24"/>
          <w:rtl w:val="0"/>
          <w14:textFill>
            <w14:solidFill>
              <w14:schemeClr w14:val="tx1"/>
            </w14:solidFill>
          </w14:textFill>
        </w:rPr>
        <w:t xml:space="preserve"> even though short-term international assignments are cost-effective and simple, the barriers associated with them might </w:t>
      </w:r>
      <w:r>
        <w:rPr>
          <w:color w:val="000000" w:themeColor="text1"/>
          <w:sz w:val="24"/>
          <w:szCs w:val="24"/>
          <w:rtl w:val="0"/>
          <w:lang w:val="en-US"/>
          <w14:textFill>
            <w14:solidFill>
              <w14:schemeClr w14:val="tx1"/>
            </w14:solidFill>
          </w14:textFill>
        </w:rPr>
        <w:t>hinder</w:t>
      </w:r>
      <w:r>
        <w:rPr>
          <w:color w:val="000000" w:themeColor="text1"/>
          <w:sz w:val="24"/>
          <w:szCs w:val="24"/>
          <w:rtl w:val="0"/>
          <w14:textFill>
            <w14:solidFill>
              <w14:schemeClr w14:val="tx1"/>
            </w14:solidFill>
          </w14:textFill>
        </w:rPr>
        <w:t xml:space="preserve"> the way to achieving their purpose. Therefore, while carrying out a short-term international assignment, firms must plan effectively before their commencement. It can not only help </w:t>
      </w:r>
      <w:r>
        <w:rPr>
          <w:color w:val="000000" w:themeColor="text1"/>
          <w:sz w:val="24"/>
          <w:szCs w:val="24"/>
          <w:rtl w:val="0"/>
          <w:lang w:val="en-US"/>
          <w14:textFill>
            <w14:solidFill>
              <w14:schemeClr w14:val="tx1"/>
            </w14:solidFill>
          </w14:textFill>
        </w:rPr>
        <w:t>to</w:t>
      </w:r>
      <w:r>
        <w:rPr>
          <w:color w:val="000000" w:themeColor="text1"/>
          <w:sz w:val="24"/>
          <w:szCs w:val="24"/>
          <w:rtl w:val="0"/>
          <w14:textFill>
            <w14:solidFill>
              <w14:schemeClr w14:val="tx1"/>
            </w14:solidFill>
          </w14:textFill>
        </w:rPr>
        <w:t xml:space="preserve"> </w:t>
      </w:r>
      <w:r>
        <w:rPr>
          <w:color w:val="000000" w:themeColor="text1"/>
          <w:sz w:val="24"/>
          <w:szCs w:val="24"/>
          <w:rtl w:val="0"/>
          <w:lang w:val="en-US"/>
          <w14:textFill>
            <w14:solidFill>
              <w14:schemeClr w14:val="tx1"/>
            </w14:solidFill>
          </w14:textFill>
        </w:rPr>
        <w:t>reduce</w:t>
      </w:r>
      <w:r>
        <w:rPr>
          <w:color w:val="000000" w:themeColor="text1"/>
          <w:sz w:val="24"/>
          <w:szCs w:val="24"/>
          <w:rtl w:val="0"/>
          <w14:textFill>
            <w14:solidFill>
              <w14:schemeClr w14:val="tx1"/>
            </w14:solidFill>
          </w14:textFill>
        </w:rPr>
        <w:t xml:space="preserve"> the issues related to it but also make it a success for the company. </w:t>
      </w:r>
    </w:p>
    <w:p>
      <w:pPr>
        <w:pStyle w:val="2"/>
        <w:rPr>
          <w:rFonts w:hint="default" w:ascii="Arial" w:hAnsi="Arial" w:cs="Arial"/>
          <w:color w:val="000000" w:themeColor="text1"/>
          <w:lang w:val="en-GB"/>
          <w14:textFill>
            <w14:solidFill>
              <w14:schemeClr w14:val="tx1"/>
            </w14:solidFill>
          </w14:textFill>
        </w:rPr>
      </w:pPr>
      <w:bookmarkStart w:id="8" w:name="_wus0oeniq2l6" w:colFirst="0" w:colLast="0"/>
      <w:bookmarkEnd w:id="8"/>
      <w:bookmarkStart w:id="9" w:name="_Toc132715838"/>
      <w:r>
        <w:rPr>
          <w:rFonts w:hint="default" w:ascii="Arial" w:hAnsi="Arial" w:cs="Arial"/>
          <w:color w:val="000000" w:themeColor="text1"/>
          <w:lang w:val="en-GB"/>
          <w14:textFill>
            <w14:solidFill>
              <w14:schemeClr w14:val="tx1"/>
            </w14:solidFill>
          </w14:textFill>
        </w:rPr>
        <w:t xml:space="preserve">Conclusion and </w:t>
      </w:r>
      <w:r>
        <w:rPr>
          <w:rFonts w:hint="default" w:ascii="Arial" w:hAnsi="Arial" w:cs="Arial"/>
          <w:color w:val="000000" w:themeColor="text1"/>
          <w14:textFill>
            <w14:solidFill>
              <w14:schemeClr w14:val="tx1"/>
            </w14:solidFill>
          </w14:textFill>
        </w:rPr>
        <w:t>Recommendations</w:t>
      </w:r>
      <w:bookmarkEnd w:id="9"/>
      <w:r>
        <w:rPr>
          <w:rFonts w:hint="default" w:ascii="Arial" w:hAnsi="Arial" w:cs="Arial"/>
          <w:color w:val="000000" w:themeColor="text1"/>
          <w:lang w:val="en-GB"/>
          <w14:textFill>
            <w14:solidFill>
              <w14:schemeClr w14:val="tx1"/>
            </w14:solidFill>
          </w14:textFill>
        </w:rPr>
        <w:t xml:space="preserve"> </w:t>
      </w:r>
    </w:p>
    <w:p>
      <w:pPr>
        <w:spacing w:before="0" w:after="0" w:line="360" w:lineRule="auto"/>
        <w:jc w:val="both"/>
        <w:rPr>
          <w:color w:val="000000" w:themeColor="text1"/>
          <w:sz w:val="24"/>
          <w:szCs w:val="24"/>
          <w14:textFill>
            <w14:solidFill>
              <w14:schemeClr w14:val="tx1"/>
            </w14:solidFill>
          </w14:textFill>
        </w:rPr>
      </w:pPr>
      <w:r>
        <w:rPr>
          <w:color w:val="000000" w:themeColor="text1"/>
          <w:sz w:val="24"/>
          <w:szCs w:val="24"/>
          <w:rtl w:val="0"/>
          <w14:textFill>
            <w14:solidFill>
              <w14:schemeClr w14:val="tx1"/>
            </w14:solidFill>
          </w14:textFill>
        </w:rPr>
        <w:t xml:space="preserve">The study concludes the fact that international assignments are a great </w:t>
      </w:r>
      <w:r>
        <w:rPr>
          <w:color w:val="000000" w:themeColor="text1"/>
          <w:sz w:val="24"/>
          <w:szCs w:val="24"/>
          <w:rtl w:val="0"/>
          <w:lang w:val="en-US"/>
          <w14:textFill>
            <w14:solidFill>
              <w14:schemeClr w14:val="tx1"/>
            </w14:solidFill>
          </w14:textFill>
        </w:rPr>
        <w:t>approach</w:t>
      </w:r>
      <w:r>
        <w:rPr>
          <w:color w:val="000000" w:themeColor="text1"/>
          <w:sz w:val="24"/>
          <w:szCs w:val="24"/>
          <w:rtl w:val="0"/>
          <w14:textFill>
            <w14:solidFill>
              <w14:schemeClr w14:val="tx1"/>
            </w14:solidFill>
          </w14:textFill>
        </w:rPr>
        <w:t xml:space="preserve"> to </w:t>
      </w:r>
      <w:r>
        <w:rPr>
          <w:color w:val="000000" w:themeColor="text1"/>
          <w:sz w:val="24"/>
          <w:szCs w:val="24"/>
          <w:rtl w:val="0"/>
          <w:lang w:val="en-US"/>
          <w14:textFill>
            <w14:solidFill>
              <w14:schemeClr w14:val="tx1"/>
            </w14:solidFill>
          </w14:textFill>
        </w:rPr>
        <w:t>collecting</w:t>
      </w:r>
      <w:r>
        <w:rPr>
          <w:color w:val="000000" w:themeColor="text1"/>
          <w:sz w:val="24"/>
          <w:szCs w:val="24"/>
          <w:rtl w:val="0"/>
          <w14:textFill>
            <w14:solidFill>
              <w14:schemeClr w14:val="tx1"/>
            </w14:solidFill>
          </w14:textFill>
        </w:rPr>
        <w:t xml:space="preserve"> information and </w:t>
      </w:r>
      <w:r>
        <w:rPr>
          <w:color w:val="000000" w:themeColor="text1"/>
          <w:sz w:val="24"/>
          <w:szCs w:val="24"/>
          <w:rtl w:val="0"/>
          <w:lang w:val="en-US"/>
          <w14:textFill>
            <w14:solidFill>
              <w14:schemeClr w14:val="tx1"/>
            </w14:solidFill>
          </w14:textFill>
        </w:rPr>
        <w:t>gaining</w:t>
      </w:r>
      <w:r>
        <w:rPr>
          <w:color w:val="000000" w:themeColor="text1"/>
          <w:sz w:val="24"/>
          <w:szCs w:val="24"/>
          <w:rtl w:val="0"/>
          <w14:textFill>
            <w14:solidFill>
              <w14:schemeClr w14:val="tx1"/>
            </w14:solidFill>
          </w14:textFill>
        </w:rPr>
        <w:t xml:space="preserve"> knowledge from international settings. It enables companies in the global platform to gain momentum and competitive advantage. The main </w:t>
      </w:r>
      <w:r>
        <w:rPr>
          <w:color w:val="000000" w:themeColor="text1"/>
          <w:sz w:val="24"/>
          <w:szCs w:val="24"/>
          <w:rtl w:val="0"/>
          <w:lang w:val="en-US"/>
          <w14:textFill>
            <w14:solidFill>
              <w14:schemeClr w14:val="tx1"/>
            </w14:solidFill>
          </w14:textFill>
        </w:rPr>
        <w:t>motives</w:t>
      </w:r>
      <w:r>
        <w:rPr>
          <w:color w:val="000000" w:themeColor="text1"/>
          <w:sz w:val="24"/>
          <w:szCs w:val="24"/>
          <w:rtl w:val="0"/>
          <w14:textFill>
            <w14:solidFill>
              <w14:schemeClr w14:val="tx1"/>
            </w14:solidFill>
          </w14:textFill>
        </w:rPr>
        <w:t xml:space="preserve"> of international assignments were found to be knowledge gathering and skill sharing. It has been noted that</w:t>
      </w:r>
      <w:r>
        <w:rPr>
          <w:color w:val="000000" w:themeColor="text1"/>
          <w:sz w:val="24"/>
          <w:szCs w:val="24"/>
          <w:rtl w:val="0"/>
          <w14:textFill>
            <w14:solidFill>
              <w14:schemeClr w14:val="tx1"/>
            </w14:solidFill>
          </w14:textFill>
        </w:rPr>
        <w:t xml:space="preserve"> AstraZeneca has continued to consistently shuffle its employee base and indulge in international transfers in order to maintain the efficiency of its operations. </w:t>
      </w:r>
      <w:r>
        <w:rPr>
          <w:color w:val="000000" w:themeColor="text1"/>
          <w:sz w:val="24"/>
          <w:szCs w:val="24"/>
          <w:rtl w:val="0"/>
          <w14:textFill>
            <w14:solidFill>
              <w14:schemeClr w14:val="tx1"/>
            </w14:solidFill>
          </w14:textFill>
        </w:rPr>
        <w:t xml:space="preserve">It ensures that the company remains in a volatile position in the competitive market. On the other hand, alternative forms of international assignments have been identified in this research as well. </w:t>
      </w:r>
      <w:r>
        <w:rPr>
          <w:color w:val="000000" w:themeColor="text1"/>
          <w:sz w:val="24"/>
          <w:szCs w:val="24"/>
          <w:rtl w:val="0"/>
          <w:lang w:val="en-US"/>
          <w14:textFill>
            <w14:solidFill>
              <w14:schemeClr w14:val="tx1"/>
            </w14:solidFill>
          </w14:textFill>
        </w:rPr>
        <w:t>Moreover</w:t>
      </w:r>
      <w:r>
        <w:rPr>
          <w:color w:val="000000" w:themeColor="text1"/>
          <w:sz w:val="24"/>
          <w:szCs w:val="24"/>
          <w:rtl w:val="0"/>
          <w14:textFill>
            <w14:solidFill>
              <w14:schemeClr w14:val="tx1"/>
            </w14:solidFill>
          </w14:textFill>
        </w:rPr>
        <w:t xml:space="preserve">, the type of approach used by companies also </w:t>
      </w:r>
      <w:r>
        <w:rPr>
          <w:color w:val="000000" w:themeColor="text1"/>
          <w:sz w:val="24"/>
          <w:szCs w:val="24"/>
          <w:rtl w:val="0"/>
          <w:lang w:val="en-US"/>
          <w14:textFill>
            <w14:solidFill>
              <w14:schemeClr w14:val="tx1"/>
            </w14:solidFill>
          </w14:textFill>
        </w:rPr>
        <w:t>affects</w:t>
      </w:r>
      <w:r>
        <w:rPr>
          <w:color w:val="000000" w:themeColor="text1"/>
          <w:sz w:val="24"/>
          <w:szCs w:val="24"/>
          <w:rtl w:val="0"/>
          <w14:textFill>
            <w14:solidFill>
              <w14:schemeClr w14:val="tx1"/>
            </w14:solidFill>
          </w14:textFill>
        </w:rPr>
        <w:t xml:space="preserve"> their overall decisions. Sony, following an ethnocentric approach, has a declining employee population. It is noted that commuter </w:t>
      </w:r>
      <w:r>
        <w:rPr>
          <w:color w:val="000000" w:themeColor="text1"/>
          <w:sz w:val="24"/>
          <w:szCs w:val="24"/>
          <w:rtl w:val="0"/>
          <w:lang w:val="en-US"/>
          <w14:textFill>
            <w14:solidFill>
              <w14:schemeClr w14:val="tx1"/>
            </w14:solidFill>
          </w14:textFill>
        </w:rPr>
        <w:t>assignments</w:t>
      </w:r>
      <w:r>
        <w:rPr>
          <w:color w:val="000000" w:themeColor="text1"/>
          <w:sz w:val="24"/>
          <w:szCs w:val="24"/>
          <w:rtl w:val="0"/>
          <w14:textFill>
            <w14:solidFill>
              <w14:schemeClr w14:val="tx1"/>
            </w14:solidFill>
          </w14:textFill>
        </w:rPr>
        <w:t xml:space="preserve">, rotational assignments, and contractual assignments are gaining speed in the business world along with virtual assignments. These assignments </w:t>
      </w:r>
      <w:r>
        <w:rPr>
          <w:color w:val="000000" w:themeColor="text1"/>
          <w:sz w:val="24"/>
          <w:szCs w:val="24"/>
          <w:rtl w:val="0"/>
          <w:lang w:val="en-US"/>
          <w14:textFill>
            <w14:solidFill>
              <w14:schemeClr w14:val="tx1"/>
            </w14:solidFill>
          </w14:textFill>
        </w:rPr>
        <w:t>enable</w:t>
      </w:r>
      <w:r>
        <w:rPr>
          <w:color w:val="000000" w:themeColor="text1"/>
          <w:sz w:val="24"/>
          <w:szCs w:val="24"/>
          <w:rtl w:val="0"/>
          <w14:textFill>
            <w14:solidFill>
              <w14:schemeClr w14:val="tx1"/>
            </w14:solidFill>
          </w14:textFill>
        </w:rPr>
        <w:t xml:space="preserve"> organisations to carry out their projects </w:t>
      </w:r>
      <w:r>
        <w:rPr>
          <w:color w:val="000000" w:themeColor="text1"/>
          <w:sz w:val="24"/>
          <w:szCs w:val="24"/>
          <w:rtl w:val="0"/>
          <w:lang w:val="en-US"/>
          <w14:textFill>
            <w14:solidFill>
              <w14:schemeClr w14:val="tx1"/>
            </w14:solidFill>
          </w14:textFill>
        </w:rPr>
        <w:t>at a</w:t>
      </w:r>
      <w:r>
        <w:rPr>
          <w:color w:val="000000" w:themeColor="text1"/>
          <w:sz w:val="24"/>
          <w:szCs w:val="24"/>
          <w:rtl w:val="0"/>
          <w14:textFill>
            <w14:solidFill>
              <w14:schemeClr w14:val="tx1"/>
            </w14:solidFill>
          </w14:textFill>
        </w:rPr>
        <w:t xml:space="preserve"> low cost. </w:t>
      </w:r>
    </w:p>
    <w:p>
      <w:pPr>
        <w:spacing w:before="0" w:after="0" w:line="360" w:lineRule="auto"/>
        <w:jc w:val="both"/>
        <w:rPr>
          <w:rFonts w:hint="default" w:ascii="Arial" w:hAnsi="Arial" w:cs="Arial"/>
          <w:color w:val="000000" w:themeColor="text1"/>
          <w:lang w:val="en-GB"/>
          <w14:textFill>
            <w14:solidFill>
              <w14:schemeClr w14:val="tx1"/>
            </w14:solidFill>
          </w14:textFill>
        </w:rPr>
      </w:pPr>
      <w:r>
        <w:rPr>
          <w:color w:val="000000" w:themeColor="text1"/>
          <w:sz w:val="24"/>
          <w:szCs w:val="24"/>
          <w:rtl w:val="0"/>
          <w14:textFill>
            <w14:solidFill>
              <w14:schemeClr w14:val="tx1"/>
            </w14:solidFill>
          </w14:textFill>
        </w:rPr>
        <w:t xml:space="preserve">Furthermore, the benefits and drawbacks of short-term international assignments are noted as well. It has several </w:t>
      </w:r>
      <w:r>
        <w:rPr>
          <w:color w:val="000000" w:themeColor="text1"/>
          <w:sz w:val="24"/>
          <w:szCs w:val="24"/>
          <w:rtl w:val="0"/>
          <w:lang w:val="en-US"/>
          <w14:textFill>
            <w14:solidFill>
              <w14:schemeClr w14:val="tx1"/>
            </w14:solidFill>
          </w14:textFill>
        </w:rPr>
        <w:t>benefits,</w:t>
      </w:r>
      <w:r>
        <w:rPr>
          <w:color w:val="000000" w:themeColor="text1"/>
          <w:sz w:val="24"/>
          <w:szCs w:val="24"/>
          <w:rtl w:val="0"/>
          <w14:textFill>
            <w14:solidFill>
              <w14:schemeClr w14:val="tx1"/>
            </w14:solidFill>
          </w14:textFill>
        </w:rPr>
        <w:t xml:space="preserve"> but the drawbacks often surpass them without proper strategy. Culture shock and other issues related to the lives of the expatriates have been identified in this regard. It has been noted that alcohol abuse </w:t>
      </w:r>
      <w:r>
        <w:rPr>
          <w:color w:val="000000" w:themeColor="text1"/>
          <w:sz w:val="24"/>
          <w:szCs w:val="24"/>
          <w:rtl w:val="0"/>
          <w:lang w:val="en-US"/>
          <w14:textFill>
            <w14:solidFill>
              <w14:schemeClr w14:val="tx1"/>
            </w14:solidFill>
          </w14:textFill>
        </w:rPr>
        <w:t>is</w:t>
      </w:r>
      <w:r>
        <w:rPr>
          <w:color w:val="000000" w:themeColor="text1"/>
          <w:sz w:val="24"/>
          <w:szCs w:val="24"/>
          <w:rtl w:val="0"/>
          <w14:textFill>
            <w14:solidFill>
              <w14:schemeClr w14:val="tx1"/>
            </w14:solidFill>
          </w14:textFill>
        </w:rPr>
        <w:t xml:space="preserve"> increasing among expatriates, which results in career harm. Moreover, the lack of bonding with locals can cause managerial issues. In this regard, it can be recommended that the companies must carry out effective plans that can help in the development of employees and their performance. It can enable firms to complete projects effectively and engage in actions that can reduce skill gaps. On the contrary, lack of training regarding the management of work </w:t>
      </w:r>
      <w:r>
        <w:rPr>
          <w:color w:val="000000" w:themeColor="text1"/>
          <w:sz w:val="24"/>
          <w:szCs w:val="24"/>
          <w:rtl w:val="0"/>
          <w:lang w:val="en-US"/>
          <w14:textFill>
            <w14:solidFill>
              <w14:schemeClr w14:val="tx1"/>
            </w14:solidFill>
          </w14:textFill>
        </w:rPr>
        <w:t>in a</w:t>
      </w:r>
      <w:r>
        <w:rPr>
          <w:color w:val="000000" w:themeColor="text1"/>
          <w:sz w:val="24"/>
          <w:szCs w:val="24"/>
          <w:rtl w:val="0"/>
          <w14:textFill>
            <w14:solidFill>
              <w14:schemeClr w14:val="tx1"/>
            </w14:solidFill>
          </w14:textFill>
        </w:rPr>
        <w:t xml:space="preserve"> new culture, employees often face challenges. In this situation, providing proper training regarding the basic culture of the host country to employees can result in more benefits for the companies. </w:t>
      </w:r>
      <w:r>
        <w:rPr>
          <w:rFonts w:hint="default" w:ascii="Arial" w:hAnsi="Arial" w:cs="Arial"/>
          <w:color w:val="000000" w:themeColor="text1"/>
          <w:lang w:val="en-GB"/>
          <w14:textFill>
            <w14:solidFill>
              <w14:schemeClr w14:val="tx1"/>
            </w14:solidFill>
          </w14:textFill>
        </w:rPr>
        <w:br w:type="page"/>
      </w:r>
    </w:p>
    <w:p>
      <w:pPr>
        <w:pStyle w:val="2"/>
        <w:rPr>
          <w:rFonts w:hint="default" w:ascii="Arial" w:hAnsi="Arial" w:cs="Arial"/>
          <w:color w:val="000000" w:themeColor="text1"/>
          <w:lang w:val="en-GB"/>
          <w14:textFill>
            <w14:solidFill>
              <w14:schemeClr w14:val="tx1"/>
            </w14:solidFill>
          </w14:textFill>
        </w:rPr>
      </w:pPr>
      <w:bookmarkStart w:id="10" w:name="_heidqjifu75j" w:colFirst="0" w:colLast="0"/>
      <w:bookmarkEnd w:id="10"/>
      <w:bookmarkStart w:id="11" w:name="_Toc132715839"/>
      <w:r>
        <w:rPr>
          <w:rFonts w:hint="default" w:ascii="Arial" w:hAnsi="Arial" w:cs="Arial"/>
          <w:color w:val="000000" w:themeColor="text1"/>
          <w:lang w:val="en-GB"/>
          <w14:textFill>
            <w14:solidFill>
              <w14:schemeClr w14:val="tx1"/>
            </w14:solidFill>
          </w14:textFill>
        </w:rPr>
        <w:t>Reference List</w:t>
      </w:r>
      <w:bookmarkEnd w:id="11"/>
    </w:p>
    <w:p>
      <w:pPr>
        <w:pStyle w:val="3"/>
        <w:rPr>
          <w:rFonts w:hint="default" w:ascii="Arial" w:hAnsi="Arial" w:cs="Arial"/>
          <w:color w:val="000000" w:themeColor="text1"/>
          <w:sz w:val="24"/>
          <w:szCs w:val="24"/>
          <w:shd w:val="clear" w:color="auto" w:fill="FFFFFF"/>
          <w:lang w:val="en-US"/>
          <w14:textFill>
            <w14:solidFill>
              <w14:schemeClr w14:val="tx1"/>
            </w14:solidFill>
          </w14:textFill>
        </w:rPr>
      </w:pPr>
      <w:r>
        <w:rPr>
          <w:rFonts w:hint="default" w:ascii="Arial" w:hAnsi="Arial" w:cs="Arial"/>
          <w:color w:val="000000" w:themeColor="text1"/>
          <w:sz w:val="24"/>
          <w:szCs w:val="24"/>
          <w:shd w:val="clear" w:color="auto" w:fill="FFFFFF"/>
          <w:lang w:val="en-US"/>
          <w14:textFill>
            <w14:solidFill>
              <w14:schemeClr w14:val="tx1"/>
            </w14:solidFill>
          </w14:textFill>
        </w:rPr>
        <w:t>Andersen, N., 2021. Mapping the expatriate literature: A bibliometric review of the field from 1998 to 2017 and identification of current research fronts.</w:t>
      </w:r>
      <w:r>
        <w:rPr>
          <w:rFonts w:hint="default" w:ascii="Arial" w:hAnsi="Arial" w:cs="Arial"/>
          <w:i/>
          <w:iCs/>
          <w:color w:val="000000" w:themeColor="text1"/>
          <w:sz w:val="24"/>
          <w:szCs w:val="24"/>
          <w:shd w:val="clear" w:color="auto" w:fill="FFFFFF"/>
          <w:lang w:val="en-US"/>
          <w14:textFill>
            <w14:solidFill>
              <w14:schemeClr w14:val="tx1"/>
            </w14:solidFill>
          </w14:textFill>
        </w:rPr>
        <w:t> The International Journal of Human Resource Management, 32</w:t>
      </w:r>
      <w:r>
        <w:rPr>
          <w:rFonts w:hint="default" w:ascii="Arial" w:hAnsi="Arial" w:cs="Arial"/>
          <w:color w:val="000000" w:themeColor="text1"/>
          <w:sz w:val="24"/>
          <w:szCs w:val="24"/>
          <w:shd w:val="clear" w:color="auto" w:fill="FFFFFF"/>
          <w:lang w:val="en-US"/>
          <w14:textFill>
            <w14:solidFill>
              <w14:schemeClr w14:val="tx1"/>
            </w14:solidFill>
          </w14:textFill>
        </w:rPr>
        <w:t>(22), pp.4687-4724.</w:t>
      </w:r>
    </w:p>
    <w:p>
      <w:pPr>
        <w:pStyle w:val="3"/>
        <w:rPr>
          <w:rFonts w:hint="default" w:ascii="Arial" w:hAnsi="Arial" w:cs="Arial"/>
          <w:color w:val="000000" w:themeColor="text1"/>
          <w:sz w:val="24"/>
          <w:szCs w:val="24"/>
          <w:shd w:val="clear" w:color="auto" w:fill="FFFFFF"/>
          <w:lang w:val="en-US"/>
          <w14:textFill>
            <w14:solidFill>
              <w14:schemeClr w14:val="tx1"/>
            </w14:solidFill>
          </w14:textFill>
        </w:rPr>
      </w:pPr>
      <w:r>
        <w:rPr>
          <w:rFonts w:hint="default" w:ascii="Arial" w:hAnsi="Arial" w:cs="Arial"/>
          <w:color w:val="000000" w:themeColor="text1"/>
          <w:sz w:val="24"/>
          <w:szCs w:val="24"/>
          <w:shd w:val="clear" w:color="auto" w:fill="FFFFFF"/>
          <w:lang w:val="en-US"/>
          <w14:textFill>
            <w14:solidFill>
              <w14:schemeClr w14:val="tx1"/>
            </w14:solidFill>
          </w14:textFill>
        </w:rPr>
        <w:t>Bader, B., Schuster, T. and Dickmann, M., 2019. Managing people in hostile environments: lessons learned and new grounds in HR research. </w:t>
      </w:r>
      <w:r>
        <w:rPr>
          <w:rFonts w:hint="default" w:ascii="Arial" w:hAnsi="Arial" w:cs="Arial"/>
          <w:i/>
          <w:iCs/>
          <w:color w:val="000000" w:themeColor="text1"/>
          <w:sz w:val="24"/>
          <w:szCs w:val="24"/>
          <w:shd w:val="clear" w:color="auto" w:fill="FFFFFF"/>
          <w:lang w:val="en-US"/>
          <w14:textFill>
            <w14:solidFill>
              <w14:schemeClr w14:val="tx1"/>
            </w14:solidFill>
          </w14:textFill>
        </w:rPr>
        <w:t>The International Journal of Human Resource Management, 30</w:t>
      </w:r>
      <w:r>
        <w:rPr>
          <w:rFonts w:hint="default" w:ascii="Arial" w:hAnsi="Arial" w:cs="Arial"/>
          <w:color w:val="000000" w:themeColor="text1"/>
          <w:sz w:val="24"/>
          <w:szCs w:val="24"/>
          <w:shd w:val="clear" w:color="auto" w:fill="FFFFFF"/>
          <w:lang w:val="en-US"/>
          <w14:textFill>
            <w14:solidFill>
              <w14:schemeClr w14:val="tx1"/>
            </w14:solidFill>
          </w14:textFill>
        </w:rPr>
        <w:t>(20), pp.2809-2830.</w:t>
      </w:r>
    </w:p>
    <w:p>
      <w:pPr>
        <w:pStyle w:val="3"/>
        <w:rPr>
          <w:rFonts w:hint="default" w:ascii="Arial" w:hAnsi="Arial" w:cs="Arial"/>
          <w:color w:val="000000" w:themeColor="text1"/>
          <w:sz w:val="24"/>
          <w:szCs w:val="24"/>
          <w:shd w:val="clear" w:color="auto" w:fill="FFFFFF"/>
          <w:lang w:val="en-US"/>
          <w14:textFill>
            <w14:solidFill>
              <w14:schemeClr w14:val="tx1"/>
            </w14:solidFill>
          </w14:textFill>
        </w:rPr>
      </w:pPr>
      <w:r>
        <w:rPr>
          <w:rFonts w:hint="default" w:ascii="Arial" w:hAnsi="Arial" w:cs="Arial"/>
          <w:color w:val="000000" w:themeColor="text1"/>
          <w:sz w:val="24"/>
          <w:szCs w:val="24"/>
          <w:shd w:val="clear" w:color="auto" w:fill="FFFFFF"/>
          <w:lang w:val="en-US"/>
          <w14:textFill>
            <w14:solidFill>
              <w14:schemeClr w14:val="tx1"/>
            </w14:solidFill>
          </w14:textFill>
        </w:rPr>
        <w:t>Bagdadli, S. and Gianecchini, M., 2019. Organizational career management practices and objective career success: A systematic review and framework.</w:t>
      </w:r>
      <w:r>
        <w:rPr>
          <w:rFonts w:hint="default" w:ascii="Arial" w:hAnsi="Arial" w:cs="Arial"/>
          <w:i/>
          <w:iCs/>
          <w:color w:val="000000" w:themeColor="text1"/>
          <w:sz w:val="24"/>
          <w:szCs w:val="24"/>
          <w:shd w:val="clear" w:color="auto" w:fill="FFFFFF"/>
          <w:lang w:val="en-US"/>
          <w14:textFill>
            <w14:solidFill>
              <w14:schemeClr w14:val="tx1"/>
            </w14:solidFill>
          </w14:textFill>
        </w:rPr>
        <w:t> Human Resource Management Review, 29</w:t>
      </w:r>
      <w:r>
        <w:rPr>
          <w:rFonts w:hint="default" w:ascii="Arial" w:hAnsi="Arial" w:cs="Arial"/>
          <w:color w:val="000000" w:themeColor="text1"/>
          <w:sz w:val="24"/>
          <w:szCs w:val="24"/>
          <w:shd w:val="clear" w:color="auto" w:fill="FFFFFF"/>
          <w:lang w:val="en-US"/>
          <w14:textFill>
            <w14:solidFill>
              <w14:schemeClr w14:val="tx1"/>
            </w14:solidFill>
          </w14:textFill>
        </w:rPr>
        <w:t>(3), pp.353-370.</w:t>
      </w:r>
    </w:p>
    <w:p>
      <w:pPr>
        <w:pStyle w:val="3"/>
        <w:rPr>
          <w:rFonts w:hint="default" w:ascii="Arial" w:hAnsi="Arial" w:cs="Arial"/>
          <w:color w:val="000000" w:themeColor="text1"/>
          <w:sz w:val="24"/>
          <w:szCs w:val="24"/>
          <w:shd w:val="clear" w:color="auto" w:fill="FFFFFF"/>
          <w:lang w:val="en-US"/>
          <w14:textFill>
            <w14:solidFill>
              <w14:schemeClr w14:val="tx1"/>
            </w14:solidFill>
          </w14:textFill>
        </w:rPr>
      </w:pPr>
      <w:r>
        <w:rPr>
          <w:rFonts w:hint="default" w:ascii="Arial" w:hAnsi="Arial" w:cs="Arial"/>
          <w:color w:val="000000" w:themeColor="text1"/>
          <w:sz w:val="24"/>
          <w:szCs w:val="24"/>
          <w:shd w:val="clear" w:color="auto" w:fill="FFFFFF"/>
          <w:lang w:val="en-US"/>
          <w14:textFill>
            <w14:solidFill>
              <w14:schemeClr w14:val="tx1"/>
            </w14:solidFill>
          </w14:textFill>
        </w:rPr>
        <w:t>Bhattacharyya, S.S. and Thakre, S., 2021. Coronavirus pandemic and economic lockdown; study of strategic initiatives and tactical responses of firms. </w:t>
      </w:r>
      <w:r>
        <w:rPr>
          <w:rFonts w:hint="default" w:ascii="Arial" w:hAnsi="Arial" w:cs="Arial"/>
          <w:i/>
          <w:iCs/>
          <w:color w:val="000000" w:themeColor="text1"/>
          <w:sz w:val="24"/>
          <w:szCs w:val="24"/>
          <w:shd w:val="clear" w:color="auto" w:fill="FFFFFF"/>
          <w:lang w:val="en-US"/>
          <w14:textFill>
            <w14:solidFill>
              <w14:schemeClr w14:val="tx1"/>
            </w14:solidFill>
          </w14:textFill>
        </w:rPr>
        <w:t>International Journal of Organizational Analysis, 29</w:t>
      </w:r>
      <w:r>
        <w:rPr>
          <w:rFonts w:hint="default" w:ascii="Arial" w:hAnsi="Arial" w:cs="Arial"/>
          <w:color w:val="000000" w:themeColor="text1"/>
          <w:sz w:val="24"/>
          <w:szCs w:val="24"/>
          <w:shd w:val="clear" w:color="auto" w:fill="FFFFFF"/>
          <w:lang w:val="en-US"/>
          <w14:textFill>
            <w14:solidFill>
              <w14:schemeClr w14:val="tx1"/>
            </w14:solidFill>
          </w14:textFill>
        </w:rPr>
        <w:t>(5), pp.1240-1268.</w:t>
      </w:r>
    </w:p>
    <w:p>
      <w:pPr>
        <w:pStyle w:val="3"/>
        <w:rPr>
          <w:rFonts w:hint="default" w:ascii="Arial" w:hAnsi="Arial" w:cs="Arial"/>
          <w:color w:val="000000" w:themeColor="text1"/>
          <w:sz w:val="24"/>
          <w:szCs w:val="24"/>
          <w:shd w:val="clear" w:color="auto" w:fill="FFFFFF"/>
          <w:lang w:val="en-US"/>
          <w14:textFill>
            <w14:solidFill>
              <w14:schemeClr w14:val="tx1"/>
            </w14:solidFill>
          </w14:textFill>
        </w:rPr>
      </w:pPr>
      <w:r>
        <w:rPr>
          <w:rFonts w:hint="default" w:ascii="Arial" w:hAnsi="Arial" w:cs="Arial"/>
          <w:color w:val="000000" w:themeColor="text1"/>
          <w:sz w:val="24"/>
          <w:szCs w:val="24"/>
          <w:shd w:val="clear" w:color="auto" w:fill="FFFFFF"/>
          <w:lang w:val="en-US"/>
          <w14:textFill>
            <w14:solidFill>
              <w14:schemeClr w14:val="tx1"/>
            </w14:solidFill>
          </w14:textFill>
        </w:rPr>
        <w:t>Boccagni, E., 2021</w:t>
      </w:r>
      <w:r>
        <w:rPr>
          <w:rFonts w:hint="default" w:ascii="Arial" w:hAnsi="Arial" w:cs="Arial"/>
          <w:i/>
          <w:iCs/>
          <w:color w:val="000000" w:themeColor="text1"/>
          <w:sz w:val="24"/>
          <w:szCs w:val="24"/>
          <w:shd w:val="clear" w:color="auto" w:fill="FFFFFF"/>
          <w:lang w:val="en-US"/>
          <w14:textFill>
            <w14:solidFill>
              <w14:schemeClr w14:val="tx1"/>
            </w14:solidFill>
          </w14:textFill>
        </w:rPr>
        <w:t xml:space="preserve">. Why virtual international assignments are expected to stay post-pandemic. </w:t>
      </w:r>
      <w:r>
        <w:rPr>
          <w:rFonts w:hint="default" w:ascii="Arial" w:hAnsi="Arial" w:cs="Arial"/>
          <w:color w:val="000000" w:themeColor="text1"/>
          <w:sz w:val="24"/>
          <w:szCs w:val="24"/>
          <w:shd w:val="clear" w:color="auto" w:fill="FFFFFF"/>
          <w:lang w:val="en-US"/>
          <w14:textFill>
            <w14:solidFill>
              <w14:schemeClr w14:val="tx1"/>
            </w14:solidFill>
          </w14:textFill>
        </w:rPr>
        <w:t>Available at: https://www.thehrdirector.com/features/hr-in-business/virtual-international-assignments-expected-stay-post-pandemic/ [Accessed: 12 April 2023]</w:t>
      </w:r>
    </w:p>
    <w:p>
      <w:pPr>
        <w:pStyle w:val="3"/>
        <w:rPr>
          <w:rFonts w:hint="default" w:ascii="Arial" w:hAnsi="Arial" w:cs="Arial"/>
          <w:color w:val="000000" w:themeColor="text1"/>
          <w:sz w:val="24"/>
          <w:szCs w:val="24"/>
          <w:shd w:val="clear" w:color="auto" w:fill="FFFFFF"/>
          <w:lang w:val="en-US"/>
          <w14:textFill>
            <w14:solidFill>
              <w14:schemeClr w14:val="tx1"/>
            </w14:solidFill>
          </w14:textFill>
        </w:rPr>
      </w:pPr>
      <w:r>
        <w:rPr>
          <w:rFonts w:hint="default" w:ascii="Arial" w:hAnsi="Arial" w:cs="Arial"/>
          <w:color w:val="000000" w:themeColor="text1"/>
          <w:sz w:val="24"/>
          <w:szCs w:val="24"/>
          <w:shd w:val="clear" w:color="auto" w:fill="FFFFFF"/>
          <w:lang w:val="en-US"/>
          <w14:textFill>
            <w14:solidFill>
              <w14:schemeClr w14:val="tx1"/>
            </w14:solidFill>
          </w14:textFill>
        </w:rPr>
        <w:t>Bücker, J., Poutsma, E., Schouteten, R. and Nies, C., 2020. The development of HR support for alternative international assignments. From liminal position to institutional support for short-term assignments, international business travel and virtual assignments. </w:t>
      </w:r>
      <w:r>
        <w:rPr>
          <w:rFonts w:hint="default" w:ascii="Arial" w:hAnsi="Arial" w:cs="Arial"/>
          <w:i/>
          <w:iCs/>
          <w:color w:val="000000" w:themeColor="text1"/>
          <w:sz w:val="24"/>
          <w:szCs w:val="24"/>
          <w:shd w:val="clear" w:color="auto" w:fill="FFFFFF"/>
          <w:lang w:val="en-US"/>
          <w14:textFill>
            <w14:solidFill>
              <w14:schemeClr w14:val="tx1"/>
            </w14:solidFill>
          </w14:textFill>
        </w:rPr>
        <w:t>Journal of Global Mobility: The Home of Expatriate Management Research, 8</w:t>
      </w:r>
      <w:r>
        <w:rPr>
          <w:rFonts w:hint="default" w:ascii="Arial" w:hAnsi="Arial" w:cs="Arial"/>
          <w:color w:val="000000" w:themeColor="text1"/>
          <w:sz w:val="24"/>
          <w:szCs w:val="24"/>
          <w:shd w:val="clear" w:color="auto" w:fill="FFFFFF"/>
          <w:lang w:val="en-US"/>
          <w14:textFill>
            <w14:solidFill>
              <w14:schemeClr w14:val="tx1"/>
            </w14:solidFill>
          </w14:textFill>
        </w:rPr>
        <w:t>(2), pp.249-270.</w:t>
      </w:r>
    </w:p>
    <w:p>
      <w:pPr>
        <w:pStyle w:val="3"/>
        <w:rPr>
          <w:rFonts w:hint="default" w:ascii="Arial" w:hAnsi="Arial" w:cs="Arial"/>
          <w:color w:val="000000" w:themeColor="text1"/>
          <w:sz w:val="24"/>
          <w:szCs w:val="24"/>
          <w:shd w:val="clear" w:color="auto" w:fill="FFFFFF"/>
          <w:lang w:val="en-US"/>
          <w14:textFill>
            <w14:solidFill>
              <w14:schemeClr w14:val="tx1"/>
            </w14:solidFill>
          </w14:textFill>
        </w:rPr>
      </w:pPr>
      <w:r>
        <w:rPr>
          <w:rFonts w:hint="default" w:ascii="Arial" w:hAnsi="Arial" w:cs="Arial"/>
          <w:color w:val="000000" w:themeColor="text1"/>
          <w:sz w:val="24"/>
          <w:szCs w:val="24"/>
          <w:shd w:val="clear" w:color="auto" w:fill="FFFFFF"/>
          <w:lang w:val="en-US"/>
          <w14:textFill>
            <w14:solidFill>
              <w14:schemeClr w14:val="tx1"/>
            </w14:solidFill>
          </w14:textFill>
        </w:rPr>
        <w:t>Dang, Q.T. and Rammal, H.G., 2020. Japanese expatriates' management in global assignments: A review and research agenda. </w:t>
      </w:r>
      <w:r>
        <w:rPr>
          <w:rFonts w:hint="default" w:ascii="Arial" w:hAnsi="Arial" w:cs="Arial"/>
          <w:i/>
          <w:iCs/>
          <w:color w:val="000000" w:themeColor="text1"/>
          <w:sz w:val="24"/>
          <w:szCs w:val="24"/>
          <w:shd w:val="clear" w:color="auto" w:fill="FFFFFF"/>
          <w:lang w:val="en-US"/>
          <w14:textFill>
            <w14:solidFill>
              <w14:schemeClr w14:val="tx1"/>
            </w14:solidFill>
          </w14:textFill>
        </w:rPr>
        <w:t>Thunderbird International Business Review, 62</w:t>
      </w:r>
      <w:r>
        <w:rPr>
          <w:rFonts w:hint="default" w:ascii="Arial" w:hAnsi="Arial" w:cs="Arial"/>
          <w:color w:val="000000" w:themeColor="text1"/>
          <w:sz w:val="24"/>
          <w:szCs w:val="24"/>
          <w:shd w:val="clear" w:color="auto" w:fill="FFFFFF"/>
          <w:lang w:val="en-US"/>
          <w14:textFill>
            <w14:solidFill>
              <w14:schemeClr w14:val="tx1"/>
            </w14:solidFill>
          </w14:textFill>
        </w:rPr>
        <w:t>(6), pp.689-705.</w:t>
      </w:r>
    </w:p>
    <w:p>
      <w:pPr>
        <w:pStyle w:val="3"/>
        <w:rPr>
          <w:rFonts w:hint="default" w:ascii="Arial" w:hAnsi="Arial" w:cs="Arial"/>
          <w:color w:val="000000" w:themeColor="text1"/>
          <w:sz w:val="24"/>
          <w:szCs w:val="24"/>
          <w:shd w:val="clear" w:color="auto" w:fill="FFFFFF"/>
          <w:lang w:val="en-US"/>
          <w14:textFill>
            <w14:solidFill>
              <w14:schemeClr w14:val="tx1"/>
            </w14:solidFill>
          </w14:textFill>
        </w:rPr>
      </w:pPr>
      <w:r>
        <w:rPr>
          <w:rFonts w:hint="default" w:ascii="Arial" w:hAnsi="Arial" w:cs="Arial"/>
          <w:color w:val="000000" w:themeColor="text1"/>
          <w:sz w:val="24"/>
          <w:szCs w:val="24"/>
          <w:shd w:val="clear" w:color="auto" w:fill="FFFFFF"/>
          <w:lang w:val="en-US"/>
          <w14:textFill>
            <w14:solidFill>
              <w14:schemeClr w14:val="tx1"/>
            </w14:solidFill>
          </w14:textFill>
        </w:rPr>
        <w:t>Dickmann, M., 2021.</w:t>
      </w:r>
      <w:r>
        <w:rPr>
          <w:rFonts w:hint="default" w:ascii="Arial" w:hAnsi="Arial" w:cs="Arial"/>
          <w:i/>
          <w:iCs/>
          <w:color w:val="000000" w:themeColor="text1"/>
          <w:sz w:val="24"/>
          <w:szCs w:val="24"/>
          <w:shd w:val="clear" w:color="auto" w:fill="FFFFFF"/>
          <w:lang w:val="en-US"/>
          <w14:textFill>
            <w14:solidFill>
              <w14:schemeClr w14:val="tx1"/>
            </w14:solidFill>
          </w14:textFill>
        </w:rPr>
        <w:t> International Human Resource Management–Historical Developments, Models, Policies And Practices In Mncs</w:t>
      </w:r>
      <w:r>
        <w:rPr>
          <w:rFonts w:hint="default" w:ascii="Arial" w:hAnsi="Arial" w:cs="Arial"/>
          <w:color w:val="000000" w:themeColor="text1"/>
          <w:sz w:val="24"/>
          <w:szCs w:val="24"/>
          <w:shd w:val="clear" w:color="auto" w:fill="FFFFFF"/>
          <w:lang w:val="en-US"/>
          <w14:textFill>
            <w14:solidFill>
              <w14:schemeClr w14:val="tx1"/>
            </w14:solidFill>
          </w14:textFill>
        </w:rPr>
        <w:t> (p. 225). Sage.</w:t>
      </w:r>
    </w:p>
    <w:p>
      <w:pPr>
        <w:pStyle w:val="3"/>
        <w:rPr>
          <w:rFonts w:hint="default" w:ascii="Arial" w:hAnsi="Arial" w:cs="Arial"/>
          <w:color w:val="000000" w:themeColor="text1"/>
          <w:sz w:val="24"/>
          <w:szCs w:val="24"/>
          <w:shd w:val="clear" w:color="auto" w:fill="FFFFFF"/>
          <w:lang w:val="en-GB"/>
          <w14:textFill>
            <w14:solidFill>
              <w14:schemeClr w14:val="tx1"/>
            </w14:solidFill>
          </w14:textFill>
        </w:rPr>
      </w:pPr>
      <w:r>
        <w:rPr>
          <w:rFonts w:hint="default" w:ascii="Arial" w:hAnsi="Arial" w:cs="Arial"/>
          <w:color w:val="000000" w:themeColor="text1"/>
          <w:sz w:val="24"/>
          <w:szCs w:val="24"/>
          <w:shd w:val="clear" w:color="auto" w:fill="FFFFFF"/>
          <w:lang w:val="en-GB"/>
          <w14:textFill>
            <w14:solidFill>
              <w14:schemeClr w14:val="tx1"/>
            </w14:solidFill>
          </w14:textFill>
        </w:rPr>
        <w:t>Duvivier, F., Peeters, C. and Harzing, A.W., 2019. Not all international assignments are created equal: HQ-subsidiary knowledge transfer patterns across types of assignments and types of knowledge. </w:t>
      </w:r>
      <w:r>
        <w:rPr>
          <w:rFonts w:hint="default" w:ascii="Arial" w:hAnsi="Arial" w:cs="Arial"/>
          <w:i/>
          <w:iCs/>
          <w:color w:val="000000" w:themeColor="text1"/>
          <w:sz w:val="24"/>
          <w:szCs w:val="24"/>
          <w:shd w:val="clear" w:color="auto" w:fill="FFFFFF"/>
          <w:lang w:val="en-GB"/>
          <w14:textFill>
            <w14:solidFill>
              <w14:schemeClr w14:val="tx1"/>
            </w14:solidFill>
          </w14:textFill>
        </w:rPr>
        <w:t>Journal of World Business</w:t>
      </w:r>
      <w:r>
        <w:rPr>
          <w:rFonts w:hint="default" w:ascii="Arial" w:hAnsi="Arial" w:cs="Arial"/>
          <w:color w:val="000000" w:themeColor="text1"/>
          <w:sz w:val="24"/>
          <w:szCs w:val="24"/>
          <w:shd w:val="clear" w:color="auto" w:fill="FFFFFF"/>
          <w:lang w:val="en-GB"/>
          <w14:textFill>
            <w14:solidFill>
              <w14:schemeClr w14:val="tx1"/>
            </w14:solidFill>
          </w14:textFill>
        </w:rPr>
        <w:t>, </w:t>
      </w:r>
      <w:r>
        <w:rPr>
          <w:rFonts w:hint="default" w:ascii="Arial" w:hAnsi="Arial" w:cs="Arial"/>
          <w:i/>
          <w:iCs/>
          <w:color w:val="000000" w:themeColor="text1"/>
          <w:sz w:val="24"/>
          <w:szCs w:val="24"/>
          <w:shd w:val="clear" w:color="auto" w:fill="FFFFFF"/>
          <w:lang w:val="en-GB"/>
          <w14:textFill>
            <w14:solidFill>
              <w14:schemeClr w14:val="tx1"/>
            </w14:solidFill>
          </w14:textFill>
        </w:rPr>
        <w:t>54</w:t>
      </w:r>
      <w:r>
        <w:rPr>
          <w:rFonts w:hint="default" w:ascii="Arial" w:hAnsi="Arial" w:cs="Arial"/>
          <w:color w:val="000000" w:themeColor="text1"/>
          <w:sz w:val="24"/>
          <w:szCs w:val="24"/>
          <w:shd w:val="clear" w:color="auto" w:fill="FFFFFF"/>
          <w:lang w:val="en-GB"/>
          <w14:textFill>
            <w14:solidFill>
              <w14:schemeClr w14:val="tx1"/>
            </w14:solidFill>
          </w14:textFill>
        </w:rPr>
        <w:t>(3), pp.181-190.</w:t>
      </w:r>
    </w:p>
    <w:p>
      <w:pPr>
        <w:pStyle w:val="3"/>
        <w:rPr>
          <w:rFonts w:hint="default" w:ascii="Arial" w:hAnsi="Arial" w:cs="Arial"/>
          <w:color w:val="000000" w:themeColor="text1"/>
          <w:sz w:val="24"/>
          <w:szCs w:val="24"/>
          <w:shd w:val="clear" w:color="auto" w:fill="FFFFFF"/>
          <w:lang w:val="en-GB"/>
          <w14:textFill>
            <w14:solidFill>
              <w14:schemeClr w14:val="tx1"/>
            </w14:solidFill>
          </w14:textFill>
        </w:rPr>
      </w:pPr>
      <w:r>
        <w:rPr>
          <w:rFonts w:hint="default" w:ascii="Arial" w:hAnsi="Arial" w:cs="Arial"/>
          <w:color w:val="000000" w:themeColor="text1"/>
          <w:sz w:val="24"/>
          <w:szCs w:val="24"/>
          <w:shd w:val="clear" w:color="auto" w:fill="FFFFFF"/>
          <w:lang w:val="en-GB"/>
          <w14:textFill>
            <w14:solidFill>
              <w14:schemeClr w14:val="tx1"/>
            </w14:solidFill>
          </w14:textFill>
        </w:rPr>
        <w:t>Fee, A. and Michailova, S., 2020. How host organizations prepare for and learn from expatriate assignments. </w:t>
      </w:r>
      <w:r>
        <w:rPr>
          <w:rFonts w:hint="default" w:ascii="Arial" w:hAnsi="Arial" w:cs="Arial"/>
          <w:i/>
          <w:iCs/>
          <w:color w:val="000000" w:themeColor="text1"/>
          <w:sz w:val="24"/>
          <w:szCs w:val="24"/>
          <w:shd w:val="clear" w:color="auto" w:fill="FFFFFF"/>
          <w:lang w:val="en-GB"/>
          <w14:textFill>
            <w14:solidFill>
              <w14:schemeClr w14:val="tx1"/>
            </w14:solidFill>
          </w14:textFill>
        </w:rPr>
        <w:t>Thunderbird International Business Review</w:t>
      </w:r>
      <w:r>
        <w:rPr>
          <w:rFonts w:hint="default" w:ascii="Arial" w:hAnsi="Arial" w:cs="Arial"/>
          <w:color w:val="000000" w:themeColor="text1"/>
          <w:sz w:val="24"/>
          <w:szCs w:val="24"/>
          <w:shd w:val="clear" w:color="auto" w:fill="FFFFFF"/>
          <w:lang w:val="en-GB"/>
          <w14:textFill>
            <w14:solidFill>
              <w14:schemeClr w14:val="tx1"/>
            </w14:solidFill>
          </w14:textFill>
        </w:rPr>
        <w:t>, </w:t>
      </w:r>
      <w:r>
        <w:rPr>
          <w:rFonts w:hint="default" w:ascii="Arial" w:hAnsi="Arial" w:cs="Arial"/>
          <w:i/>
          <w:iCs/>
          <w:color w:val="000000" w:themeColor="text1"/>
          <w:sz w:val="24"/>
          <w:szCs w:val="24"/>
          <w:shd w:val="clear" w:color="auto" w:fill="FFFFFF"/>
          <w:lang w:val="en-GB"/>
          <w14:textFill>
            <w14:solidFill>
              <w14:schemeClr w14:val="tx1"/>
            </w14:solidFill>
          </w14:textFill>
        </w:rPr>
        <w:t>62</w:t>
      </w:r>
      <w:r>
        <w:rPr>
          <w:rFonts w:hint="default" w:ascii="Arial" w:hAnsi="Arial" w:cs="Arial"/>
          <w:color w:val="000000" w:themeColor="text1"/>
          <w:sz w:val="24"/>
          <w:szCs w:val="24"/>
          <w:shd w:val="clear" w:color="auto" w:fill="FFFFFF"/>
          <w:lang w:val="en-GB"/>
          <w14:textFill>
            <w14:solidFill>
              <w14:schemeClr w14:val="tx1"/>
            </w14:solidFill>
          </w14:textFill>
        </w:rPr>
        <w:t>(4), pp.329-342.</w:t>
      </w:r>
    </w:p>
    <w:p>
      <w:pPr>
        <w:pStyle w:val="3"/>
        <w:rPr>
          <w:rFonts w:hint="default" w:ascii="Arial" w:hAnsi="Arial" w:cs="Arial"/>
          <w:color w:val="000000" w:themeColor="text1"/>
          <w:sz w:val="24"/>
          <w:szCs w:val="24"/>
          <w:shd w:val="clear" w:color="auto" w:fill="FFFFFF"/>
          <w:lang w:val="en-US"/>
          <w14:textFill>
            <w14:solidFill>
              <w14:schemeClr w14:val="tx1"/>
            </w14:solidFill>
          </w14:textFill>
        </w:rPr>
      </w:pPr>
      <w:r>
        <w:rPr>
          <w:rFonts w:hint="default" w:ascii="Arial" w:hAnsi="Arial" w:cs="Arial"/>
          <w:color w:val="000000" w:themeColor="text1"/>
          <w:sz w:val="24"/>
          <w:szCs w:val="24"/>
          <w:shd w:val="clear" w:color="auto" w:fill="FFFFFF"/>
          <w:lang w:val="en-US"/>
          <w14:textFill>
            <w14:solidFill>
              <w14:schemeClr w14:val="tx1"/>
            </w14:solidFill>
          </w14:textFill>
        </w:rPr>
        <w:t>Fu, L. and Charoensukmongkol, P., 2021. Effect of Host Language Proficiency of Chinese Expatriates on Host Country Nationals Support and Work Engagement in Thailand: A Social Identity Perspective. </w:t>
      </w:r>
      <w:r>
        <w:rPr>
          <w:rFonts w:hint="default" w:ascii="Arial" w:hAnsi="Arial" w:cs="Arial"/>
          <w:i/>
          <w:iCs/>
          <w:color w:val="000000" w:themeColor="text1"/>
          <w:sz w:val="24"/>
          <w:szCs w:val="24"/>
          <w:shd w:val="clear" w:color="auto" w:fill="FFFFFF"/>
          <w:lang w:val="en-US"/>
          <w14:textFill>
            <w14:solidFill>
              <w14:schemeClr w14:val="tx1"/>
            </w14:solidFill>
          </w14:textFill>
        </w:rPr>
        <w:t>Asia-Pacific Social Science Review, 21</w:t>
      </w:r>
      <w:r>
        <w:rPr>
          <w:rFonts w:hint="default" w:ascii="Arial" w:hAnsi="Arial" w:cs="Arial"/>
          <w:color w:val="000000" w:themeColor="text1"/>
          <w:sz w:val="24"/>
          <w:szCs w:val="24"/>
          <w:shd w:val="clear" w:color="auto" w:fill="FFFFFF"/>
          <w:lang w:val="en-US"/>
          <w14:textFill>
            <w14:solidFill>
              <w14:schemeClr w14:val="tx1"/>
            </w14:solidFill>
          </w14:textFill>
        </w:rPr>
        <w:t>(3).</w:t>
      </w:r>
    </w:p>
    <w:p>
      <w:pPr>
        <w:pStyle w:val="3"/>
        <w:rPr>
          <w:rFonts w:hint="default" w:ascii="Arial" w:hAnsi="Arial" w:cs="Arial"/>
          <w:color w:val="000000" w:themeColor="text1"/>
          <w:sz w:val="24"/>
          <w:szCs w:val="24"/>
          <w:shd w:val="clear" w:color="auto" w:fill="FFFFFF"/>
          <w:lang w:val="en-US"/>
          <w14:textFill>
            <w14:solidFill>
              <w14:schemeClr w14:val="tx1"/>
            </w14:solidFill>
          </w14:textFill>
        </w:rPr>
      </w:pPr>
      <w:r>
        <w:rPr>
          <w:rFonts w:hint="default" w:ascii="Arial" w:hAnsi="Arial" w:cs="Arial"/>
          <w:color w:val="000000" w:themeColor="text1"/>
          <w:sz w:val="24"/>
          <w:szCs w:val="24"/>
          <w:shd w:val="clear" w:color="auto" w:fill="FFFFFF"/>
          <w:lang w:val="en-US"/>
          <w14:textFill>
            <w14:solidFill>
              <w14:schemeClr w14:val="tx1"/>
            </w14:solidFill>
          </w14:textFill>
        </w:rPr>
        <w:t xml:space="preserve">Jawad, A.M., 2020. Managing international assignments (expatriates and inpatriates): Effect of cultural diversity. </w:t>
      </w:r>
      <w:r>
        <w:rPr>
          <w:rFonts w:hint="default" w:ascii="Arial" w:hAnsi="Arial" w:cs="Arial"/>
          <w:i/>
          <w:iCs/>
          <w:color w:val="000000" w:themeColor="text1"/>
          <w:sz w:val="24"/>
          <w:szCs w:val="24"/>
          <w:shd w:val="clear" w:color="auto" w:fill="FFFFFF"/>
          <w:lang w:val="en-US"/>
          <w14:textFill>
            <w14:solidFill>
              <w14:schemeClr w14:val="tx1"/>
            </w14:solidFill>
          </w14:textFill>
        </w:rPr>
        <w:t>International Journal of Business and Management, 15</w:t>
      </w:r>
      <w:r>
        <w:rPr>
          <w:rFonts w:hint="default" w:ascii="Arial" w:hAnsi="Arial" w:cs="Arial"/>
          <w:color w:val="000000" w:themeColor="text1"/>
          <w:sz w:val="24"/>
          <w:szCs w:val="24"/>
          <w:shd w:val="clear" w:color="auto" w:fill="FFFFFF"/>
          <w:lang w:val="en-US"/>
          <w14:textFill>
            <w14:solidFill>
              <w14:schemeClr w14:val="tx1"/>
            </w14:solidFill>
          </w14:textFill>
        </w:rPr>
        <w:t>(12), pp.78-92.</w:t>
      </w:r>
    </w:p>
    <w:p>
      <w:pPr>
        <w:pStyle w:val="3"/>
        <w:rPr>
          <w:rFonts w:hint="default" w:ascii="Arial" w:hAnsi="Arial" w:cs="Arial"/>
          <w:color w:val="000000" w:themeColor="text1"/>
          <w:sz w:val="24"/>
          <w:szCs w:val="24"/>
          <w:shd w:val="clear" w:color="auto" w:fill="FFFFFF"/>
          <w:lang w:val="en-US"/>
          <w14:textFill>
            <w14:solidFill>
              <w14:schemeClr w14:val="tx1"/>
            </w14:solidFill>
          </w14:textFill>
        </w:rPr>
      </w:pPr>
      <w:r>
        <w:rPr>
          <w:rFonts w:hint="default" w:ascii="Arial" w:hAnsi="Arial" w:cs="Arial"/>
          <w:color w:val="000000" w:themeColor="text1"/>
          <w:sz w:val="24"/>
          <w:szCs w:val="24"/>
          <w:shd w:val="clear" w:color="auto" w:fill="FFFFFF"/>
          <w:lang w:val="en-US"/>
          <w14:textFill>
            <w14:solidFill>
              <w14:schemeClr w14:val="tx1"/>
            </w14:solidFill>
          </w14:textFill>
        </w:rPr>
        <w:t>Jooss, S., McDonnell, A. and Conroy, K., 2021. Flexible global working arrangements: An integrative review and future research agenda. </w:t>
      </w:r>
      <w:r>
        <w:rPr>
          <w:rFonts w:hint="default" w:ascii="Arial" w:hAnsi="Arial" w:cs="Arial"/>
          <w:i/>
          <w:iCs/>
          <w:color w:val="000000" w:themeColor="text1"/>
          <w:sz w:val="24"/>
          <w:szCs w:val="24"/>
          <w:shd w:val="clear" w:color="auto" w:fill="FFFFFF"/>
          <w:lang w:val="en-US"/>
          <w14:textFill>
            <w14:solidFill>
              <w14:schemeClr w14:val="tx1"/>
            </w14:solidFill>
          </w14:textFill>
        </w:rPr>
        <w:t>Human Resource Management Review, 31</w:t>
      </w:r>
      <w:r>
        <w:rPr>
          <w:rFonts w:hint="default" w:ascii="Arial" w:hAnsi="Arial" w:cs="Arial"/>
          <w:color w:val="000000" w:themeColor="text1"/>
          <w:sz w:val="24"/>
          <w:szCs w:val="24"/>
          <w:shd w:val="clear" w:color="auto" w:fill="FFFFFF"/>
          <w:lang w:val="en-US"/>
          <w14:textFill>
            <w14:solidFill>
              <w14:schemeClr w14:val="tx1"/>
            </w14:solidFill>
          </w14:textFill>
        </w:rPr>
        <w:t>(4), p.100780.</w:t>
      </w:r>
    </w:p>
    <w:p>
      <w:pPr>
        <w:pStyle w:val="3"/>
        <w:rPr>
          <w:rFonts w:hint="default" w:ascii="Arial" w:hAnsi="Arial" w:cs="Arial"/>
          <w:color w:val="000000" w:themeColor="text1"/>
          <w:sz w:val="24"/>
          <w:szCs w:val="24"/>
          <w:shd w:val="clear" w:color="auto" w:fill="FFFFFF"/>
          <w:lang w:val="en-US"/>
          <w14:textFill>
            <w14:solidFill>
              <w14:schemeClr w14:val="tx1"/>
            </w14:solidFill>
          </w14:textFill>
        </w:rPr>
      </w:pPr>
      <w:r>
        <w:rPr>
          <w:rFonts w:hint="default" w:ascii="Arial" w:hAnsi="Arial" w:cs="Arial"/>
          <w:color w:val="000000" w:themeColor="text1"/>
          <w:sz w:val="24"/>
          <w:szCs w:val="24"/>
          <w:shd w:val="clear" w:color="auto" w:fill="FFFFFF"/>
          <w:lang w:val="en-US"/>
          <w14:textFill>
            <w14:solidFill>
              <w14:schemeClr w14:val="tx1"/>
            </w14:solidFill>
          </w14:textFill>
        </w:rPr>
        <w:t>Koleša, I., Burger, A. and Dickmann, M., 2022. The effects of institutions on emerging market firms’ international assignment location decisions.</w:t>
      </w:r>
      <w:r>
        <w:rPr>
          <w:rFonts w:hint="default" w:ascii="Arial" w:hAnsi="Arial" w:cs="Arial"/>
          <w:i/>
          <w:iCs/>
          <w:color w:val="000000" w:themeColor="text1"/>
          <w:sz w:val="24"/>
          <w:szCs w:val="24"/>
          <w:shd w:val="clear" w:color="auto" w:fill="FFFFFF"/>
          <w:lang w:val="en-US"/>
          <w14:textFill>
            <w14:solidFill>
              <w14:schemeClr w14:val="tx1"/>
            </w14:solidFill>
          </w14:textFill>
        </w:rPr>
        <w:t> Economic and Business Review, 24</w:t>
      </w:r>
      <w:r>
        <w:rPr>
          <w:rFonts w:hint="default" w:ascii="Arial" w:hAnsi="Arial" w:cs="Arial"/>
          <w:color w:val="000000" w:themeColor="text1"/>
          <w:sz w:val="24"/>
          <w:szCs w:val="24"/>
          <w:shd w:val="clear" w:color="auto" w:fill="FFFFFF"/>
          <w:lang w:val="en-US"/>
          <w14:textFill>
            <w14:solidFill>
              <w14:schemeClr w14:val="tx1"/>
            </w14:solidFill>
          </w14:textFill>
        </w:rPr>
        <w:t>(1), pp.1-18.</w:t>
      </w:r>
    </w:p>
    <w:p>
      <w:pPr>
        <w:pStyle w:val="3"/>
        <w:rPr>
          <w:rFonts w:hint="default" w:ascii="Arial" w:hAnsi="Arial" w:cs="Arial"/>
          <w:color w:val="000000" w:themeColor="text1"/>
          <w:sz w:val="24"/>
          <w:szCs w:val="24"/>
          <w:shd w:val="clear" w:color="auto" w:fill="FFFFFF"/>
          <w:lang w:val="en-US"/>
          <w14:textFill>
            <w14:solidFill>
              <w14:schemeClr w14:val="tx1"/>
            </w14:solidFill>
          </w14:textFill>
        </w:rPr>
      </w:pPr>
      <w:r>
        <w:rPr>
          <w:rFonts w:hint="default" w:ascii="Arial" w:hAnsi="Arial" w:cs="Arial"/>
          <w:color w:val="000000" w:themeColor="text1"/>
          <w:sz w:val="24"/>
          <w:szCs w:val="24"/>
          <w:shd w:val="clear" w:color="auto" w:fill="FFFFFF"/>
          <w:lang w:val="en-US"/>
          <w14:textFill>
            <w14:solidFill>
              <w14:schemeClr w14:val="tx1"/>
            </w14:solidFill>
          </w14:textFill>
        </w:rPr>
        <w:t>Lapoint, P.A., 2023. Selection of expatriate employees for international assignments: Importance of communication. </w:t>
      </w:r>
      <w:r>
        <w:rPr>
          <w:rFonts w:hint="default" w:ascii="Arial" w:hAnsi="Arial" w:cs="Arial"/>
          <w:i/>
          <w:iCs/>
          <w:color w:val="000000" w:themeColor="text1"/>
          <w:sz w:val="24"/>
          <w:szCs w:val="24"/>
          <w:shd w:val="clear" w:color="auto" w:fill="FFFFFF"/>
          <w:lang w:val="en-US"/>
          <w14:textFill>
            <w14:solidFill>
              <w14:schemeClr w14:val="tx1"/>
            </w14:solidFill>
          </w14:textFill>
        </w:rPr>
        <w:t>Administrative Issues Journal: Connecting Education, Practice, and Research, 13</w:t>
      </w:r>
      <w:r>
        <w:rPr>
          <w:rFonts w:hint="default" w:ascii="Arial" w:hAnsi="Arial" w:cs="Arial"/>
          <w:color w:val="000000" w:themeColor="text1"/>
          <w:sz w:val="24"/>
          <w:szCs w:val="24"/>
          <w:shd w:val="clear" w:color="auto" w:fill="FFFFFF"/>
          <w:lang w:val="en-US"/>
          <w14:textFill>
            <w14:solidFill>
              <w14:schemeClr w14:val="tx1"/>
            </w14:solidFill>
          </w14:textFill>
        </w:rPr>
        <w:t>(2), pp.38-43.</w:t>
      </w:r>
    </w:p>
    <w:p>
      <w:pPr>
        <w:pStyle w:val="3"/>
        <w:rPr>
          <w:rFonts w:hint="default" w:ascii="Arial" w:hAnsi="Arial" w:cs="Arial"/>
          <w:color w:val="000000" w:themeColor="text1"/>
          <w:sz w:val="24"/>
          <w:szCs w:val="24"/>
          <w:shd w:val="clear" w:color="auto" w:fill="FFFFFF"/>
          <w:lang w:val="en-US"/>
          <w14:textFill>
            <w14:solidFill>
              <w14:schemeClr w14:val="tx1"/>
            </w14:solidFill>
          </w14:textFill>
        </w:rPr>
      </w:pPr>
      <w:r>
        <w:rPr>
          <w:rFonts w:hint="default" w:ascii="Arial" w:hAnsi="Arial" w:cs="Arial"/>
          <w:color w:val="000000" w:themeColor="text1"/>
          <w:sz w:val="24"/>
          <w:szCs w:val="24"/>
          <w:shd w:val="clear" w:color="auto" w:fill="FFFFFF"/>
          <w:lang w:val="en-US"/>
          <w14:textFill>
            <w14:solidFill>
              <w14:schemeClr w14:val="tx1"/>
            </w14:solidFill>
          </w14:textFill>
        </w:rPr>
        <w:t>Laricchia, F., 2022.</w:t>
      </w:r>
      <w:r>
        <w:rPr>
          <w:rFonts w:hint="default" w:ascii="Arial" w:hAnsi="Arial" w:cs="Arial"/>
          <w:i/>
          <w:iCs/>
          <w:color w:val="000000" w:themeColor="text1"/>
          <w:sz w:val="24"/>
          <w:szCs w:val="24"/>
          <w:shd w:val="clear" w:color="auto" w:fill="FFFFFF"/>
          <w:lang w:val="en-US"/>
          <w14:textFill>
            <w14:solidFill>
              <w14:schemeClr w14:val="tx1"/>
            </w14:solidFill>
          </w14:textFill>
        </w:rPr>
        <w:t xml:space="preserve"> Number of employees in the Sony Group 2007-2022. </w:t>
      </w:r>
      <w:r>
        <w:rPr>
          <w:rFonts w:hint="default" w:ascii="Arial" w:hAnsi="Arial" w:cs="Arial"/>
          <w:color w:val="000000" w:themeColor="text1"/>
          <w:sz w:val="24"/>
          <w:szCs w:val="24"/>
          <w:shd w:val="clear" w:color="auto" w:fill="FFFFFF"/>
          <w:lang w:val="en-US"/>
          <w14:textFill>
            <w14:solidFill>
              <w14:schemeClr w14:val="tx1"/>
            </w14:solidFill>
          </w14:textFill>
        </w:rPr>
        <w:t>Available at: https://www.statista.com/statistics/638777/sony-group-number-of-employees/ [Accessed: 12 April 2023]</w:t>
      </w:r>
    </w:p>
    <w:p>
      <w:pPr>
        <w:pStyle w:val="3"/>
        <w:rPr>
          <w:rFonts w:hint="default" w:ascii="Arial" w:hAnsi="Arial" w:cs="Arial"/>
          <w:color w:val="000000" w:themeColor="text1"/>
          <w:sz w:val="24"/>
          <w:szCs w:val="24"/>
          <w:shd w:val="clear" w:color="auto" w:fill="FFFFFF"/>
          <w:lang w:val="en-US"/>
          <w14:textFill>
            <w14:solidFill>
              <w14:schemeClr w14:val="tx1"/>
            </w14:solidFill>
          </w14:textFill>
        </w:rPr>
      </w:pPr>
      <w:r>
        <w:rPr>
          <w:rFonts w:hint="default" w:ascii="Arial" w:hAnsi="Arial" w:cs="Arial"/>
          <w:color w:val="000000" w:themeColor="text1"/>
          <w:sz w:val="24"/>
          <w:szCs w:val="24"/>
          <w:shd w:val="clear" w:color="auto" w:fill="FFFFFF"/>
          <w:lang w:val="en-US"/>
          <w14:textFill>
            <w14:solidFill>
              <w14:schemeClr w14:val="tx1"/>
            </w14:solidFill>
          </w14:textFill>
        </w:rPr>
        <w:t>Liu, Y., Vrontis, D., Visser, M., Stokes, P., Smith, S., Moore, N., Thrassou, A. and Ashta, A., 2021. Talent management and the HR function in cross-cultural mergers and acquisitions: The role and impact of bi-cultural identity. </w:t>
      </w:r>
      <w:r>
        <w:rPr>
          <w:rFonts w:hint="default" w:ascii="Arial" w:hAnsi="Arial" w:cs="Arial"/>
          <w:i/>
          <w:iCs/>
          <w:color w:val="000000" w:themeColor="text1"/>
          <w:sz w:val="24"/>
          <w:szCs w:val="24"/>
          <w:shd w:val="clear" w:color="auto" w:fill="FFFFFF"/>
          <w:lang w:val="en-US"/>
          <w14:textFill>
            <w14:solidFill>
              <w14:schemeClr w14:val="tx1"/>
            </w14:solidFill>
          </w14:textFill>
        </w:rPr>
        <w:t>Human Resource Management Review, 31</w:t>
      </w:r>
      <w:r>
        <w:rPr>
          <w:rFonts w:hint="default" w:ascii="Arial" w:hAnsi="Arial" w:cs="Arial"/>
          <w:color w:val="000000" w:themeColor="text1"/>
          <w:sz w:val="24"/>
          <w:szCs w:val="24"/>
          <w:shd w:val="clear" w:color="auto" w:fill="FFFFFF"/>
          <w:lang w:val="en-US"/>
          <w14:textFill>
            <w14:solidFill>
              <w14:schemeClr w14:val="tx1"/>
            </w14:solidFill>
          </w14:textFill>
        </w:rPr>
        <w:t>(3), p.100744.</w:t>
      </w:r>
    </w:p>
    <w:p>
      <w:pPr>
        <w:pStyle w:val="3"/>
        <w:rPr>
          <w:rFonts w:hint="default" w:ascii="Arial" w:hAnsi="Arial" w:cs="Arial"/>
          <w:color w:val="000000" w:themeColor="text1"/>
          <w:sz w:val="24"/>
          <w:szCs w:val="24"/>
          <w:lang w:val="en-GB"/>
          <w14:textFill>
            <w14:solidFill>
              <w14:schemeClr w14:val="tx1"/>
            </w14:solidFill>
          </w14:textFill>
        </w:rPr>
      </w:pPr>
      <w:r>
        <w:rPr>
          <w:rFonts w:hint="default" w:ascii="Arial" w:hAnsi="Arial" w:cs="Arial"/>
          <w:color w:val="000000" w:themeColor="text1"/>
          <w:sz w:val="24"/>
          <w:szCs w:val="24"/>
          <w:lang w:val="en-GB"/>
          <w14:textFill>
            <w14:solidFill>
              <w14:schemeClr w14:val="tx1"/>
            </w14:solidFill>
          </w14:textFill>
        </w:rPr>
        <w:t xml:space="preserve">MacroTrends, 2023. </w:t>
      </w:r>
      <w:r>
        <w:rPr>
          <w:rFonts w:hint="default" w:ascii="Arial" w:hAnsi="Arial" w:cs="Arial"/>
          <w:i/>
          <w:color w:val="000000" w:themeColor="text1"/>
          <w:sz w:val="24"/>
          <w:szCs w:val="24"/>
          <w:lang w:val="en-GB"/>
          <w14:textFill>
            <w14:solidFill>
              <w14:schemeClr w14:val="tx1"/>
            </w14:solidFill>
          </w14:textFill>
        </w:rPr>
        <w:t xml:space="preserve">AstraZeneca: Number of Employees 2010-2022 | AZN </w:t>
      </w:r>
      <w:r>
        <w:rPr>
          <w:rFonts w:hint="default" w:ascii="Arial" w:hAnsi="Arial" w:cs="Arial"/>
          <w:color w:val="000000" w:themeColor="text1"/>
          <w:sz w:val="24"/>
          <w:szCs w:val="24"/>
          <w:lang w:val="en-GB"/>
          <w14:textFill>
            <w14:solidFill>
              <w14:schemeClr w14:val="tx1"/>
            </w14:solidFill>
          </w14:textFill>
        </w:rPr>
        <w:t xml:space="preserve">Available at: </w:t>
      </w:r>
      <w:r>
        <w:rPr>
          <w:rFonts w:hint="default" w:ascii="Arial" w:hAnsi="Arial" w:cs="Arial"/>
          <w:color w:val="000000" w:themeColor="text1"/>
          <w:sz w:val="24"/>
          <w:szCs w:val="24"/>
          <w:u w:val="none"/>
          <w:lang w:val="en-GB"/>
          <w14:textFill>
            <w14:solidFill>
              <w14:schemeClr w14:val="tx1"/>
            </w14:solidFill>
          </w14:textFill>
        </w:rPr>
        <w:t>https://www.macrotrends.net/stocks/charts/AZN/astrazeneca/number-of-employees#:~:text=Interactive%20chart%20of%20AstraZeneca%20</w:t>
      </w:r>
      <w:r>
        <w:rPr>
          <w:rFonts w:hint="default" w:ascii="Arial" w:hAnsi="Arial" w:cs="Arial"/>
          <w:color w:val="000000" w:themeColor="text1"/>
          <w:sz w:val="24"/>
          <w:szCs w:val="24"/>
          <w:lang w:val="en-GB"/>
          <w14:textFill>
            <w14:solidFill>
              <w14:schemeClr w14:val="tx1"/>
            </w14:solidFill>
          </w14:textFill>
        </w:rPr>
        <w:t xml:space="preserve"> [Accessed: 9 April 2023]. </w:t>
      </w:r>
    </w:p>
    <w:p>
      <w:pPr>
        <w:pStyle w:val="3"/>
        <w:rPr>
          <w:rFonts w:hint="default" w:ascii="Arial" w:hAnsi="Arial" w:cs="Arial"/>
          <w:color w:val="000000" w:themeColor="text1"/>
          <w:sz w:val="24"/>
          <w:szCs w:val="24"/>
          <w:shd w:val="clear" w:color="auto" w:fill="FFFFFF"/>
          <w:lang w:val="en-US"/>
          <w14:textFill>
            <w14:solidFill>
              <w14:schemeClr w14:val="tx1"/>
            </w14:solidFill>
          </w14:textFill>
        </w:rPr>
      </w:pPr>
      <w:r>
        <w:rPr>
          <w:rFonts w:hint="default" w:ascii="Arial" w:hAnsi="Arial" w:cs="Arial"/>
          <w:color w:val="000000" w:themeColor="text1"/>
          <w:sz w:val="24"/>
          <w:szCs w:val="24"/>
          <w:shd w:val="clear" w:color="auto" w:fill="FFFFFF"/>
          <w:lang w:val="en-US"/>
          <w14:textFill>
            <w14:solidFill>
              <w14:schemeClr w14:val="tx1"/>
            </w14:solidFill>
          </w14:textFill>
        </w:rPr>
        <w:t>Mello, R., Suutari, V. and Dickmann, M., 2022. Taking stock of expatriates’ career success after international assignments: A review and future research agenda.</w:t>
      </w:r>
      <w:r>
        <w:rPr>
          <w:rFonts w:hint="default" w:ascii="Arial" w:hAnsi="Arial" w:cs="Arial"/>
          <w:i/>
          <w:iCs/>
          <w:color w:val="000000" w:themeColor="text1"/>
          <w:sz w:val="24"/>
          <w:szCs w:val="24"/>
          <w:shd w:val="clear" w:color="auto" w:fill="FFFFFF"/>
          <w:lang w:val="en-US"/>
          <w14:textFill>
            <w14:solidFill>
              <w14:schemeClr w14:val="tx1"/>
            </w14:solidFill>
          </w14:textFill>
        </w:rPr>
        <w:t> Human Resource Management Review</w:t>
      </w:r>
      <w:r>
        <w:rPr>
          <w:rFonts w:hint="default" w:ascii="Arial" w:hAnsi="Arial" w:cs="Arial"/>
          <w:color w:val="000000" w:themeColor="text1"/>
          <w:sz w:val="24"/>
          <w:szCs w:val="24"/>
          <w:shd w:val="clear" w:color="auto" w:fill="FFFFFF"/>
          <w:lang w:val="en-US"/>
          <w14:textFill>
            <w14:solidFill>
              <w14:schemeClr w14:val="tx1"/>
            </w14:solidFill>
          </w14:textFill>
        </w:rPr>
        <w:t>, p.100913.</w:t>
      </w:r>
    </w:p>
    <w:p>
      <w:pPr>
        <w:pStyle w:val="3"/>
        <w:rPr>
          <w:rFonts w:hint="default" w:ascii="Arial" w:hAnsi="Arial" w:cs="Arial"/>
          <w:color w:val="000000" w:themeColor="text1"/>
          <w:sz w:val="24"/>
          <w:szCs w:val="24"/>
          <w:shd w:val="clear" w:color="auto" w:fill="FFFFFF"/>
          <w:lang w:val="en-US"/>
          <w14:textFill>
            <w14:solidFill>
              <w14:schemeClr w14:val="tx1"/>
            </w14:solidFill>
          </w14:textFill>
        </w:rPr>
      </w:pPr>
      <w:r>
        <w:rPr>
          <w:rFonts w:ascii="Arial" w:hAnsi="Arial" w:eastAsia="SimSun" w:cs="Arial"/>
          <w:i w:val="0"/>
          <w:iCs w:val="0"/>
          <w:color w:val="000000" w:themeColor="text1"/>
          <w:sz w:val="24"/>
          <w:szCs w:val="24"/>
          <w:u w:val="none"/>
          <w:vertAlign w:val="baseline"/>
          <w14:textFill>
            <w14:solidFill>
              <w14:schemeClr w14:val="tx1"/>
            </w14:solidFill>
          </w14:textFill>
        </w:rPr>
        <w:t>National Institute of Alcohol Abuse and Alcoholism, 2023</w:t>
      </w:r>
      <w:r>
        <w:rPr>
          <w:rFonts w:hint="default" w:ascii="Arial" w:hAnsi="Arial" w:eastAsia="SimSun" w:cs="Arial"/>
          <w:i w:val="0"/>
          <w:iCs w:val="0"/>
          <w:color w:val="000000" w:themeColor="text1"/>
          <w:sz w:val="24"/>
          <w:szCs w:val="24"/>
          <w:u w:val="none"/>
          <w:vertAlign w:val="baseline"/>
          <w:lang w:val="en-US"/>
          <w14:textFill>
            <w14:solidFill>
              <w14:schemeClr w14:val="tx1"/>
            </w14:solidFill>
          </w14:textFill>
        </w:rPr>
        <w:t xml:space="preserve">. </w:t>
      </w:r>
      <w:r>
        <w:rPr>
          <w:rFonts w:hint="default" w:ascii="Arial" w:hAnsi="Arial" w:eastAsia="SimSun"/>
          <w:i/>
          <w:iCs/>
          <w:color w:val="000000" w:themeColor="text1"/>
          <w:sz w:val="24"/>
          <w:szCs w:val="24"/>
          <w:u w:val="none"/>
          <w:vertAlign w:val="baseline"/>
          <w:lang w:val="en-US"/>
          <w14:textFill>
            <w14:solidFill>
              <w14:schemeClr w14:val="tx1"/>
            </w14:solidFill>
          </w14:textFill>
        </w:rPr>
        <w:t xml:space="preserve">Global Burden. </w:t>
      </w:r>
      <w:r>
        <w:rPr>
          <w:rFonts w:hint="default" w:ascii="Arial" w:hAnsi="Arial" w:cs="Arial"/>
          <w:color w:val="000000" w:themeColor="text1"/>
          <w:sz w:val="24"/>
          <w:szCs w:val="24"/>
          <w:shd w:val="clear" w:color="auto" w:fill="FFFFFF"/>
          <w:lang w:val="en-US"/>
          <w14:textFill>
            <w14:solidFill>
              <w14:schemeClr w14:val="tx1"/>
            </w14:solidFill>
          </w14:textFill>
        </w:rPr>
        <w:t xml:space="preserve">Available at: </w:t>
      </w:r>
      <w:r>
        <w:rPr>
          <w:rFonts w:hint="default" w:ascii="Arial" w:hAnsi="Arial"/>
          <w:color w:val="000000" w:themeColor="text1"/>
          <w:sz w:val="24"/>
          <w:szCs w:val="24"/>
          <w:u w:val="none"/>
          <w:shd w:val="clear" w:color="auto" w:fill="FFFFFF"/>
          <w:lang w:val="en-US"/>
          <w14:textFill>
            <w14:solidFill>
              <w14:schemeClr w14:val="tx1"/>
            </w14:solidFill>
          </w14:textFill>
        </w:rPr>
        <w:t>https://www.niaaa.nih.gov/alcohols-effects-health/alcohol-topics/alcohol-facts-and-statistics/global-burden</w:t>
      </w:r>
      <w:r>
        <w:rPr>
          <w:rFonts w:hint="default" w:ascii="Arial" w:hAnsi="Arial"/>
          <w:color w:val="000000" w:themeColor="text1"/>
          <w:sz w:val="24"/>
          <w:szCs w:val="24"/>
          <w:shd w:val="clear" w:color="auto" w:fill="FFFFFF"/>
          <w:lang w:val="en-US"/>
          <w14:textFill>
            <w14:solidFill>
              <w14:schemeClr w14:val="tx1"/>
            </w14:solidFill>
          </w14:textFill>
        </w:rPr>
        <w:t xml:space="preserve"> </w:t>
      </w:r>
      <w:r>
        <w:rPr>
          <w:rFonts w:hint="default" w:ascii="Arial" w:hAnsi="Arial" w:cs="Arial"/>
          <w:color w:val="000000" w:themeColor="text1"/>
          <w:sz w:val="24"/>
          <w:szCs w:val="24"/>
          <w:shd w:val="clear" w:color="auto" w:fill="FFFFFF"/>
          <w:lang w:val="en-US"/>
          <w14:textFill>
            <w14:solidFill>
              <w14:schemeClr w14:val="tx1"/>
            </w14:solidFill>
          </w14:textFill>
        </w:rPr>
        <w:t>[Accessed: 12 April 2023]</w:t>
      </w:r>
    </w:p>
    <w:p>
      <w:pPr>
        <w:pStyle w:val="3"/>
        <w:rPr>
          <w:rFonts w:hint="default" w:ascii="Arial" w:hAnsi="Arial" w:cs="Arial"/>
          <w:color w:val="000000" w:themeColor="text1"/>
          <w:sz w:val="24"/>
          <w:szCs w:val="24"/>
          <w:shd w:val="clear" w:color="auto" w:fill="FFFFFF"/>
          <w:lang w:val="en-US"/>
          <w14:textFill>
            <w14:solidFill>
              <w14:schemeClr w14:val="tx1"/>
            </w14:solidFill>
          </w14:textFill>
        </w:rPr>
      </w:pPr>
      <w:r>
        <w:rPr>
          <w:rFonts w:hint="default" w:ascii="Arial" w:hAnsi="Arial" w:cs="Arial"/>
          <w:color w:val="000000" w:themeColor="text1"/>
          <w:sz w:val="24"/>
          <w:szCs w:val="24"/>
          <w:shd w:val="clear" w:color="auto" w:fill="FFFFFF"/>
          <w:lang w:val="en-US"/>
          <w14:textFill>
            <w14:solidFill>
              <w14:schemeClr w14:val="tx1"/>
            </w14:solidFill>
          </w14:textFill>
        </w:rPr>
        <w:t xml:space="preserve">Puri-Mirza, A., 2022. </w:t>
      </w:r>
      <w:r>
        <w:rPr>
          <w:rFonts w:hint="default" w:ascii="Arial" w:hAnsi="Arial" w:cs="Arial"/>
          <w:i/>
          <w:iCs/>
          <w:color w:val="000000" w:themeColor="text1"/>
          <w:sz w:val="24"/>
          <w:szCs w:val="24"/>
          <w:shd w:val="clear" w:color="auto" w:fill="FFFFFF"/>
          <w:lang w:val="en-US"/>
          <w14:textFill>
            <w14:solidFill>
              <w14:schemeClr w14:val="tx1"/>
            </w14:solidFill>
          </w14:textFill>
        </w:rPr>
        <w:t xml:space="preserve">The number of expat workers GCC Q2 2020, by country. </w:t>
      </w:r>
      <w:r>
        <w:rPr>
          <w:rFonts w:hint="default" w:ascii="Arial" w:hAnsi="Arial" w:cs="Arial"/>
          <w:color w:val="000000" w:themeColor="text1"/>
          <w:sz w:val="24"/>
          <w:szCs w:val="24"/>
          <w:shd w:val="clear" w:color="auto" w:fill="FFFFFF"/>
          <w:lang w:val="en-US"/>
          <w14:textFill>
            <w14:solidFill>
              <w14:schemeClr w14:val="tx1"/>
            </w14:solidFill>
          </w14:textFill>
        </w:rPr>
        <w:t xml:space="preserve">Available at: </w:t>
      </w:r>
      <w:r>
        <w:rPr>
          <w:rFonts w:hint="default" w:ascii="Arial" w:hAnsi="Arial" w:cs="Arial"/>
          <w:color w:val="000000" w:themeColor="text1"/>
          <w:sz w:val="24"/>
          <w:szCs w:val="24"/>
          <w:u w:val="none"/>
          <w:shd w:val="clear" w:color="auto" w:fill="FFFFFF"/>
          <w:lang w:val="en-US"/>
          <w14:textFill>
            <w14:solidFill>
              <w14:schemeClr w14:val="tx1"/>
            </w14:solidFill>
          </w14:textFill>
        </w:rPr>
        <w:t>https://www.statista.com/statistics/1232925/gcc-number-of-expat-workers-by-country/</w:t>
      </w:r>
      <w:r>
        <w:rPr>
          <w:rFonts w:hint="default" w:ascii="Arial" w:hAnsi="Arial" w:cs="Arial"/>
          <w:color w:val="000000" w:themeColor="text1"/>
          <w:sz w:val="24"/>
          <w:szCs w:val="24"/>
          <w:shd w:val="clear" w:color="auto" w:fill="FFFFFF"/>
          <w:lang w:val="en-US"/>
          <w14:textFill>
            <w14:solidFill>
              <w14:schemeClr w14:val="tx1"/>
            </w14:solidFill>
          </w14:textFill>
        </w:rPr>
        <w:t xml:space="preserve"> [Accessed: 12 April 2023]</w:t>
      </w:r>
    </w:p>
    <w:p>
      <w:pPr>
        <w:pStyle w:val="3"/>
        <w:rPr>
          <w:rFonts w:hint="default" w:ascii="Arial" w:hAnsi="Arial" w:cs="Arial"/>
          <w:color w:val="000000" w:themeColor="text1"/>
          <w:sz w:val="24"/>
          <w:szCs w:val="24"/>
          <w:shd w:val="clear" w:color="auto" w:fill="FFFFFF"/>
          <w:lang w:val="en-US"/>
          <w14:textFill>
            <w14:solidFill>
              <w14:schemeClr w14:val="tx1"/>
            </w14:solidFill>
          </w14:textFill>
        </w:rPr>
      </w:pPr>
      <w:r>
        <w:rPr>
          <w:rFonts w:hint="default" w:ascii="Arial" w:hAnsi="Arial" w:cs="Arial"/>
          <w:color w:val="000000" w:themeColor="text1"/>
          <w:sz w:val="24"/>
          <w:szCs w:val="24"/>
          <w:shd w:val="clear" w:color="auto" w:fill="FFFFFF"/>
          <w:lang w:val="en-US"/>
          <w14:textFill>
            <w14:solidFill>
              <w14:schemeClr w14:val="tx1"/>
            </w14:solidFill>
          </w14:textFill>
        </w:rPr>
        <w:t>Renshaw, P.S.J., Parry, E. and Dickmann, M., 2020. The organizational value of international assignments–the relational underpinning. </w:t>
      </w:r>
      <w:r>
        <w:rPr>
          <w:rFonts w:hint="default" w:ascii="Arial" w:hAnsi="Arial" w:cs="Arial"/>
          <w:i/>
          <w:iCs/>
          <w:color w:val="000000" w:themeColor="text1"/>
          <w:sz w:val="24"/>
          <w:szCs w:val="24"/>
          <w:shd w:val="clear" w:color="auto" w:fill="FFFFFF"/>
          <w:lang w:val="en-US"/>
          <w14:textFill>
            <w14:solidFill>
              <w14:schemeClr w14:val="tx1"/>
            </w14:solidFill>
          </w14:textFill>
        </w:rPr>
        <w:t>The International Journal of Human Resource Management, 32</w:t>
      </w:r>
      <w:r>
        <w:rPr>
          <w:rFonts w:hint="default" w:ascii="Arial" w:hAnsi="Arial" w:cs="Arial"/>
          <w:color w:val="000000" w:themeColor="text1"/>
          <w:sz w:val="24"/>
          <w:szCs w:val="24"/>
          <w:shd w:val="clear" w:color="auto" w:fill="FFFFFF"/>
          <w:lang w:val="en-US"/>
          <w14:textFill>
            <w14:solidFill>
              <w14:schemeClr w14:val="tx1"/>
            </w14:solidFill>
          </w14:textFill>
        </w:rPr>
        <w:t>(1), pp.106-146.</w:t>
      </w:r>
    </w:p>
    <w:p>
      <w:pPr>
        <w:pStyle w:val="3"/>
        <w:rPr>
          <w:rFonts w:hint="default" w:ascii="Arial" w:hAnsi="Arial" w:cs="Arial"/>
          <w:color w:val="000000" w:themeColor="text1"/>
          <w:sz w:val="24"/>
          <w:szCs w:val="24"/>
          <w:shd w:val="clear" w:color="auto" w:fill="FFFFFF"/>
          <w:lang w:val="en-US"/>
          <w14:textFill>
            <w14:solidFill>
              <w14:schemeClr w14:val="tx1"/>
            </w14:solidFill>
          </w14:textFill>
        </w:rPr>
      </w:pPr>
      <w:r>
        <w:rPr>
          <w:rFonts w:hint="default" w:ascii="Arial" w:hAnsi="Arial" w:cs="Arial"/>
          <w:color w:val="000000" w:themeColor="text1"/>
          <w:sz w:val="24"/>
          <w:szCs w:val="24"/>
          <w:shd w:val="clear" w:color="auto" w:fill="FFFFFF"/>
          <w:lang w:val="en-US"/>
          <w14:textFill>
            <w14:solidFill>
              <w14:schemeClr w14:val="tx1"/>
            </w14:solidFill>
          </w14:textFill>
        </w:rPr>
        <w:t>Schlepphorst, S., Koetter, E.C., Werner, A., Soost, C. and Moog, P., 2020. International assignments of employees and entrepreneurial intentions: the mediating role of human capital, social capital and career prospects.</w:t>
      </w:r>
      <w:r>
        <w:rPr>
          <w:rFonts w:hint="default" w:ascii="Arial" w:hAnsi="Arial" w:cs="Arial"/>
          <w:i/>
          <w:iCs/>
          <w:color w:val="000000" w:themeColor="text1"/>
          <w:sz w:val="24"/>
          <w:szCs w:val="24"/>
          <w:shd w:val="clear" w:color="auto" w:fill="FFFFFF"/>
          <w:lang w:val="en-US"/>
          <w14:textFill>
            <w14:solidFill>
              <w14:schemeClr w14:val="tx1"/>
            </w14:solidFill>
          </w14:textFill>
        </w:rPr>
        <w:t> International Journal of Entrepreneurial Behavior &amp; Research, 26</w:t>
      </w:r>
      <w:r>
        <w:rPr>
          <w:rFonts w:hint="default" w:ascii="Arial" w:hAnsi="Arial" w:cs="Arial"/>
          <w:color w:val="000000" w:themeColor="text1"/>
          <w:sz w:val="24"/>
          <w:szCs w:val="24"/>
          <w:shd w:val="clear" w:color="auto" w:fill="FFFFFF"/>
          <w:lang w:val="en-US"/>
          <w14:textFill>
            <w14:solidFill>
              <w14:schemeClr w14:val="tx1"/>
            </w14:solidFill>
          </w14:textFill>
        </w:rPr>
        <w:t>(6), pp.1259-1279.</w:t>
      </w:r>
    </w:p>
    <w:p>
      <w:pPr>
        <w:pStyle w:val="3"/>
        <w:rPr>
          <w:rFonts w:hint="default" w:ascii="Arial" w:hAnsi="Arial" w:cs="Arial"/>
          <w:color w:val="000000" w:themeColor="text1"/>
          <w:sz w:val="24"/>
          <w:szCs w:val="24"/>
          <w:shd w:val="clear" w:color="auto" w:fill="FFFFFF"/>
          <w:lang w:val="en-US"/>
          <w14:textFill>
            <w14:solidFill>
              <w14:schemeClr w14:val="tx1"/>
            </w14:solidFill>
          </w14:textFill>
        </w:rPr>
      </w:pPr>
      <w:r>
        <w:rPr>
          <w:rFonts w:hint="default" w:ascii="Arial" w:hAnsi="Arial" w:cs="Arial"/>
          <w:color w:val="000000" w:themeColor="text1"/>
          <w:sz w:val="24"/>
          <w:szCs w:val="24"/>
          <w:shd w:val="clear" w:color="auto" w:fill="FFFFFF"/>
          <w:lang w:val="en-US"/>
          <w14:textFill>
            <w14:solidFill>
              <w14:schemeClr w14:val="tx1"/>
            </w14:solidFill>
          </w14:textFill>
        </w:rPr>
        <w:t>Tahir, R., 2021. Flexpatriates: issues and challenges for short-term assignments in the United Arab Emirates. International Journal of Management Practice, 14(3), pp.283-305.</w:t>
      </w:r>
    </w:p>
    <w:p>
      <w:pPr>
        <w:pStyle w:val="3"/>
        <w:rPr>
          <w:rFonts w:hint="default" w:ascii="Arial" w:hAnsi="Arial" w:cs="Arial"/>
          <w:color w:val="000000" w:themeColor="text1"/>
          <w:sz w:val="24"/>
          <w:szCs w:val="24"/>
          <w:shd w:val="clear" w:color="auto" w:fill="FFFFFF"/>
          <w:lang w:val="en-US"/>
          <w14:textFill>
            <w14:solidFill>
              <w14:schemeClr w14:val="tx1"/>
            </w14:solidFill>
          </w14:textFill>
        </w:rPr>
      </w:pPr>
    </w:p>
    <w:sectPr>
      <w:footerReference r:id="rId5" w:type="default"/>
      <w:pgSz w:w="11909" w:h="16834"/>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w:panose1 w:val="020B0604020202020204"/>
    <w:charset w:val="86"/>
    <w:family w:val="swiss"/>
    <w:pitch w:val="default"/>
    <w:sig w:usb0="E0002EFF" w:usb1="C000785B" w:usb2="00000009" w:usb3="00000000" w:csb0="400001FF" w:csb1="FFFF0000"/>
  </w:font>
  <w:font w:name="Tahoma">
    <w:panose1 w:val="020B0604030504040204"/>
    <w:charset w:val="00"/>
    <w:family w:val="swiss"/>
    <w:pitch w:val="default"/>
    <w:sig w:usb0="E1002EFF" w:usb1="C000605B" w:usb2="00000029" w:usb3="00000000" w:csb0="200101FF" w:csb1="20280000"/>
  </w:font>
  <w:font w:name="Segoe UI">
    <w:panose1 w:val="020B05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r>
      <w:rPr>
        <w:sz w:val="18"/>
      </w:rPr>
      <w:pict>
        <v:shape id="_x0000_s2049" o:spid="_x0000_s2049" o:spt="202" type="#_x0000_t202" style="position:absolute;left:0pt;margin-top:0pt;height:144pt;width:144pt;mso-position-horizontal:right;mso-position-horizontal-relative:margin;mso-wrap-style:none;z-index:251659264;mso-width-relative:page;mso-height-relative:page;" filled="f" stroked="f" coordsize="21600,21600">
          <v:path/>
          <v:fill on="f" focussize="0,0"/>
          <v:stroke on="f"/>
          <v:imagedata o:title=""/>
          <o:lock v:ext="edit" aspectratio="f"/>
          <v:textbox inset="0mm,0mm,0mm,0mm" style="mso-fit-shape-to-text:t;">
            <w:txbxContent>
              <w:p>
                <w:pPr>
                  <w:pStyle w:val="12"/>
                </w:pPr>
                <w:r>
                  <w:fldChar w:fldCharType="begin"/>
                </w:r>
                <w:r>
                  <w:instrText xml:space="preserve"> PAGE  \* MERGEFORMAT </w:instrText>
                </w:r>
                <w:r>
                  <w:fldChar w:fldCharType="separate"/>
                </w:r>
                <w:r>
                  <w:t>1</w:t>
                </w:r>
                <w:r>
                  <w:fldChar w:fldCharType="end"/>
                </w:r>
              </w:p>
            </w:txbxContent>
          </v:textbox>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ADC7F2E"/>
    <w:multiLevelType w:val="multilevel"/>
    <w:tmpl w:val="8ADC7F2E"/>
    <w:lvl w:ilvl="0" w:tentative="0">
      <w:start w:val="2"/>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noPunctuationKerning w:val="1"/>
  <w:characterSpacingControl w:val="doNotCompress"/>
  <w:hdrShapeDefaults>
    <o:shapelayout v:ext="edit">
      <o:idmap v:ext="edit" data="2"/>
    </o:shapelayout>
  </w:hdrShapeDefault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2"/>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4B41"/>
    <w:rsid w:val="00050D95"/>
    <w:rsid w:val="000A5EF3"/>
    <w:rsid w:val="001068C9"/>
    <w:rsid w:val="00814D36"/>
    <w:rsid w:val="00C13745"/>
    <w:rsid w:val="00C360E7"/>
    <w:rsid w:val="00C441B0"/>
    <w:rsid w:val="00D43CD3"/>
    <w:rsid w:val="00DD39DD"/>
    <w:rsid w:val="00E57253"/>
    <w:rsid w:val="00ED4B41"/>
    <w:rsid w:val="00EF1B2F"/>
    <w:rsid w:val="0BFE39DA"/>
    <w:rsid w:val="1C8C6567"/>
    <w:rsid w:val="240C1B98"/>
    <w:rsid w:val="25913C42"/>
    <w:rsid w:val="46505802"/>
    <w:rsid w:val="48AA237C"/>
    <w:rsid w:val="54832298"/>
    <w:rsid w:val="61962FB4"/>
    <w:rsid w:val="64FB28A2"/>
    <w:rsid w:val="654E07CD"/>
    <w:rsid w:val="66D607EF"/>
    <w:rsid w:val="686F0867"/>
    <w:rsid w:val="6A910105"/>
    <w:rsid w:val="795749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qFormat="1" w:unhideWhenUsed="0" w:uiPriority="0" w:semiHidden="0" w:name="heading 4"/>
    <w:lsdException w:unhideWhenUsed="0" w:uiPriority="0" w:semiHidden="0" w:name="heading 5"/>
    <w:lsdException w:unhideWhenUsed="0" w:uiPriority="0"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360" w:lineRule="auto"/>
      <w:jc w:val="both"/>
    </w:pPr>
    <w:rPr>
      <w:rFonts w:ascii="Arial" w:hAnsi="Arial" w:eastAsia="Arial" w:cs="Arial"/>
      <w:sz w:val="24"/>
      <w:szCs w:val="24"/>
      <w:lang w:val="en-US" w:eastAsia="en-US" w:bidi="ar-SA"/>
    </w:rPr>
  </w:style>
  <w:style w:type="paragraph" w:styleId="2">
    <w:name w:val="heading 1"/>
    <w:basedOn w:val="3"/>
    <w:next w:val="3"/>
    <w:uiPriority w:val="0"/>
    <w:pPr>
      <w:keepNext/>
      <w:keepLines/>
      <w:outlineLvl w:val="0"/>
    </w:pPr>
    <w:rPr>
      <w:b/>
      <w:sz w:val="28"/>
      <w:szCs w:val="28"/>
    </w:rPr>
  </w:style>
  <w:style w:type="paragraph" w:styleId="4">
    <w:name w:val="heading 2"/>
    <w:basedOn w:val="3"/>
    <w:next w:val="3"/>
    <w:uiPriority w:val="0"/>
    <w:pPr>
      <w:keepNext/>
      <w:keepLines/>
      <w:outlineLvl w:val="1"/>
    </w:pPr>
    <w:rPr>
      <w:b/>
      <w:sz w:val="26"/>
      <w:szCs w:val="26"/>
    </w:rPr>
  </w:style>
  <w:style w:type="paragraph" w:styleId="5">
    <w:name w:val="heading 3"/>
    <w:basedOn w:val="3"/>
    <w:next w:val="3"/>
    <w:uiPriority w:val="0"/>
    <w:pPr>
      <w:keepNext/>
      <w:keepLines/>
      <w:outlineLvl w:val="2"/>
    </w:pPr>
    <w:rPr>
      <w:b/>
      <w:i/>
    </w:rPr>
  </w:style>
  <w:style w:type="paragraph" w:styleId="6">
    <w:name w:val="heading 4"/>
    <w:basedOn w:val="3"/>
    <w:next w:val="3"/>
    <w:qFormat/>
    <w:uiPriority w:val="0"/>
    <w:pPr>
      <w:keepNext/>
      <w:keepLines/>
      <w:spacing w:before="280" w:after="80"/>
      <w:outlineLvl w:val="3"/>
    </w:pPr>
    <w:rPr>
      <w:color w:val="666666"/>
    </w:rPr>
  </w:style>
  <w:style w:type="paragraph" w:styleId="7">
    <w:name w:val="heading 5"/>
    <w:basedOn w:val="3"/>
    <w:next w:val="3"/>
    <w:uiPriority w:val="0"/>
    <w:pPr>
      <w:keepNext/>
      <w:keepLines/>
      <w:spacing w:before="240" w:after="80"/>
      <w:outlineLvl w:val="4"/>
    </w:pPr>
    <w:rPr>
      <w:color w:val="666666"/>
      <w:sz w:val="22"/>
      <w:szCs w:val="22"/>
    </w:rPr>
  </w:style>
  <w:style w:type="paragraph" w:styleId="8">
    <w:name w:val="heading 6"/>
    <w:basedOn w:val="3"/>
    <w:next w:val="3"/>
    <w:uiPriority w:val="0"/>
    <w:pPr>
      <w:keepNext/>
      <w:keepLines/>
      <w:spacing w:before="240" w:after="80"/>
      <w:outlineLvl w:val="5"/>
    </w:pPr>
    <w:rPr>
      <w:i/>
      <w:color w:val="666666"/>
      <w:sz w:val="22"/>
      <w:szCs w:val="22"/>
    </w:rPr>
  </w:style>
  <w:style w:type="character" w:default="1" w:styleId="9">
    <w:name w:val="Default Paragraph Font"/>
    <w:semiHidden/>
    <w:unhideWhenUsed/>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customStyle="1" w:styleId="3">
    <w:name w:val="normal"/>
    <w:uiPriority w:val="0"/>
    <w:pPr>
      <w:spacing w:line="360" w:lineRule="auto"/>
      <w:jc w:val="both"/>
    </w:pPr>
    <w:rPr>
      <w:rFonts w:ascii="Arial" w:hAnsi="Arial" w:eastAsia="Arial" w:cs="Arial"/>
      <w:sz w:val="24"/>
      <w:szCs w:val="24"/>
      <w:lang w:val="en-US" w:eastAsia="en-US" w:bidi="ar-SA"/>
    </w:rPr>
  </w:style>
  <w:style w:type="paragraph" w:styleId="11">
    <w:name w:val="Balloon Text"/>
    <w:basedOn w:val="1"/>
    <w:link w:val="19"/>
    <w:semiHidden/>
    <w:unhideWhenUsed/>
    <w:qFormat/>
    <w:uiPriority w:val="99"/>
    <w:pPr>
      <w:spacing w:line="240" w:lineRule="auto"/>
    </w:pPr>
    <w:rPr>
      <w:rFonts w:ascii="Tahoma" w:hAnsi="Tahoma" w:cs="Tahoma"/>
      <w:sz w:val="16"/>
      <w:szCs w:val="16"/>
    </w:rPr>
  </w:style>
  <w:style w:type="paragraph" w:styleId="12">
    <w:name w:val="footer"/>
    <w:basedOn w:val="1"/>
    <w:semiHidden/>
    <w:unhideWhenUsed/>
    <w:uiPriority w:val="99"/>
    <w:pPr>
      <w:tabs>
        <w:tab w:val="center" w:pos="4153"/>
        <w:tab w:val="right" w:pos="8306"/>
      </w:tabs>
      <w:snapToGrid w:val="0"/>
      <w:jc w:val="left"/>
    </w:pPr>
    <w:rPr>
      <w:sz w:val="18"/>
      <w:szCs w:val="18"/>
    </w:rPr>
  </w:style>
  <w:style w:type="paragraph" w:styleId="13">
    <w:name w:val="header"/>
    <w:basedOn w:val="1"/>
    <w:semiHidden/>
    <w:unhideWhenUsed/>
    <w:uiPriority w:val="99"/>
    <w:pPr>
      <w:tabs>
        <w:tab w:val="center" w:pos="4153"/>
        <w:tab w:val="right" w:pos="8306"/>
      </w:tabs>
      <w:snapToGrid w:val="0"/>
    </w:pPr>
    <w:rPr>
      <w:sz w:val="18"/>
      <w:szCs w:val="18"/>
    </w:rPr>
  </w:style>
  <w:style w:type="character" w:styleId="14">
    <w:name w:val="Hyperlink"/>
    <w:basedOn w:val="9"/>
    <w:unhideWhenUsed/>
    <w:uiPriority w:val="99"/>
    <w:rPr>
      <w:color w:val="0000FF" w:themeColor="hyperlink"/>
      <w:u w:val="single"/>
    </w:rPr>
  </w:style>
  <w:style w:type="paragraph" w:styleId="15">
    <w:name w:val="Subtitle"/>
    <w:basedOn w:val="3"/>
    <w:next w:val="3"/>
    <w:qFormat/>
    <w:uiPriority w:val="0"/>
    <w:pPr>
      <w:keepNext/>
      <w:keepLines/>
      <w:spacing w:after="320"/>
    </w:pPr>
    <w:rPr>
      <w:color w:val="666666"/>
      <w:sz w:val="30"/>
      <w:szCs w:val="30"/>
    </w:rPr>
  </w:style>
  <w:style w:type="paragraph" w:styleId="16">
    <w:name w:val="Title"/>
    <w:basedOn w:val="3"/>
    <w:next w:val="3"/>
    <w:qFormat/>
    <w:uiPriority w:val="0"/>
    <w:pPr>
      <w:keepNext/>
      <w:keepLines/>
      <w:spacing w:after="60"/>
    </w:pPr>
    <w:rPr>
      <w:sz w:val="52"/>
      <w:szCs w:val="52"/>
    </w:rPr>
  </w:style>
  <w:style w:type="paragraph" w:styleId="17">
    <w:name w:val="toc 1"/>
    <w:basedOn w:val="1"/>
    <w:next w:val="1"/>
    <w:unhideWhenUsed/>
    <w:qFormat/>
    <w:uiPriority w:val="39"/>
    <w:pPr>
      <w:spacing w:after="100"/>
    </w:pPr>
  </w:style>
  <w:style w:type="paragraph" w:styleId="18">
    <w:name w:val="toc 2"/>
    <w:basedOn w:val="1"/>
    <w:next w:val="1"/>
    <w:unhideWhenUsed/>
    <w:uiPriority w:val="39"/>
    <w:pPr>
      <w:spacing w:after="100"/>
      <w:ind w:left="240"/>
    </w:pPr>
  </w:style>
  <w:style w:type="character" w:customStyle="1" w:styleId="19">
    <w:name w:val="Balloon Text Char"/>
    <w:basedOn w:val="9"/>
    <w:link w:val="11"/>
    <w:semiHidden/>
    <w:uiPriority w:val="99"/>
    <w:rPr>
      <w:rFonts w:ascii="Tahoma" w:hAnsi="Tahoma" w:cs="Tahoma"/>
      <w:sz w:val="16"/>
      <w:szCs w:val="16"/>
    </w:rPr>
  </w:style>
  <w:style w:type="paragraph" w:customStyle="1" w:styleId="20">
    <w:name w:val="TOC Heading"/>
    <w:basedOn w:val="2"/>
    <w:next w:val="1"/>
    <w:semiHidden/>
    <w:unhideWhenUsed/>
    <w:qFormat/>
    <w:uiPriority w:val="39"/>
    <w:pPr>
      <w:spacing w:before="480" w:line="276" w:lineRule="auto"/>
      <w:jc w:val="left"/>
      <w:outlineLvl w:val="9"/>
    </w:pPr>
    <w:rPr>
      <w:rFonts w:asciiTheme="majorHAnsi" w:hAnsiTheme="majorHAnsi" w:eastAsiaTheme="majorEastAsia" w:cstheme="majorBidi"/>
      <w:bCs/>
      <w:color w:val="366091" w:themeColor="accent1" w:themeShade="BF"/>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2049"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B164959-6F93-4293-9B25-1FA0F5E43587}">
  <ds:schemaRefs/>
</ds:datastoreItem>
</file>

<file path=docProps/app.xml><?xml version="1.0" encoding="utf-8"?>
<Properties xmlns="http://schemas.openxmlformats.org/officeDocument/2006/extended-properties" xmlns:vt="http://schemas.openxmlformats.org/officeDocument/2006/docPropsVTypes">
  <Template>Normal</Template>
  <Pages>6</Pages>
  <Words>783</Words>
  <Characters>4465</Characters>
  <Lines>37</Lines>
  <Paragraphs>10</Paragraphs>
  <TotalTime>5</TotalTime>
  <ScaleCrop>false</ScaleCrop>
  <LinksUpToDate>false</LinksUpToDate>
  <CharactersWithSpaces>5238</CharactersWithSpaces>
  <Application>WPS Office_11.2.0.11516_F1E327BC-269C-435d-A152-05C5408002CA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2023-04-10T10:53:00Z</dcterms:created>
  <dc:creator>pc</dc:creator>
  <cp:lastModifiedBy>pratip chottopadhyay</cp:lastModifiedBy>
  <dcterms:modified xsi:type="dcterms:W3CDTF">2023-04-20T04:36:57Z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101D1A07E42F47649AA4C2EDD938D96A</vt:lpwstr>
  </property>
  <property fmtid="{D5CDD505-2E9C-101B-9397-08002B2CF9AE}" pid="3" name="KSOProductBuildVer">
    <vt:lpwstr>1033-11.2.0.11516</vt:lpwstr>
  </property>
</Properties>
</file>