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46B" w:rsidRDefault="0060746B" w:rsidP="0060746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7993EDN</w:t>
      </w:r>
    </w:p>
    <w:p w:rsidR="0060746B" w:rsidRDefault="0060746B" w:rsidP="0060746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Positive Psychology Literature Review</w:t>
      </w: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center"/>
        <w:rPr>
          <w:rFonts w:ascii="Times New Roman" w:eastAsia="Times New Roman" w:hAnsi="Times New Roman" w:cs="Times New Roman"/>
          <w:b/>
          <w:sz w:val="32"/>
          <w:szCs w:val="32"/>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sdt>
      <w:sdtPr>
        <w:rPr>
          <w:rFonts w:ascii="Arial" w:eastAsia="Arial" w:hAnsi="Arial" w:cs="Arial"/>
          <w:b w:val="0"/>
          <w:bCs w:val="0"/>
          <w:color w:val="auto"/>
          <w:sz w:val="32"/>
          <w:szCs w:val="22"/>
          <w:lang w:eastAsia="en-US"/>
        </w:rPr>
        <w:id w:val="-1302844040"/>
        <w:docPartObj>
          <w:docPartGallery w:val="Table of Contents"/>
          <w:docPartUnique/>
        </w:docPartObj>
      </w:sdtPr>
      <w:sdtEndPr>
        <w:rPr>
          <w:noProof/>
          <w:sz w:val="22"/>
        </w:rPr>
      </w:sdtEndPr>
      <w:sdtContent>
        <w:p w:rsidR="0060746B" w:rsidRPr="0060746B" w:rsidRDefault="0060746B" w:rsidP="0060746B">
          <w:pPr>
            <w:pStyle w:val="TOCHeading"/>
            <w:spacing w:line="360" w:lineRule="auto"/>
            <w:jc w:val="center"/>
            <w:rPr>
              <w:rFonts w:ascii="Times New Roman" w:hAnsi="Times New Roman" w:cs="Times New Roman"/>
              <w:color w:val="000000" w:themeColor="text1"/>
              <w:szCs w:val="24"/>
            </w:rPr>
          </w:pPr>
          <w:r w:rsidRPr="0060746B">
            <w:rPr>
              <w:rFonts w:ascii="Times New Roman" w:hAnsi="Times New Roman" w:cs="Times New Roman"/>
              <w:color w:val="000000" w:themeColor="text1"/>
              <w:szCs w:val="24"/>
            </w:rPr>
            <w:t>Table of Contents</w:t>
          </w:r>
        </w:p>
        <w:p w:rsidR="0060746B" w:rsidRPr="0060746B" w:rsidRDefault="0060746B" w:rsidP="0060746B">
          <w:pPr>
            <w:pStyle w:val="TOC1"/>
            <w:tabs>
              <w:tab w:val="right" w:leader="dot" w:pos="9016"/>
            </w:tabs>
            <w:spacing w:line="360" w:lineRule="auto"/>
            <w:jc w:val="center"/>
            <w:rPr>
              <w:rFonts w:ascii="Times New Roman" w:hAnsi="Times New Roman" w:cs="Times New Roman"/>
              <w:noProof/>
              <w:color w:val="000000" w:themeColor="text1"/>
              <w:sz w:val="24"/>
              <w:szCs w:val="24"/>
            </w:rPr>
          </w:pPr>
          <w:r w:rsidRPr="0060746B">
            <w:rPr>
              <w:rFonts w:ascii="Times New Roman" w:hAnsi="Times New Roman" w:cs="Times New Roman"/>
              <w:color w:val="000000" w:themeColor="text1"/>
              <w:sz w:val="24"/>
              <w:szCs w:val="24"/>
            </w:rPr>
            <w:fldChar w:fldCharType="begin"/>
          </w:r>
          <w:r w:rsidRPr="0060746B">
            <w:rPr>
              <w:rFonts w:ascii="Times New Roman" w:hAnsi="Times New Roman" w:cs="Times New Roman"/>
              <w:color w:val="000000" w:themeColor="text1"/>
              <w:sz w:val="24"/>
              <w:szCs w:val="24"/>
            </w:rPr>
            <w:instrText xml:space="preserve"> TOC \o "1-3" \h \z \u </w:instrText>
          </w:r>
          <w:r w:rsidRPr="0060746B">
            <w:rPr>
              <w:rFonts w:ascii="Times New Roman" w:hAnsi="Times New Roman" w:cs="Times New Roman"/>
              <w:color w:val="000000" w:themeColor="text1"/>
              <w:sz w:val="24"/>
              <w:szCs w:val="24"/>
            </w:rPr>
            <w:fldChar w:fldCharType="separate"/>
          </w:r>
          <w:hyperlink w:anchor="_Toc132382763" w:history="1">
            <w:r w:rsidRPr="0060746B">
              <w:rPr>
                <w:rStyle w:val="Hyperlink"/>
                <w:rFonts w:ascii="Times New Roman" w:eastAsia="Times New Roman" w:hAnsi="Times New Roman" w:cs="Times New Roman"/>
                <w:noProof/>
                <w:color w:val="000000" w:themeColor="text1"/>
                <w:sz w:val="24"/>
                <w:szCs w:val="24"/>
              </w:rPr>
              <w:t>1.0 Introduction</w:t>
            </w:r>
            <w:r w:rsidRPr="0060746B">
              <w:rPr>
                <w:rFonts w:ascii="Times New Roman" w:hAnsi="Times New Roman" w:cs="Times New Roman"/>
                <w:noProof/>
                <w:webHidden/>
                <w:color w:val="000000" w:themeColor="text1"/>
                <w:sz w:val="24"/>
                <w:szCs w:val="24"/>
              </w:rPr>
              <w:tab/>
            </w:r>
            <w:r w:rsidRPr="0060746B">
              <w:rPr>
                <w:rFonts w:ascii="Times New Roman" w:hAnsi="Times New Roman" w:cs="Times New Roman"/>
                <w:noProof/>
                <w:webHidden/>
                <w:color w:val="000000" w:themeColor="text1"/>
                <w:sz w:val="24"/>
                <w:szCs w:val="24"/>
              </w:rPr>
              <w:fldChar w:fldCharType="begin"/>
            </w:r>
            <w:r w:rsidRPr="0060746B">
              <w:rPr>
                <w:rFonts w:ascii="Times New Roman" w:hAnsi="Times New Roman" w:cs="Times New Roman"/>
                <w:noProof/>
                <w:webHidden/>
                <w:color w:val="000000" w:themeColor="text1"/>
                <w:sz w:val="24"/>
                <w:szCs w:val="24"/>
              </w:rPr>
              <w:instrText xml:space="preserve"> PAGEREF _Toc132382763 \h </w:instrText>
            </w:r>
            <w:r w:rsidRPr="0060746B">
              <w:rPr>
                <w:rFonts w:ascii="Times New Roman" w:hAnsi="Times New Roman" w:cs="Times New Roman"/>
                <w:noProof/>
                <w:webHidden/>
                <w:color w:val="000000" w:themeColor="text1"/>
                <w:sz w:val="24"/>
                <w:szCs w:val="24"/>
              </w:rPr>
            </w:r>
            <w:r w:rsidRPr="0060746B">
              <w:rPr>
                <w:rFonts w:ascii="Times New Roman" w:hAnsi="Times New Roman" w:cs="Times New Roman"/>
                <w:noProof/>
                <w:webHidden/>
                <w:color w:val="000000" w:themeColor="text1"/>
                <w:sz w:val="24"/>
                <w:szCs w:val="24"/>
              </w:rPr>
              <w:fldChar w:fldCharType="separate"/>
            </w:r>
            <w:r w:rsidR="00BE7AB6">
              <w:rPr>
                <w:rFonts w:ascii="Times New Roman" w:hAnsi="Times New Roman" w:cs="Times New Roman"/>
                <w:noProof/>
                <w:webHidden/>
                <w:color w:val="000000" w:themeColor="text1"/>
                <w:sz w:val="24"/>
                <w:szCs w:val="24"/>
              </w:rPr>
              <w:t>3</w:t>
            </w:r>
            <w:r w:rsidRPr="0060746B">
              <w:rPr>
                <w:rFonts w:ascii="Times New Roman" w:hAnsi="Times New Roman" w:cs="Times New Roman"/>
                <w:noProof/>
                <w:webHidden/>
                <w:color w:val="000000" w:themeColor="text1"/>
                <w:sz w:val="24"/>
                <w:szCs w:val="24"/>
              </w:rPr>
              <w:fldChar w:fldCharType="end"/>
            </w:r>
          </w:hyperlink>
        </w:p>
        <w:p w:rsidR="0060746B" w:rsidRPr="0060746B" w:rsidRDefault="005F6B09" w:rsidP="0060746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2382764" w:history="1">
            <w:r w:rsidR="0060746B" w:rsidRPr="0060746B">
              <w:rPr>
                <w:rStyle w:val="Hyperlink"/>
                <w:rFonts w:ascii="Times New Roman" w:eastAsia="Times New Roman" w:hAnsi="Times New Roman" w:cs="Times New Roman"/>
                <w:noProof/>
                <w:color w:val="000000" w:themeColor="text1"/>
                <w:sz w:val="24"/>
                <w:szCs w:val="24"/>
              </w:rPr>
              <w:t>2.0 Overview of current professional context that positive psychology has applications for</w:t>
            </w:r>
            <w:r w:rsidR="0060746B" w:rsidRPr="0060746B">
              <w:rPr>
                <w:rFonts w:ascii="Times New Roman" w:hAnsi="Times New Roman" w:cs="Times New Roman"/>
                <w:noProof/>
                <w:webHidden/>
                <w:color w:val="000000" w:themeColor="text1"/>
                <w:sz w:val="24"/>
                <w:szCs w:val="24"/>
              </w:rPr>
              <w:tab/>
            </w:r>
            <w:r w:rsidR="0060746B" w:rsidRPr="0060746B">
              <w:rPr>
                <w:rFonts w:ascii="Times New Roman" w:hAnsi="Times New Roman" w:cs="Times New Roman"/>
                <w:noProof/>
                <w:webHidden/>
                <w:color w:val="000000" w:themeColor="text1"/>
                <w:sz w:val="24"/>
                <w:szCs w:val="24"/>
              </w:rPr>
              <w:fldChar w:fldCharType="begin"/>
            </w:r>
            <w:r w:rsidR="0060746B" w:rsidRPr="0060746B">
              <w:rPr>
                <w:rFonts w:ascii="Times New Roman" w:hAnsi="Times New Roman" w:cs="Times New Roman"/>
                <w:noProof/>
                <w:webHidden/>
                <w:color w:val="000000" w:themeColor="text1"/>
                <w:sz w:val="24"/>
                <w:szCs w:val="24"/>
              </w:rPr>
              <w:instrText xml:space="preserve"> PAGEREF _Toc132382764 \h </w:instrText>
            </w:r>
            <w:r w:rsidR="0060746B" w:rsidRPr="0060746B">
              <w:rPr>
                <w:rFonts w:ascii="Times New Roman" w:hAnsi="Times New Roman" w:cs="Times New Roman"/>
                <w:noProof/>
                <w:webHidden/>
                <w:color w:val="000000" w:themeColor="text1"/>
                <w:sz w:val="24"/>
                <w:szCs w:val="24"/>
              </w:rPr>
            </w:r>
            <w:r w:rsidR="0060746B" w:rsidRPr="0060746B">
              <w:rPr>
                <w:rFonts w:ascii="Times New Roman" w:hAnsi="Times New Roman" w:cs="Times New Roman"/>
                <w:noProof/>
                <w:webHidden/>
                <w:color w:val="000000" w:themeColor="text1"/>
                <w:sz w:val="24"/>
                <w:szCs w:val="24"/>
              </w:rPr>
              <w:fldChar w:fldCharType="separate"/>
            </w:r>
            <w:r w:rsidR="00BE7AB6">
              <w:rPr>
                <w:rFonts w:ascii="Times New Roman" w:hAnsi="Times New Roman" w:cs="Times New Roman"/>
                <w:noProof/>
                <w:webHidden/>
                <w:color w:val="000000" w:themeColor="text1"/>
                <w:sz w:val="24"/>
                <w:szCs w:val="24"/>
              </w:rPr>
              <w:t>3</w:t>
            </w:r>
            <w:r w:rsidR="0060746B" w:rsidRPr="0060746B">
              <w:rPr>
                <w:rFonts w:ascii="Times New Roman" w:hAnsi="Times New Roman" w:cs="Times New Roman"/>
                <w:noProof/>
                <w:webHidden/>
                <w:color w:val="000000" w:themeColor="text1"/>
                <w:sz w:val="24"/>
                <w:szCs w:val="24"/>
              </w:rPr>
              <w:fldChar w:fldCharType="end"/>
            </w:r>
          </w:hyperlink>
        </w:p>
        <w:p w:rsidR="0060746B" w:rsidRPr="0060746B" w:rsidRDefault="005F6B09" w:rsidP="0060746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2382765" w:history="1">
            <w:r w:rsidR="0060746B" w:rsidRPr="0060746B">
              <w:rPr>
                <w:rStyle w:val="Hyperlink"/>
                <w:rFonts w:ascii="Times New Roman" w:eastAsia="Times New Roman" w:hAnsi="Times New Roman" w:cs="Times New Roman"/>
                <w:noProof/>
                <w:color w:val="000000" w:themeColor="text1"/>
                <w:sz w:val="24"/>
                <w:szCs w:val="24"/>
              </w:rPr>
              <w:t>3.0 Literature review</w:t>
            </w:r>
            <w:r w:rsidR="0060746B" w:rsidRPr="0060746B">
              <w:rPr>
                <w:rFonts w:ascii="Times New Roman" w:hAnsi="Times New Roman" w:cs="Times New Roman"/>
                <w:noProof/>
                <w:webHidden/>
                <w:color w:val="000000" w:themeColor="text1"/>
                <w:sz w:val="24"/>
                <w:szCs w:val="24"/>
              </w:rPr>
              <w:tab/>
            </w:r>
            <w:r w:rsidR="0060746B" w:rsidRPr="0060746B">
              <w:rPr>
                <w:rFonts w:ascii="Times New Roman" w:hAnsi="Times New Roman" w:cs="Times New Roman"/>
                <w:noProof/>
                <w:webHidden/>
                <w:color w:val="000000" w:themeColor="text1"/>
                <w:sz w:val="24"/>
                <w:szCs w:val="24"/>
              </w:rPr>
              <w:fldChar w:fldCharType="begin"/>
            </w:r>
            <w:r w:rsidR="0060746B" w:rsidRPr="0060746B">
              <w:rPr>
                <w:rFonts w:ascii="Times New Roman" w:hAnsi="Times New Roman" w:cs="Times New Roman"/>
                <w:noProof/>
                <w:webHidden/>
                <w:color w:val="000000" w:themeColor="text1"/>
                <w:sz w:val="24"/>
                <w:szCs w:val="24"/>
              </w:rPr>
              <w:instrText xml:space="preserve"> PAGEREF _Toc132382765 \h </w:instrText>
            </w:r>
            <w:r w:rsidR="0060746B" w:rsidRPr="0060746B">
              <w:rPr>
                <w:rFonts w:ascii="Times New Roman" w:hAnsi="Times New Roman" w:cs="Times New Roman"/>
                <w:noProof/>
                <w:webHidden/>
                <w:color w:val="000000" w:themeColor="text1"/>
                <w:sz w:val="24"/>
                <w:szCs w:val="24"/>
              </w:rPr>
            </w:r>
            <w:r w:rsidR="0060746B" w:rsidRPr="0060746B">
              <w:rPr>
                <w:rFonts w:ascii="Times New Roman" w:hAnsi="Times New Roman" w:cs="Times New Roman"/>
                <w:noProof/>
                <w:webHidden/>
                <w:color w:val="000000" w:themeColor="text1"/>
                <w:sz w:val="24"/>
                <w:szCs w:val="24"/>
              </w:rPr>
              <w:fldChar w:fldCharType="separate"/>
            </w:r>
            <w:r w:rsidR="00BE7AB6">
              <w:rPr>
                <w:rFonts w:ascii="Times New Roman" w:hAnsi="Times New Roman" w:cs="Times New Roman"/>
                <w:noProof/>
                <w:webHidden/>
                <w:color w:val="000000" w:themeColor="text1"/>
                <w:sz w:val="24"/>
                <w:szCs w:val="24"/>
              </w:rPr>
              <w:t>3</w:t>
            </w:r>
            <w:r w:rsidR="0060746B" w:rsidRPr="0060746B">
              <w:rPr>
                <w:rFonts w:ascii="Times New Roman" w:hAnsi="Times New Roman" w:cs="Times New Roman"/>
                <w:noProof/>
                <w:webHidden/>
                <w:color w:val="000000" w:themeColor="text1"/>
                <w:sz w:val="24"/>
                <w:szCs w:val="24"/>
              </w:rPr>
              <w:fldChar w:fldCharType="end"/>
            </w:r>
          </w:hyperlink>
        </w:p>
        <w:p w:rsidR="0060746B" w:rsidRPr="0060746B" w:rsidRDefault="005F6B09" w:rsidP="0060746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2382766" w:history="1">
            <w:r w:rsidR="0060746B" w:rsidRPr="0060746B">
              <w:rPr>
                <w:rStyle w:val="Hyperlink"/>
                <w:rFonts w:ascii="Times New Roman" w:eastAsia="Times New Roman" w:hAnsi="Times New Roman" w:cs="Times New Roman"/>
                <w:noProof/>
                <w:color w:val="000000" w:themeColor="text1"/>
                <w:sz w:val="24"/>
                <w:szCs w:val="24"/>
              </w:rPr>
              <w:t>3.1 “Is positive education another fad? Perhaps, but it’s supported by good research”</w:t>
            </w:r>
            <w:r w:rsidR="0060746B" w:rsidRPr="0060746B">
              <w:rPr>
                <w:rFonts w:ascii="Times New Roman" w:hAnsi="Times New Roman" w:cs="Times New Roman"/>
                <w:noProof/>
                <w:webHidden/>
                <w:color w:val="000000" w:themeColor="text1"/>
                <w:sz w:val="24"/>
                <w:szCs w:val="24"/>
              </w:rPr>
              <w:tab/>
            </w:r>
            <w:r w:rsidR="0060746B" w:rsidRPr="0060746B">
              <w:rPr>
                <w:rFonts w:ascii="Times New Roman" w:hAnsi="Times New Roman" w:cs="Times New Roman"/>
                <w:noProof/>
                <w:webHidden/>
                <w:color w:val="000000" w:themeColor="text1"/>
                <w:sz w:val="24"/>
                <w:szCs w:val="24"/>
              </w:rPr>
              <w:fldChar w:fldCharType="begin"/>
            </w:r>
            <w:r w:rsidR="0060746B" w:rsidRPr="0060746B">
              <w:rPr>
                <w:rFonts w:ascii="Times New Roman" w:hAnsi="Times New Roman" w:cs="Times New Roman"/>
                <w:noProof/>
                <w:webHidden/>
                <w:color w:val="000000" w:themeColor="text1"/>
                <w:sz w:val="24"/>
                <w:szCs w:val="24"/>
              </w:rPr>
              <w:instrText xml:space="preserve"> PAGEREF _Toc132382766 \h </w:instrText>
            </w:r>
            <w:r w:rsidR="0060746B" w:rsidRPr="0060746B">
              <w:rPr>
                <w:rFonts w:ascii="Times New Roman" w:hAnsi="Times New Roman" w:cs="Times New Roman"/>
                <w:noProof/>
                <w:webHidden/>
                <w:color w:val="000000" w:themeColor="text1"/>
                <w:sz w:val="24"/>
                <w:szCs w:val="24"/>
              </w:rPr>
            </w:r>
            <w:r w:rsidR="0060746B" w:rsidRPr="0060746B">
              <w:rPr>
                <w:rFonts w:ascii="Times New Roman" w:hAnsi="Times New Roman" w:cs="Times New Roman"/>
                <w:noProof/>
                <w:webHidden/>
                <w:color w:val="000000" w:themeColor="text1"/>
                <w:sz w:val="24"/>
                <w:szCs w:val="24"/>
              </w:rPr>
              <w:fldChar w:fldCharType="separate"/>
            </w:r>
            <w:r w:rsidR="00BE7AB6">
              <w:rPr>
                <w:rFonts w:ascii="Times New Roman" w:hAnsi="Times New Roman" w:cs="Times New Roman"/>
                <w:noProof/>
                <w:webHidden/>
                <w:color w:val="000000" w:themeColor="text1"/>
                <w:sz w:val="24"/>
                <w:szCs w:val="24"/>
              </w:rPr>
              <w:t>3</w:t>
            </w:r>
            <w:r w:rsidR="0060746B" w:rsidRPr="0060746B">
              <w:rPr>
                <w:rFonts w:ascii="Times New Roman" w:hAnsi="Times New Roman" w:cs="Times New Roman"/>
                <w:noProof/>
                <w:webHidden/>
                <w:color w:val="000000" w:themeColor="text1"/>
                <w:sz w:val="24"/>
                <w:szCs w:val="24"/>
              </w:rPr>
              <w:fldChar w:fldCharType="end"/>
            </w:r>
          </w:hyperlink>
        </w:p>
        <w:p w:rsidR="0060746B" w:rsidRPr="0060746B" w:rsidRDefault="005F6B09" w:rsidP="0060746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2382767" w:history="1">
            <w:r w:rsidR="0060746B" w:rsidRPr="0060746B">
              <w:rPr>
                <w:rStyle w:val="Hyperlink"/>
                <w:rFonts w:ascii="Times New Roman" w:eastAsia="Times New Roman" w:hAnsi="Times New Roman" w:cs="Times New Roman"/>
                <w:noProof/>
                <w:color w:val="000000" w:themeColor="text1"/>
                <w:sz w:val="24"/>
                <w:szCs w:val="24"/>
              </w:rPr>
              <w:t>3.2 “Positive education: positive psychology and classroom interventions”</w:t>
            </w:r>
            <w:r w:rsidR="0060746B" w:rsidRPr="0060746B">
              <w:rPr>
                <w:rFonts w:ascii="Times New Roman" w:hAnsi="Times New Roman" w:cs="Times New Roman"/>
                <w:noProof/>
                <w:webHidden/>
                <w:color w:val="000000" w:themeColor="text1"/>
                <w:sz w:val="24"/>
                <w:szCs w:val="24"/>
              </w:rPr>
              <w:tab/>
            </w:r>
            <w:r w:rsidR="0060746B" w:rsidRPr="0060746B">
              <w:rPr>
                <w:rFonts w:ascii="Times New Roman" w:hAnsi="Times New Roman" w:cs="Times New Roman"/>
                <w:noProof/>
                <w:webHidden/>
                <w:color w:val="000000" w:themeColor="text1"/>
                <w:sz w:val="24"/>
                <w:szCs w:val="24"/>
              </w:rPr>
              <w:fldChar w:fldCharType="begin"/>
            </w:r>
            <w:r w:rsidR="0060746B" w:rsidRPr="0060746B">
              <w:rPr>
                <w:rFonts w:ascii="Times New Roman" w:hAnsi="Times New Roman" w:cs="Times New Roman"/>
                <w:noProof/>
                <w:webHidden/>
                <w:color w:val="000000" w:themeColor="text1"/>
                <w:sz w:val="24"/>
                <w:szCs w:val="24"/>
              </w:rPr>
              <w:instrText xml:space="preserve"> PAGEREF _Toc132382767 \h </w:instrText>
            </w:r>
            <w:r w:rsidR="0060746B" w:rsidRPr="0060746B">
              <w:rPr>
                <w:rFonts w:ascii="Times New Roman" w:hAnsi="Times New Roman" w:cs="Times New Roman"/>
                <w:noProof/>
                <w:webHidden/>
                <w:color w:val="000000" w:themeColor="text1"/>
                <w:sz w:val="24"/>
                <w:szCs w:val="24"/>
              </w:rPr>
            </w:r>
            <w:r w:rsidR="0060746B" w:rsidRPr="0060746B">
              <w:rPr>
                <w:rFonts w:ascii="Times New Roman" w:hAnsi="Times New Roman" w:cs="Times New Roman"/>
                <w:noProof/>
                <w:webHidden/>
                <w:color w:val="000000" w:themeColor="text1"/>
                <w:sz w:val="24"/>
                <w:szCs w:val="24"/>
              </w:rPr>
              <w:fldChar w:fldCharType="separate"/>
            </w:r>
            <w:r w:rsidR="00BE7AB6">
              <w:rPr>
                <w:rFonts w:ascii="Times New Roman" w:hAnsi="Times New Roman" w:cs="Times New Roman"/>
                <w:noProof/>
                <w:webHidden/>
                <w:color w:val="000000" w:themeColor="text1"/>
                <w:sz w:val="24"/>
                <w:szCs w:val="24"/>
              </w:rPr>
              <w:t>4</w:t>
            </w:r>
            <w:r w:rsidR="0060746B" w:rsidRPr="0060746B">
              <w:rPr>
                <w:rFonts w:ascii="Times New Roman" w:hAnsi="Times New Roman" w:cs="Times New Roman"/>
                <w:noProof/>
                <w:webHidden/>
                <w:color w:val="000000" w:themeColor="text1"/>
                <w:sz w:val="24"/>
                <w:szCs w:val="24"/>
              </w:rPr>
              <w:fldChar w:fldCharType="end"/>
            </w:r>
          </w:hyperlink>
        </w:p>
        <w:p w:rsidR="0060746B" w:rsidRPr="0060746B" w:rsidRDefault="005F6B09" w:rsidP="0060746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2382768" w:history="1">
            <w:r w:rsidR="0060746B" w:rsidRPr="0060746B">
              <w:rPr>
                <w:rStyle w:val="Hyperlink"/>
                <w:rFonts w:ascii="Times New Roman" w:eastAsia="Times New Roman" w:hAnsi="Times New Roman" w:cs="Times New Roman"/>
                <w:noProof/>
                <w:color w:val="000000" w:themeColor="text1"/>
                <w:sz w:val="24"/>
                <w:szCs w:val="24"/>
              </w:rPr>
              <w:t>3.3 “What is positive education, and how can we apply it?”</w:t>
            </w:r>
            <w:r w:rsidR="0060746B" w:rsidRPr="0060746B">
              <w:rPr>
                <w:rFonts w:ascii="Times New Roman" w:hAnsi="Times New Roman" w:cs="Times New Roman"/>
                <w:noProof/>
                <w:webHidden/>
                <w:color w:val="000000" w:themeColor="text1"/>
                <w:sz w:val="24"/>
                <w:szCs w:val="24"/>
              </w:rPr>
              <w:tab/>
            </w:r>
            <w:r w:rsidR="0060746B" w:rsidRPr="0060746B">
              <w:rPr>
                <w:rFonts w:ascii="Times New Roman" w:hAnsi="Times New Roman" w:cs="Times New Roman"/>
                <w:noProof/>
                <w:webHidden/>
                <w:color w:val="000000" w:themeColor="text1"/>
                <w:sz w:val="24"/>
                <w:szCs w:val="24"/>
              </w:rPr>
              <w:fldChar w:fldCharType="begin"/>
            </w:r>
            <w:r w:rsidR="0060746B" w:rsidRPr="0060746B">
              <w:rPr>
                <w:rFonts w:ascii="Times New Roman" w:hAnsi="Times New Roman" w:cs="Times New Roman"/>
                <w:noProof/>
                <w:webHidden/>
                <w:color w:val="000000" w:themeColor="text1"/>
                <w:sz w:val="24"/>
                <w:szCs w:val="24"/>
              </w:rPr>
              <w:instrText xml:space="preserve"> PAGEREF _Toc132382768 \h </w:instrText>
            </w:r>
            <w:r w:rsidR="0060746B" w:rsidRPr="0060746B">
              <w:rPr>
                <w:rFonts w:ascii="Times New Roman" w:hAnsi="Times New Roman" w:cs="Times New Roman"/>
                <w:noProof/>
                <w:webHidden/>
                <w:color w:val="000000" w:themeColor="text1"/>
                <w:sz w:val="24"/>
                <w:szCs w:val="24"/>
              </w:rPr>
            </w:r>
            <w:r w:rsidR="0060746B" w:rsidRPr="0060746B">
              <w:rPr>
                <w:rFonts w:ascii="Times New Roman" w:hAnsi="Times New Roman" w:cs="Times New Roman"/>
                <w:noProof/>
                <w:webHidden/>
                <w:color w:val="000000" w:themeColor="text1"/>
                <w:sz w:val="24"/>
                <w:szCs w:val="24"/>
              </w:rPr>
              <w:fldChar w:fldCharType="separate"/>
            </w:r>
            <w:r w:rsidR="00BE7AB6">
              <w:rPr>
                <w:rFonts w:ascii="Times New Roman" w:hAnsi="Times New Roman" w:cs="Times New Roman"/>
                <w:noProof/>
                <w:webHidden/>
                <w:color w:val="000000" w:themeColor="text1"/>
                <w:sz w:val="24"/>
                <w:szCs w:val="24"/>
              </w:rPr>
              <w:t>5</w:t>
            </w:r>
            <w:r w:rsidR="0060746B" w:rsidRPr="0060746B">
              <w:rPr>
                <w:rFonts w:ascii="Times New Roman" w:hAnsi="Times New Roman" w:cs="Times New Roman"/>
                <w:noProof/>
                <w:webHidden/>
                <w:color w:val="000000" w:themeColor="text1"/>
                <w:sz w:val="24"/>
                <w:szCs w:val="24"/>
              </w:rPr>
              <w:fldChar w:fldCharType="end"/>
            </w:r>
          </w:hyperlink>
        </w:p>
        <w:p w:rsidR="0060746B" w:rsidRPr="0060746B" w:rsidRDefault="005F6B09" w:rsidP="0060746B">
          <w:pPr>
            <w:pStyle w:val="TOC2"/>
            <w:tabs>
              <w:tab w:val="right" w:leader="dot" w:pos="9016"/>
            </w:tabs>
            <w:spacing w:line="360" w:lineRule="auto"/>
            <w:jc w:val="center"/>
            <w:rPr>
              <w:rFonts w:ascii="Times New Roman" w:hAnsi="Times New Roman" w:cs="Times New Roman"/>
              <w:noProof/>
              <w:color w:val="000000" w:themeColor="text1"/>
              <w:sz w:val="24"/>
              <w:szCs w:val="24"/>
            </w:rPr>
          </w:pPr>
          <w:hyperlink w:anchor="_Toc132382769" w:history="1">
            <w:r w:rsidR="0060746B" w:rsidRPr="0060746B">
              <w:rPr>
                <w:rStyle w:val="Hyperlink"/>
                <w:rFonts w:ascii="Times New Roman" w:eastAsia="Times New Roman" w:hAnsi="Times New Roman" w:cs="Times New Roman"/>
                <w:noProof/>
                <w:color w:val="000000" w:themeColor="text1"/>
                <w:sz w:val="24"/>
                <w:szCs w:val="24"/>
              </w:rPr>
              <w:t>3.4 “PROSPER: A New Framework for Positive Education”</w:t>
            </w:r>
            <w:r w:rsidR="0060746B" w:rsidRPr="0060746B">
              <w:rPr>
                <w:rFonts w:ascii="Times New Roman" w:hAnsi="Times New Roman" w:cs="Times New Roman"/>
                <w:noProof/>
                <w:webHidden/>
                <w:color w:val="000000" w:themeColor="text1"/>
                <w:sz w:val="24"/>
                <w:szCs w:val="24"/>
              </w:rPr>
              <w:tab/>
            </w:r>
            <w:r w:rsidR="0060746B" w:rsidRPr="0060746B">
              <w:rPr>
                <w:rFonts w:ascii="Times New Roman" w:hAnsi="Times New Roman" w:cs="Times New Roman"/>
                <w:noProof/>
                <w:webHidden/>
                <w:color w:val="000000" w:themeColor="text1"/>
                <w:sz w:val="24"/>
                <w:szCs w:val="24"/>
              </w:rPr>
              <w:fldChar w:fldCharType="begin"/>
            </w:r>
            <w:r w:rsidR="0060746B" w:rsidRPr="0060746B">
              <w:rPr>
                <w:rFonts w:ascii="Times New Roman" w:hAnsi="Times New Roman" w:cs="Times New Roman"/>
                <w:noProof/>
                <w:webHidden/>
                <w:color w:val="000000" w:themeColor="text1"/>
                <w:sz w:val="24"/>
                <w:szCs w:val="24"/>
              </w:rPr>
              <w:instrText xml:space="preserve"> PAGEREF _Toc132382769 \h </w:instrText>
            </w:r>
            <w:r w:rsidR="0060746B" w:rsidRPr="0060746B">
              <w:rPr>
                <w:rFonts w:ascii="Times New Roman" w:hAnsi="Times New Roman" w:cs="Times New Roman"/>
                <w:noProof/>
                <w:webHidden/>
                <w:color w:val="000000" w:themeColor="text1"/>
                <w:sz w:val="24"/>
                <w:szCs w:val="24"/>
              </w:rPr>
            </w:r>
            <w:r w:rsidR="0060746B" w:rsidRPr="0060746B">
              <w:rPr>
                <w:rFonts w:ascii="Times New Roman" w:hAnsi="Times New Roman" w:cs="Times New Roman"/>
                <w:noProof/>
                <w:webHidden/>
                <w:color w:val="000000" w:themeColor="text1"/>
                <w:sz w:val="24"/>
                <w:szCs w:val="24"/>
              </w:rPr>
              <w:fldChar w:fldCharType="separate"/>
            </w:r>
            <w:r w:rsidR="00BE7AB6">
              <w:rPr>
                <w:rFonts w:ascii="Times New Roman" w:hAnsi="Times New Roman" w:cs="Times New Roman"/>
                <w:noProof/>
                <w:webHidden/>
                <w:color w:val="000000" w:themeColor="text1"/>
                <w:sz w:val="24"/>
                <w:szCs w:val="24"/>
              </w:rPr>
              <w:t>6</w:t>
            </w:r>
            <w:r w:rsidR="0060746B" w:rsidRPr="0060746B">
              <w:rPr>
                <w:rFonts w:ascii="Times New Roman" w:hAnsi="Times New Roman" w:cs="Times New Roman"/>
                <w:noProof/>
                <w:webHidden/>
                <w:color w:val="000000" w:themeColor="text1"/>
                <w:sz w:val="24"/>
                <w:szCs w:val="24"/>
              </w:rPr>
              <w:fldChar w:fldCharType="end"/>
            </w:r>
          </w:hyperlink>
        </w:p>
        <w:p w:rsidR="0060746B" w:rsidRPr="0060746B" w:rsidRDefault="005F6B09" w:rsidP="0060746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2382770" w:history="1">
            <w:r w:rsidR="0060746B" w:rsidRPr="0060746B">
              <w:rPr>
                <w:rStyle w:val="Hyperlink"/>
                <w:rFonts w:ascii="Times New Roman" w:eastAsia="Times New Roman" w:hAnsi="Times New Roman" w:cs="Times New Roman"/>
                <w:noProof/>
                <w:color w:val="000000" w:themeColor="text1"/>
                <w:sz w:val="24"/>
                <w:szCs w:val="24"/>
              </w:rPr>
              <w:t>4.0 Conclusion</w:t>
            </w:r>
            <w:r w:rsidR="0060746B" w:rsidRPr="0060746B">
              <w:rPr>
                <w:rFonts w:ascii="Times New Roman" w:hAnsi="Times New Roman" w:cs="Times New Roman"/>
                <w:noProof/>
                <w:webHidden/>
                <w:color w:val="000000" w:themeColor="text1"/>
                <w:sz w:val="24"/>
                <w:szCs w:val="24"/>
              </w:rPr>
              <w:tab/>
            </w:r>
            <w:r w:rsidR="0060746B" w:rsidRPr="0060746B">
              <w:rPr>
                <w:rFonts w:ascii="Times New Roman" w:hAnsi="Times New Roman" w:cs="Times New Roman"/>
                <w:noProof/>
                <w:webHidden/>
                <w:color w:val="000000" w:themeColor="text1"/>
                <w:sz w:val="24"/>
                <w:szCs w:val="24"/>
              </w:rPr>
              <w:fldChar w:fldCharType="begin"/>
            </w:r>
            <w:r w:rsidR="0060746B" w:rsidRPr="0060746B">
              <w:rPr>
                <w:rFonts w:ascii="Times New Roman" w:hAnsi="Times New Roman" w:cs="Times New Roman"/>
                <w:noProof/>
                <w:webHidden/>
                <w:color w:val="000000" w:themeColor="text1"/>
                <w:sz w:val="24"/>
                <w:szCs w:val="24"/>
              </w:rPr>
              <w:instrText xml:space="preserve"> PAGEREF _Toc132382770 \h </w:instrText>
            </w:r>
            <w:r w:rsidR="0060746B" w:rsidRPr="0060746B">
              <w:rPr>
                <w:rFonts w:ascii="Times New Roman" w:hAnsi="Times New Roman" w:cs="Times New Roman"/>
                <w:noProof/>
                <w:webHidden/>
                <w:color w:val="000000" w:themeColor="text1"/>
                <w:sz w:val="24"/>
                <w:szCs w:val="24"/>
              </w:rPr>
            </w:r>
            <w:r w:rsidR="0060746B" w:rsidRPr="0060746B">
              <w:rPr>
                <w:rFonts w:ascii="Times New Roman" w:hAnsi="Times New Roman" w:cs="Times New Roman"/>
                <w:noProof/>
                <w:webHidden/>
                <w:color w:val="000000" w:themeColor="text1"/>
                <w:sz w:val="24"/>
                <w:szCs w:val="24"/>
              </w:rPr>
              <w:fldChar w:fldCharType="separate"/>
            </w:r>
            <w:r w:rsidR="00BE7AB6">
              <w:rPr>
                <w:rFonts w:ascii="Times New Roman" w:hAnsi="Times New Roman" w:cs="Times New Roman"/>
                <w:noProof/>
                <w:webHidden/>
                <w:color w:val="000000" w:themeColor="text1"/>
                <w:sz w:val="24"/>
                <w:szCs w:val="24"/>
              </w:rPr>
              <w:t>8</w:t>
            </w:r>
            <w:r w:rsidR="0060746B" w:rsidRPr="0060746B">
              <w:rPr>
                <w:rFonts w:ascii="Times New Roman" w:hAnsi="Times New Roman" w:cs="Times New Roman"/>
                <w:noProof/>
                <w:webHidden/>
                <w:color w:val="000000" w:themeColor="text1"/>
                <w:sz w:val="24"/>
                <w:szCs w:val="24"/>
              </w:rPr>
              <w:fldChar w:fldCharType="end"/>
            </w:r>
          </w:hyperlink>
        </w:p>
        <w:p w:rsidR="0060746B" w:rsidRPr="0060746B" w:rsidRDefault="005F6B09" w:rsidP="0060746B">
          <w:pPr>
            <w:pStyle w:val="TOC1"/>
            <w:tabs>
              <w:tab w:val="right" w:leader="dot" w:pos="9016"/>
            </w:tabs>
            <w:spacing w:line="360" w:lineRule="auto"/>
            <w:jc w:val="center"/>
            <w:rPr>
              <w:rFonts w:ascii="Times New Roman" w:hAnsi="Times New Roman" w:cs="Times New Roman"/>
              <w:noProof/>
              <w:color w:val="000000" w:themeColor="text1"/>
              <w:sz w:val="24"/>
              <w:szCs w:val="24"/>
            </w:rPr>
          </w:pPr>
          <w:hyperlink w:anchor="_Toc132382771" w:history="1">
            <w:r w:rsidR="0060746B" w:rsidRPr="0060746B">
              <w:rPr>
                <w:rStyle w:val="Hyperlink"/>
                <w:rFonts w:ascii="Times New Roman" w:eastAsia="Times New Roman" w:hAnsi="Times New Roman" w:cs="Times New Roman"/>
                <w:noProof/>
                <w:color w:val="000000" w:themeColor="text1"/>
                <w:sz w:val="24"/>
                <w:szCs w:val="24"/>
              </w:rPr>
              <w:t>References</w:t>
            </w:r>
            <w:r w:rsidR="0060746B" w:rsidRPr="0060746B">
              <w:rPr>
                <w:rFonts w:ascii="Times New Roman" w:hAnsi="Times New Roman" w:cs="Times New Roman"/>
                <w:noProof/>
                <w:webHidden/>
                <w:color w:val="000000" w:themeColor="text1"/>
                <w:sz w:val="24"/>
                <w:szCs w:val="24"/>
              </w:rPr>
              <w:tab/>
            </w:r>
            <w:r w:rsidR="0060746B" w:rsidRPr="0060746B">
              <w:rPr>
                <w:rFonts w:ascii="Times New Roman" w:hAnsi="Times New Roman" w:cs="Times New Roman"/>
                <w:noProof/>
                <w:webHidden/>
                <w:color w:val="000000" w:themeColor="text1"/>
                <w:sz w:val="24"/>
                <w:szCs w:val="24"/>
              </w:rPr>
              <w:fldChar w:fldCharType="begin"/>
            </w:r>
            <w:r w:rsidR="0060746B" w:rsidRPr="0060746B">
              <w:rPr>
                <w:rFonts w:ascii="Times New Roman" w:hAnsi="Times New Roman" w:cs="Times New Roman"/>
                <w:noProof/>
                <w:webHidden/>
                <w:color w:val="000000" w:themeColor="text1"/>
                <w:sz w:val="24"/>
                <w:szCs w:val="24"/>
              </w:rPr>
              <w:instrText xml:space="preserve"> PAGEREF _Toc132382771 \h </w:instrText>
            </w:r>
            <w:r w:rsidR="0060746B" w:rsidRPr="0060746B">
              <w:rPr>
                <w:rFonts w:ascii="Times New Roman" w:hAnsi="Times New Roman" w:cs="Times New Roman"/>
                <w:noProof/>
                <w:webHidden/>
                <w:color w:val="000000" w:themeColor="text1"/>
                <w:sz w:val="24"/>
                <w:szCs w:val="24"/>
              </w:rPr>
            </w:r>
            <w:r w:rsidR="0060746B" w:rsidRPr="0060746B">
              <w:rPr>
                <w:rFonts w:ascii="Times New Roman" w:hAnsi="Times New Roman" w:cs="Times New Roman"/>
                <w:noProof/>
                <w:webHidden/>
                <w:color w:val="000000" w:themeColor="text1"/>
                <w:sz w:val="24"/>
                <w:szCs w:val="24"/>
              </w:rPr>
              <w:fldChar w:fldCharType="separate"/>
            </w:r>
            <w:r w:rsidR="00BE7AB6">
              <w:rPr>
                <w:rFonts w:ascii="Times New Roman" w:hAnsi="Times New Roman" w:cs="Times New Roman"/>
                <w:noProof/>
                <w:webHidden/>
                <w:color w:val="000000" w:themeColor="text1"/>
                <w:sz w:val="24"/>
                <w:szCs w:val="24"/>
              </w:rPr>
              <w:t>9</w:t>
            </w:r>
            <w:r w:rsidR="0060746B" w:rsidRPr="0060746B">
              <w:rPr>
                <w:rFonts w:ascii="Times New Roman" w:hAnsi="Times New Roman" w:cs="Times New Roman"/>
                <w:noProof/>
                <w:webHidden/>
                <w:color w:val="000000" w:themeColor="text1"/>
                <w:sz w:val="24"/>
                <w:szCs w:val="24"/>
              </w:rPr>
              <w:fldChar w:fldCharType="end"/>
            </w:r>
          </w:hyperlink>
        </w:p>
        <w:p w:rsidR="0060746B" w:rsidRDefault="0060746B" w:rsidP="0060746B">
          <w:pPr>
            <w:spacing w:line="360" w:lineRule="auto"/>
            <w:jc w:val="center"/>
          </w:pPr>
          <w:r w:rsidRPr="0060746B">
            <w:rPr>
              <w:rFonts w:ascii="Times New Roman" w:hAnsi="Times New Roman" w:cs="Times New Roman"/>
              <w:b/>
              <w:bCs/>
              <w:noProof/>
              <w:color w:val="000000" w:themeColor="text1"/>
              <w:sz w:val="24"/>
              <w:szCs w:val="24"/>
            </w:rPr>
            <w:fldChar w:fldCharType="end"/>
          </w:r>
        </w:p>
      </w:sdtContent>
    </w:sdt>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pStyle w:val="Heading1"/>
        <w:rPr>
          <w:rFonts w:eastAsia="Times New Roman"/>
        </w:rPr>
      </w:pPr>
      <w:bookmarkStart w:id="0" w:name="_Toc132382763"/>
      <w:r>
        <w:rPr>
          <w:rFonts w:eastAsia="Times New Roman"/>
        </w:rPr>
        <w:lastRenderedPageBreak/>
        <w:t>1.0 Introduction</w:t>
      </w:r>
      <w:bookmarkEnd w:id="0"/>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literature review analyses four research readings derived from web pages and articles relating to positive psychology in practice. The 5R framework for reflection accompanies each analytical discussion of the literature topics, presenting a personal introspection in the context of each literature topic’s contents. The research findings and claims for each article are supported through references that justify the discussion presented in this context.</w:t>
      </w:r>
    </w:p>
    <w:p w:rsidR="0060746B" w:rsidRDefault="0060746B" w:rsidP="0060746B">
      <w:pPr>
        <w:pStyle w:val="Heading1"/>
        <w:rPr>
          <w:rFonts w:eastAsia="Times New Roman"/>
        </w:rPr>
      </w:pPr>
      <w:bookmarkStart w:id="1" w:name="_Toc132382764"/>
      <w:r>
        <w:rPr>
          <w:rFonts w:eastAsia="Times New Roman"/>
        </w:rPr>
        <w:t>2.0 Overview of current professional context that positive psychology has applications for</w:t>
      </w:r>
      <w:bookmarkEnd w:id="1"/>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learner, I believe positive psychology has immediate relevance in my personal life as well as in applications across teaching and professional development areas. The global business environment increases the competitiveness and stress response of professionals through the growth of digital technology across professional environments (</w:t>
      </w:r>
      <w:proofErr w:type="spellStart"/>
      <w:r>
        <w:rPr>
          <w:rFonts w:ascii="Times New Roman" w:eastAsia="Times New Roman" w:hAnsi="Times New Roman" w:cs="Times New Roman"/>
          <w:sz w:val="24"/>
          <w:szCs w:val="24"/>
        </w:rPr>
        <w:t>Bondanini</w:t>
      </w:r>
      <w:proofErr w:type="spellEnd"/>
      <w:r>
        <w:rPr>
          <w:rFonts w:ascii="Times New Roman" w:eastAsia="Times New Roman" w:hAnsi="Times New Roman" w:cs="Times New Roman"/>
          <w:sz w:val="24"/>
          <w:szCs w:val="24"/>
        </w:rPr>
        <w:t xml:space="preserve"> et al., 2020). This development necessitates valuing well-being as a quality-of-life value which is made actionable through an understanding of positive psychology, and this allows me to become and lead others towards preserving our well-being in the competitive professional environment.</w:t>
      </w:r>
    </w:p>
    <w:p w:rsidR="0060746B" w:rsidRDefault="0060746B" w:rsidP="0060746B">
      <w:pPr>
        <w:pStyle w:val="Heading1"/>
        <w:rPr>
          <w:rFonts w:eastAsia="Times New Roman"/>
        </w:rPr>
      </w:pPr>
      <w:bookmarkStart w:id="2" w:name="_Toc132382765"/>
      <w:r>
        <w:rPr>
          <w:rFonts w:eastAsia="Times New Roman"/>
        </w:rPr>
        <w:t>3.0 Literature review</w:t>
      </w:r>
      <w:bookmarkEnd w:id="2"/>
    </w:p>
    <w:p w:rsidR="0060746B" w:rsidRDefault="0060746B" w:rsidP="0060746B">
      <w:pPr>
        <w:pStyle w:val="Heading2"/>
        <w:rPr>
          <w:rFonts w:eastAsia="Times New Roman"/>
        </w:rPr>
      </w:pPr>
      <w:bookmarkStart w:id="3" w:name="_Toc132382766"/>
      <w:r>
        <w:rPr>
          <w:rFonts w:eastAsia="Times New Roman"/>
        </w:rPr>
        <w:t>3.1 “Is positive education another fad? Perhaps, but it’s supported by good research”</w:t>
      </w:r>
      <w:bookmarkEnd w:id="3"/>
    </w:p>
    <w:p w:rsidR="001B699A" w:rsidRDefault="001B699A" w:rsidP="0060746B">
      <w:pPr>
        <w:spacing w:line="360" w:lineRule="auto"/>
        <w:jc w:val="both"/>
        <w:rPr>
          <w:rFonts w:ascii="Times New Roman" w:eastAsia="Times New Roman" w:hAnsi="Times New Roman" w:cs="Times New Roman"/>
          <w:b/>
          <w:sz w:val="24"/>
          <w:szCs w:val="24"/>
        </w:rPr>
      </w:pP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the topic</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discusses the implications of positive education, derived from positive psychology, as becoming a mainstream trend across educational institutions. The article states that research has backed the effectiveness of positive education in improving the educational experience and well-being of learners (Ahern, 2018).</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 and data collection</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research was conducted to discuss this topic, and data was gathered from scholarly platforms that host peer-reviewed journals.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 and claims</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Positive education as </w:t>
      </w:r>
      <w:proofErr w:type="spellStart"/>
      <w:r>
        <w:rPr>
          <w:rFonts w:ascii="Times New Roman" w:eastAsia="Times New Roman" w:hAnsi="Times New Roman" w:cs="Times New Roman"/>
          <w:sz w:val="24"/>
          <w:szCs w:val="24"/>
        </w:rPr>
        <w:t>characterised</w:t>
      </w:r>
      <w:proofErr w:type="spellEnd"/>
      <w:r>
        <w:rPr>
          <w:rFonts w:ascii="Times New Roman" w:eastAsia="Times New Roman" w:hAnsi="Times New Roman" w:cs="Times New Roman"/>
          <w:sz w:val="24"/>
          <w:szCs w:val="24"/>
        </w:rPr>
        <w:t xml:space="preserve"> by models like Martin Seligman's PERMA framework aims to engage learners through a harmonious blend of their motivation, positive emotions and intrinsic desire for well-being (Seligman, 2018). Positive education promotes the intrinsic engagement of the learner which results in a higher-quality learning experience (</w:t>
      </w:r>
      <w:proofErr w:type="spellStart"/>
      <w:r>
        <w:rPr>
          <w:rFonts w:ascii="Times New Roman" w:eastAsia="Times New Roman" w:hAnsi="Times New Roman" w:cs="Times New Roman"/>
          <w:sz w:val="24"/>
          <w:szCs w:val="24"/>
        </w:rPr>
        <w:t>Jie</w:t>
      </w:r>
      <w:proofErr w:type="spellEnd"/>
      <w:r>
        <w:rPr>
          <w:rFonts w:ascii="Times New Roman" w:eastAsia="Times New Roman" w:hAnsi="Times New Roman" w:cs="Times New Roman"/>
          <w:sz w:val="24"/>
          <w:szCs w:val="24"/>
        </w:rPr>
        <w:t xml:space="preserve"> et al., 2022). </w:t>
      </w:r>
    </w:p>
    <w:p w:rsidR="0060746B" w:rsidRDefault="0060746B" w:rsidP="0060746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5R framework for reflection</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researched the topic after reading it to find the appropriate</w:t>
      </w:r>
      <w:r w:rsidR="001B699A">
        <w:rPr>
          <w:rFonts w:ascii="Times New Roman" w:eastAsia="Times New Roman" w:hAnsi="Times New Roman" w:cs="Times New Roman"/>
          <w:sz w:val="24"/>
          <w:szCs w:val="24"/>
        </w:rPr>
        <w:t xml:space="preserve"> data for supporting the claims, allowing me to engage in determining its findings.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learner, I was able to relate to the findings of positive education being beneficial to learners as a whole.</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education is necessary to ensure learners are taught more effectively and progressively across their learning environment (Lindsay et al., 2022).</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positive learning experience secured through positive education motivates the learner to study, thereby securing a higher level of academic performance and personal well-being.</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Reconstructing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will increase my theoretical learning of positive education through independent learning, as it will empower me to understand the practical applications of positive psychology across social institutions.</w:t>
      </w:r>
    </w:p>
    <w:p w:rsidR="0060746B" w:rsidRDefault="0060746B" w:rsidP="0060746B">
      <w:pPr>
        <w:pStyle w:val="Heading2"/>
        <w:rPr>
          <w:rFonts w:eastAsia="Times New Roman"/>
        </w:rPr>
      </w:pPr>
      <w:bookmarkStart w:id="4" w:name="_Toc132382767"/>
      <w:r>
        <w:rPr>
          <w:rFonts w:eastAsia="Times New Roman"/>
        </w:rPr>
        <w:t>3.2 “Positive education: positive psychology and classroom interventions”</w:t>
      </w:r>
      <w:bookmarkEnd w:id="4"/>
    </w:p>
    <w:p w:rsidR="001B699A" w:rsidRDefault="001B699A" w:rsidP="0060746B">
      <w:pPr>
        <w:spacing w:line="360" w:lineRule="auto"/>
        <w:jc w:val="both"/>
        <w:rPr>
          <w:rFonts w:ascii="Times New Roman" w:eastAsia="Times New Roman" w:hAnsi="Times New Roman" w:cs="Times New Roman"/>
          <w:b/>
          <w:sz w:val="24"/>
          <w:szCs w:val="24"/>
        </w:rPr>
      </w:pP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the topic</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argues for promoting positive education in a classroom approach that provides schoolchildren with useful life lessons tied to their well-being. Interventions such as reflecting on three good things each day are used to empower the application of positive psychology through positive education (Seligman et al., 2009).</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 and data collection</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research was conducted to discuss this topic, and data was gathered from scholarly platforms that host peer-reviewed journals.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Findings and claims</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education delivered through classroom interventions is a positive decision towards giving schoolchildren access to a higher quality of learning. By using practices such as three good things, positive psychology practices such as gratitude expression are taught in the classroom (</w:t>
      </w:r>
      <w:proofErr w:type="spellStart"/>
      <w:r>
        <w:rPr>
          <w:rFonts w:ascii="Times New Roman" w:eastAsia="Times New Roman" w:hAnsi="Times New Roman" w:cs="Times New Roman"/>
          <w:sz w:val="24"/>
          <w:szCs w:val="24"/>
        </w:rPr>
        <w:t>Komase</w:t>
      </w:r>
      <w:proofErr w:type="spellEnd"/>
      <w:r>
        <w:rPr>
          <w:rFonts w:ascii="Times New Roman" w:eastAsia="Times New Roman" w:hAnsi="Times New Roman" w:cs="Times New Roman"/>
          <w:sz w:val="24"/>
          <w:szCs w:val="24"/>
        </w:rPr>
        <w:t xml:space="preserve"> et al., 2021). This improves the well-being of the schoolchildren and empowers them to continue their learning journey with focus and resilience (Wilson, 2016).</w:t>
      </w:r>
    </w:p>
    <w:p w:rsidR="0060746B" w:rsidRDefault="0060746B" w:rsidP="0060746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5R framework for reflection</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read the literature article to understand it full</w:t>
      </w:r>
      <w:r w:rsidR="001B699A">
        <w:rPr>
          <w:rFonts w:ascii="Times New Roman" w:eastAsia="Times New Roman" w:hAnsi="Times New Roman" w:cs="Times New Roman"/>
          <w:sz w:val="24"/>
          <w:szCs w:val="24"/>
        </w:rPr>
        <w:t>y, before engaging in this task towards the literature review analysis.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felt appreciative of Seligman’s arguments in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positive education, as this offers an improvement to the existing learning systems.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learner, I can relate to the potential for positive education in improving the learning environment (Waters &amp; </w:t>
      </w:r>
      <w:proofErr w:type="spellStart"/>
      <w:r>
        <w:rPr>
          <w:rFonts w:ascii="Times New Roman" w:eastAsia="Times New Roman" w:hAnsi="Times New Roman" w:cs="Times New Roman"/>
          <w:sz w:val="24"/>
          <w:szCs w:val="24"/>
        </w:rPr>
        <w:t>Loton</w:t>
      </w:r>
      <w:proofErr w:type="spellEnd"/>
      <w:r>
        <w:rPr>
          <w:rFonts w:ascii="Times New Roman" w:eastAsia="Times New Roman" w:hAnsi="Times New Roman" w:cs="Times New Roman"/>
          <w:sz w:val="24"/>
          <w:szCs w:val="24"/>
        </w:rPr>
        <w:t>, 2021).</w:t>
      </w:r>
      <w:r w:rsidR="001B699A">
        <w:rPr>
          <w:rFonts w:ascii="Times New Roman" w:eastAsia="Times New Roman" w:hAnsi="Times New Roman" w:cs="Times New Roman"/>
          <w:sz w:val="24"/>
          <w:szCs w:val="24"/>
        </w:rPr>
        <w:t xml:space="preserve"> Such classroom interventions will promote values such as well-being among the students appreciably.</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has become more inclusive to accommodate global learners through approaches such as blended learning. Positive education ensures the learning environment is uniformly maintained for inclusive well-being experiences.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Reconstructing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improve my independent practice of positive education through </w:t>
      </w:r>
      <w:proofErr w:type="spellStart"/>
      <w:r>
        <w:rPr>
          <w:rFonts w:ascii="Times New Roman" w:eastAsia="Times New Roman" w:hAnsi="Times New Roman" w:cs="Times New Roman"/>
          <w:sz w:val="24"/>
          <w:szCs w:val="24"/>
        </w:rPr>
        <w:t>Siegelman’s</w:t>
      </w:r>
      <w:proofErr w:type="spellEnd"/>
      <w:r>
        <w:rPr>
          <w:rFonts w:ascii="Times New Roman" w:eastAsia="Times New Roman" w:hAnsi="Times New Roman" w:cs="Times New Roman"/>
          <w:sz w:val="24"/>
          <w:szCs w:val="24"/>
        </w:rPr>
        <w:t xml:space="preserve"> approaches such as writing three good things daily.</w:t>
      </w:r>
    </w:p>
    <w:p w:rsidR="0060746B" w:rsidRDefault="0060746B" w:rsidP="0060746B">
      <w:pPr>
        <w:pStyle w:val="Heading2"/>
        <w:rPr>
          <w:rFonts w:eastAsia="Times New Roman"/>
        </w:rPr>
      </w:pPr>
      <w:bookmarkStart w:id="5" w:name="_Toc132382768"/>
      <w:r>
        <w:rPr>
          <w:rFonts w:eastAsia="Times New Roman"/>
        </w:rPr>
        <w:t>3.3 “What is positive education, and how can we apply it?”</w:t>
      </w:r>
      <w:bookmarkEnd w:id="5"/>
    </w:p>
    <w:p w:rsidR="001B699A" w:rsidRDefault="001B699A" w:rsidP="0060746B">
      <w:pPr>
        <w:spacing w:line="360" w:lineRule="auto"/>
        <w:jc w:val="both"/>
        <w:rPr>
          <w:rFonts w:ascii="Times New Roman" w:eastAsia="Times New Roman" w:hAnsi="Times New Roman" w:cs="Times New Roman"/>
          <w:b/>
          <w:sz w:val="24"/>
          <w:szCs w:val="24"/>
        </w:rPr>
      </w:pP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the topic</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article determines the classification of positive education as an alignment of existing academic practices with an emphasis on the well-being of the students. It presents actionable frameworks for positive education development, such as Seligman's PERMA model (Moore, 2020).</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 and data collection</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Secondary research was conducted to discuss this topic, and data was gathered from scholarly platforms that host peer-reviewed journals.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 and claims</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determined the benefits of using positive education in a real-world context, as evidenced by the Geelong Grammar School in Australia (</w:t>
      </w:r>
      <w:proofErr w:type="spellStart"/>
      <w:r>
        <w:rPr>
          <w:rFonts w:ascii="Times New Roman" w:eastAsia="Times New Roman" w:hAnsi="Times New Roman" w:cs="Times New Roman"/>
          <w:sz w:val="24"/>
          <w:szCs w:val="24"/>
        </w:rPr>
        <w:t>Sandholm</w:t>
      </w:r>
      <w:proofErr w:type="spellEnd"/>
      <w:r>
        <w:rPr>
          <w:rFonts w:ascii="Times New Roman" w:eastAsia="Times New Roman" w:hAnsi="Times New Roman" w:cs="Times New Roman"/>
          <w:sz w:val="24"/>
          <w:szCs w:val="24"/>
        </w:rPr>
        <w:t xml:space="preserve"> et al., 2022). As one of the first schools to implement positive education in a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way, it has successfully used the aforementioned frameworks to improve the learning experience for students.</w:t>
      </w:r>
      <w:r w:rsidR="00BE7AB6">
        <w:rPr>
          <w:rFonts w:ascii="Times New Roman" w:eastAsia="Times New Roman" w:hAnsi="Times New Roman" w:cs="Times New Roman"/>
          <w:sz w:val="24"/>
          <w:szCs w:val="24"/>
        </w:rPr>
        <w:t xml:space="preserve"> Using a </w:t>
      </w:r>
      <w:proofErr w:type="spellStart"/>
      <w:r w:rsidR="00BE7AB6">
        <w:rPr>
          <w:rFonts w:ascii="Times New Roman" w:eastAsia="Times New Roman" w:hAnsi="Times New Roman" w:cs="Times New Roman"/>
          <w:sz w:val="24"/>
          <w:szCs w:val="24"/>
        </w:rPr>
        <w:t>standardised</w:t>
      </w:r>
      <w:proofErr w:type="spellEnd"/>
      <w:r w:rsidR="00BE7AB6">
        <w:rPr>
          <w:rFonts w:ascii="Times New Roman" w:eastAsia="Times New Roman" w:hAnsi="Times New Roman" w:cs="Times New Roman"/>
          <w:sz w:val="24"/>
          <w:szCs w:val="24"/>
        </w:rPr>
        <w:t xml:space="preserve"> approach such as the PERMA model ensured that positive psychology would be used effectively to perform learning activities through positive education </w:t>
      </w:r>
      <w:r w:rsidR="00BE7AB6">
        <w:rPr>
          <w:rFonts w:ascii="Times New Roman" w:eastAsia="Times New Roman" w:hAnsi="Times New Roman" w:cs="Times New Roman"/>
          <w:sz w:val="24"/>
          <w:szCs w:val="24"/>
        </w:rPr>
        <w:t>(Moore, 2020)</w:t>
      </w:r>
      <w:r w:rsidR="00BE7AB6">
        <w:rPr>
          <w:rFonts w:ascii="Times New Roman" w:eastAsia="Times New Roman" w:hAnsi="Times New Roman" w:cs="Times New Roman"/>
          <w:sz w:val="24"/>
          <w:szCs w:val="24"/>
        </w:rPr>
        <w:t>.</w:t>
      </w:r>
    </w:p>
    <w:p w:rsidR="0060746B" w:rsidRDefault="0060746B" w:rsidP="0060746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5R framework for reflection</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read the research article in its entirety and gathered information on the successful application of positive education.</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experience was positive as I learned about the practical applications of positive education in an academic environment.</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learner, I can relate to the case in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promoting positive education, as securing personal well-being is essential to safeguard against outcomes like stress-induced pressure (Waters &amp; </w:t>
      </w:r>
      <w:proofErr w:type="spellStart"/>
      <w:r>
        <w:rPr>
          <w:rFonts w:ascii="Times New Roman" w:eastAsia="Times New Roman" w:hAnsi="Times New Roman" w:cs="Times New Roman"/>
          <w:sz w:val="24"/>
          <w:szCs w:val="24"/>
        </w:rPr>
        <w:t>Loton</w:t>
      </w:r>
      <w:proofErr w:type="spellEnd"/>
      <w:r>
        <w:rPr>
          <w:rFonts w:ascii="Times New Roman" w:eastAsia="Times New Roman" w:hAnsi="Times New Roman" w:cs="Times New Roman"/>
          <w:sz w:val="24"/>
          <w:szCs w:val="24"/>
        </w:rPr>
        <w:t>, 2021).</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Well-being practices under positive education are a good choice for teaching positive psychology as a whole. The accessibility of positive psychological benefits through positive education makes it beneficial to learners of different personal capabilities.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Reconstructing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will research further into practical instances involving the successful application of positive education, as this will improve my learning experience.</w:t>
      </w:r>
    </w:p>
    <w:p w:rsidR="0060746B" w:rsidRDefault="0060746B" w:rsidP="0060746B">
      <w:pPr>
        <w:pStyle w:val="Heading2"/>
        <w:rPr>
          <w:rFonts w:eastAsia="Times New Roman"/>
        </w:rPr>
      </w:pPr>
      <w:bookmarkStart w:id="6" w:name="_Toc132382769"/>
      <w:r>
        <w:rPr>
          <w:rFonts w:eastAsia="Times New Roman"/>
        </w:rPr>
        <w:t>3.4 “PROSPER: A New Framework for Positive Education”</w:t>
      </w:r>
      <w:bookmarkEnd w:id="6"/>
    </w:p>
    <w:p w:rsidR="001B699A" w:rsidRDefault="001B699A" w:rsidP="0060746B">
      <w:pPr>
        <w:spacing w:line="360" w:lineRule="auto"/>
        <w:jc w:val="both"/>
        <w:rPr>
          <w:rFonts w:ascii="Times New Roman" w:eastAsia="Times New Roman" w:hAnsi="Times New Roman" w:cs="Times New Roman"/>
          <w:b/>
          <w:sz w:val="24"/>
          <w:szCs w:val="24"/>
        </w:rPr>
      </w:pP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the topic</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presents a new framework for positive education through the PROSPER model, building upon the earlier PERMA model created by Seligman. It shares similarities </w:t>
      </w:r>
      <w:r>
        <w:rPr>
          <w:rFonts w:ascii="Times New Roman" w:eastAsia="Times New Roman" w:hAnsi="Times New Roman" w:cs="Times New Roman"/>
          <w:sz w:val="24"/>
          <w:szCs w:val="24"/>
        </w:rPr>
        <w:lastRenderedPageBreak/>
        <w:t>with PERMA while improving upon it by adding consideration for the development of strengths and resilience through positive education (Noble &amp; McGrath, 2015).</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 and data collection</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research was conducted to discuss this topic, and data was gathered from scholarly platforms that host peer-reviewed journals.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 and claims</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framework, PROSPER offers a more inclusive learning experience in contrast to the PERMA model. The addition of strengths and resilience improves the mental well-being of the learner by creating adaptability to diverse circumstances (</w:t>
      </w: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2011).  Expressing strength and resilience empowers the individual’s internal locus of control, making them more confident in decision-making situations (</w:t>
      </w:r>
      <w:proofErr w:type="spellStart"/>
      <w:r>
        <w:rPr>
          <w:rFonts w:ascii="Times New Roman" w:eastAsia="Times New Roman" w:hAnsi="Times New Roman" w:cs="Times New Roman"/>
          <w:sz w:val="24"/>
          <w:szCs w:val="24"/>
        </w:rPr>
        <w:t>Buddelmeyer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Powdthavee</w:t>
      </w:r>
      <w:proofErr w:type="spellEnd"/>
      <w:r>
        <w:rPr>
          <w:rFonts w:ascii="Times New Roman" w:eastAsia="Times New Roman" w:hAnsi="Times New Roman" w:cs="Times New Roman"/>
          <w:sz w:val="24"/>
          <w:szCs w:val="24"/>
        </w:rPr>
        <w:t xml:space="preserve">, 2016). </w:t>
      </w:r>
    </w:p>
    <w:p w:rsidR="0060746B" w:rsidRDefault="0060746B" w:rsidP="0060746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5R framework for reflection</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researched the literature article to understand the PR</w:t>
      </w:r>
      <w:r w:rsidR="001B699A">
        <w:rPr>
          <w:rFonts w:ascii="Times New Roman" w:eastAsia="Times New Roman" w:hAnsi="Times New Roman" w:cs="Times New Roman"/>
          <w:sz w:val="24"/>
          <w:szCs w:val="24"/>
        </w:rPr>
        <w:t>OSPER framework in this context.</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Responding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inclusion of strength and resilience in PROSPER inspired an appreciative feeling towards this advancement in positive education.</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could relate to the impetus for improving upon the PERMA model, as the tools of positive education must continue to develop to offer more utility to students.</w:t>
      </w:r>
      <w:r w:rsidR="001B699A">
        <w:rPr>
          <w:rFonts w:ascii="Times New Roman" w:eastAsia="Times New Roman" w:hAnsi="Times New Roman" w:cs="Times New Roman"/>
          <w:sz w:val="24"/>
          <w:szCs w:val="24"/>
        </w:rPr>
        <w:t xml:space="preserve"> This will improve the net learning experience and personal development of learners.</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education as a practice has the potential to be taught across diverse learning contexts, such as digital well-being learning for distance education (Lou &amp; </w:t>
      </w:r>
      <w:proofErr w:type="spellStart"/>
      <w:r>
        <w:rPr>
          <w:rFonts w:ascii="Times New Roman" w:eastAsia="Times New Roman" w:hAnsi="Times New Roman" w:cs="Times New Roman"/>
          <w:sz w:val="24"/>
          <w:szCs w:val="24"/>
        </w:rPr>
        <w:t>Xu</w:t>
      </w:r>
      <w:proofErr w:type="spellEnd"/>
      <w:r>
        <w:rPr>
          <w:rFonts w:ascii="Times New Roman" w:eastAsia="Times New Roman" w:hAnsi="Times New Roman" w:cs="Times New Roman"/>
          <w:sz w:val="24"/>
          <w:szCs w:val="24"/>
        </w:rPr>
        <w:t>, 2022). This makes PROSPER capable of being taught in such contexts as well.</w:t>
      </w:r>
    </w:p>
    <w:p w:rsidR="0060746B" w:rsidRDefault="0060746B" w:rsidP="0060746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Reconstructing</w:t>
      </w:r>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will read literature on the qualities of strengths and resilience to increase my academic understanding of their role in this framework.</w:t>
      </w:r>
    </w:p>
    <w:p w:rsidR="0060746B" w:rsidRDefault="0060746B" w:rsidP="0060746B">
      <w:pPr>
        <w:pStyle w:val="Heading1"/>
        <w:rPr>
          <w:rFonts w:eastAsia="Times New Roman"/>
        </w:rPr>
      </w:pPr>
      <w:bookmarkStart w:id="7" w:name="_Toc132382770"/>
      <w:r>
        <w:rPr>
          <w:rFonts w:eastAsia="Times New Roman"/>
        </w:rPr>
        <w:lastRenderedPageBreak/>
        <w:t>4.0 Conclusion</w:t>
      </w:r>
      <w:bookmarkEnd w:id="7"/>
    </w:p>
    <w:p w:rsidR="0060746B" w:rsidRDefault="0060746B" w:rsidP="0060746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literature review discussed these four articles relating to positive education, where a common agreement was found in determining the positive outcomes of positive education incorporation in real-world instances like Geelong Grammar School. As a whole, positive education should become accepted in global learning environments as it will greatly enhance the well-being and learning capabilities of diverse students, particularly in today’s competitive professional environment.</w:t>
      </w: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60746B" w:rsidRDefault="0060746B"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p>
    <w:p w:rsidR="00BC3BC7" w:rsidRDefault="00BC3BC7" w:rsidP="0060746B">
      <w:pPr>
        <w:spacing w:line="360" w:lineRule="auto"/>
        <w:jc w:val="both"/>
        <w:rPr>
          <w:rFonts w:ascii="Times New Roman" w:eastAsia="Times New Roman" w:hAnsi="Times New Roman" w:cs="Times New Roman"/>
          <w:b/>
          <w:sz w:val="28"/>
          <w:szCs w:val="28"/>
        </w:rPr>
      </w:pPr>
      <w:bookmarkStart w:id="8" w:name="_GoBack"/>
      <w:bookmarkEnd w:id="8"/>
    </w:p>
    <w:p w:rsidR="0060746B" w:rsidRDefault="0060746B" w:rsidP="0060746B">
      <w:pPr>
        <w:pStyle w:val="Heading1"/>
        <w:rPr>
          <w:rFonts w:eastAsia="Times New Roman"/>
        </w:rPr>
      </w:pPr>
      <w:bookmarkStart w:id="9" w:name="_Toc132382771"/>
      <w:r>
        <w:rPr>
          <w:rFonts w:eastAsia="Times New Roman"/>
        </w:rPr>
        <w:lastRenderedPageBreak/>
        <w:t>References</w:t>
      </w:r>
      <w:bookmarkEnd w:id="9"/>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Ahern, G. (2018, August 6). </w:t>
      </w:r>
      <w:r>
        <w:rPr>
          <w:rFonts w:ascii="Times New Roman" w:eastAsia="Times New Roman" w:hAnsi="Times New Roman" w:cs="Times New Roman"/>
          <w:i/>
          <w:sz w:val="24"/>
          <w:szCs w:val="24"/>
        </w:rPr>
        <w:t>Is positive education another fad? Perhaps, but it’s supported by good research</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Neuroscience Community.</w:t>
      </w:r>
      <w:proofErr w:type="gramEnd"/>
      <w:r>
        <w:rPr>
          <w:rFonts w:ascii="Times New Roman" w:eastAsia="Times New Roman" w:hAnsi="Times New Roman" w:cs="Times New Roman"/>
          <w:sz w:val="24"/>
          <w:szCs w:val="24"/>
        </w:rPr>
        <w:t xml:space="preserve"> https://neurosciencecommunity.nature.com/posts/37399-is-positive-education-another-fad-perhaps-but-it-s-supported-by-good-research</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Bondanini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Giorgi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Ariza</w:t>
      </w:r>
      <w:proofErr w:type="spellEnd"/>
      <w:r>
        <w:rPr>
          <w:rFonts w:ascii="Times New Roman" w:eastAsia="Times New Roman" w:hAnsi="Times New Roman" w:cs="Times New Roman"/>
          <w:sz w:val="24"/>
          <w:szCs w:val="24"/>
        </w:rPr>
        <w:t xml:space="preserve">-Montes, A., Vega-Muñoz, A., &amp; </w:t>
      </w:r>
      <w:proofErr w:type="spellStart"/>
      <w:r>
        <w:rPr>
          <w:rFonts w:ascii="Times New Roman" w:eastAsia="Times New Roman" w:hAnsi="Times New Roman" w:cs="Times New Roman"/>
          <w:sz w:val="24"/>
          <w:szCs w:val="24"/>
        </w:rPr>
        <w:t>Andreucci</w:t>
      </w:r>
      <w:proofErr w:type="spellEnd"/>
      <w:r>
        <w:rPr>
          <w:rFonts w:ascii="Times New Roman" w:eastAsia="Times New Roman" w:hAnsi="Times New Roman" w:cs="Times New Roman"/>
          <w:sz w:val="24"/>
          <w:szCs w:val="24"/>
        </w:rPr>
        <w:t>-Annunziata, P. (2020).</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Technostress</w:t>
      </w:r>
      <w:proofErr w:type="spellEnd"/>
      <w:r>
        <w:rPr>
          <w:rFonts w:ascii="Times New Roman" w:eastAsia="Times New Roman" w:hAnsi="Times New Roman" w:cs="Times New Roman"/>
          <w:sz w:val="24"/>
          <w:szCs w:val="24"/>
        </w:rPr>
        <w:t xml:space="preserve"> Dark Side of Technology in the Workplace: A </w:t>
      </w:r>
      <w:proofErr w:type="spellStart"/>
      <w:r>
        <w:rPr>
          <w:rFonts w:ascii="Times New Roman" w:eastAsia="Times New Roman" w:hAnsi="Times New Roman" w:cs="Times New Roman"/>
          <w:sz w:val="24"/>
          <w:szCs w:val="24"/>
        </w:rPr>
        <w:t>Scientometric</w:t>
      </w:r>
      <w:proofErr w:type="spellEnd"/>
      <w:r>
        <w:rPr>
          <w:rFonts w:ascii="Times New Roman" w:eastAsia="Times New Roman" w:hAnsi="Times New Roman" w:cs="Times New Roman"/>
          <w:sz w:val="24"/>
          <w:szCs w:val="24"/>
        </w:rPr>
        <w:t xml:space="preserve"> Analysis. </w:t>
      </w:r>
      <w:proofErr w:type="gramStart"/>
      <w:r>
        <w:rPr>
          <w:rFonts w:ascii="Times New Roman" w:eastAsia="Times New Roman" w:hAnsi="Times New Roman" w:cs="Times New Roman"/>
          <w:i/>
          <w:sz w:val="24"/>
          <w:szCs w:val="24"/>
        </w:rPr>
        <w:t>International Journal of Environmental Research and Public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(21), 8013.</w:t>
      </w:r>
      <w:proofErr w:type="gramEnd"/>
      <w:r>
        <w:rPr>
          <w:rFonts w:ascii="Times New Roman" w:eastAsia="Times New Roman" w:hAnsi="Times New Roman" w:cs="Times New Roman"/>
          <w:sz w:val="24"/>
          <w:szCs w:val="24"/>
        </w:rPr>
        <w:t xml:space="preserve"> https://doi.org/10.3390/ijerph17218013</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Buddelmeyer</w:t>
      </w:r>
      <w:proofErr w:type="spellEnd"/>
      <w:r>
        <w:rPr>
          <w:rFonts w:ascii="Times New Roman" w:eastAsia="Times New Roman" w:hAnsi="Times New Roman" w:cs="Times New Roman"/>
          <w:sz w:val="24"/>
          <w:szCs w:val="24"/>
        </w:rPr>
        <w:t xml:space="preserve">, H., &amp; </w:t>
      </w:r>
      <w:proofErr w:type="spellStart"/>
      <w:r>
        <w:rPr>
          <w:rFonts w:ascii="Times New Roman" w:eastAsia="Times New Roman" w:hAnsi="Times New Roman" w:cs="Times New Roman"/>
          <w:sz w:val="24"/>
          <w:szCs w:val="24"/>
        </w:rPr>
        <w:t>Powdthavee</w:t>
      </w:r>
      <w:proofErr w:type="spellEnd"/>
      <w:r>
        <w:rPr>
          <w:rFonts w:ascii="Times New Roman" w:eastAsia="Times New Roman" w:hAnsi="Times New Roman" w:cs="Times New Roman"/>
          <w:sz w:val="24"/>
          <w:szCs w:val="24"/>
        </w:rPr>
        <w:t>, N. (2016).</w:t>
      </w:r>
      <w:proofErr w:type="gramEnd"/>
      <w:r>
        <w:rPr>
          <w:rFonts w:ascii="Times New Roman" w:eastAsia="Times New Roman" w:hAnsi="Times New Roman" w:cs="Times New Roman"/>
          <w:sz w:val="24"/>
          <w:szCs w:val="24"/>
        </w:rPr>
        <w:t xml:space="preserve"> Can having internal locus of control insure against negative shocks? </w:t>
      </w:r>
      <w:proofErr w:type="gramStart"/>
      <w:r>
        <w:rPr>
          <w:rFonts w:ascii="Times New Roman" w:eastAsia="Times New Roman" w:hAnsi="Times New Roman" w:cs="Times New Roman"/>
          <w:sz w:val="24"/>
          <w:szCs w:val="24"/>
        </w:rPr>
        <w:t>Psychological evidence from panel data.</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Economic Behavior &amp; Organization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122</w:t>
      </w:r>
      <w:r>
        <w:rPr>
          <w:rFonts w:ascii="Times New Roman" w:eastAsia="Times New Roman" w:hAnsi="Times New Roman" w:cs="Times New Roman"/>
          <w:sz w:val="24"/>
          <w:szCs w:val="24"/>
        </w:rPr>
        <w:t>, 88–109. https://doi.org/10.1016/j.jebo.2015.11.014</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Jie</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Roslan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Muhamad</w:t>
      </w:r>
      <w:proofErr w:type="spellEnd"/>
      <w:r>
        <w:rPr>
          <w:rFonts w:ascii="Times New Roman" w:eastAsia="Times New Roman" w:hAnsi="Times New Roman" w:cs="Times New Roman"/>
          <w:sz w:val="24"/>
          <w:szCs w:val="24"/>
        </w:rPr>
        <w:t xml:space="preserve">, M. M., </w:t>
      </w:r>
      <w:proofErr w:type="spellStart"/>
      <w:r>
        <w:rPr>
          <w:rFonts w:ascii="Times New Roman" w:eastAsia="Times New Roman" w:hAnsi="Times New Roman" w:cs="Times New Roman"/>
          <w:sz w:val="24"/>
          <w:szCs w:val="24"/>
        </w:rPr>
        <w:t>Md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Khambari</w:t>
      </w:r>
      <w:proofErr w:type="spellEnd"/>
      <w:r>
        <w:rPr>
          <w:rFonts w:ascii="Times New Roman" w:eastAsia="Times New Roman" w:hAnsi="Times New Roman" w:cs="Times New Roman"/>
          <w:sz w:val="24"/>
          <w:szCs w:val="24"/>
        </w:rPr>
        <w:t xml:space="preserve">, M. N., &amp; </w:t>
      </w:r>
      <w:proofErr w:type="spellStart"/>
      <w:r>
        <w:rPr>
          <w:rFonts w:ascii="Times New Roman" w:eastAsia="Times New Roman" w:hAnsi="Times New Roman" w:cs="Times New Roman"/>
          <w:sz w:val="24"/>
          <w:szCs w:val="24"/>
        </w:rPr>
        <w:t>Zaremohzzabieh</w:t>
      </w:r>
      <w:proofErr w:type="spellEnd"/>
      <w:r>
        <w:rPr>
          <w:rFonts w:ascii="Times New Roman" w:eastAsia="Times New Roman" w:hAnsi="Times New Roman" w:cs="Times New Roman"/>
          <w:sz w:val="24"/>
          <w:szCs w:val="24"/>
        </w:rPr>
        <w:t xml:space="preserve">, Z. (2022). The Efficacy of Positive Education Intervention for Academic Boredom and Intrinsic Motivation among College Students: A Quasi-Experimental Study. </w:t>
      </w:r>
      <w:proofErr w:type="gramStart"/>
      <w:r>
        <w:rPr>
          <w:rFonts w:ascii="Times New Roman" w:eastAsia="Times New Roman" w:hAnsi="Times New Roman" w:cs="Times New Roman"/>
          <w:i/>
          <w:sz w:val="24"/>
          <w:szCs w:val="24"/>
        </w:rPr>
        <w:t>International Journal of Environmental Research and Public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(20), 13323.</w:t>
      </w:r>
      <w:proofErr w:type="gramEnd"/>
      <w:r>
        <w:rPr>
          <w:rFonts w:ascii="Times New Roman" w:eastAsia="Times New Roman" w:hAnsi="Times New Roman" w:cs="Times New Roman"/>
          <w:sz w:val="24"/>
          <w:szCs w:val="24"/>
        </w:rPr>
        <w:t xml:space="preserve"> https://doi.org/10.3390/ijerph192013323</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Komase</w:t>
      </w:r>
      <w:proofErr w:type="spellEnd"/>
      <w:r>
        <w:rPr>
          <w:rFonts w:ascii="Times New Roman" w:eastAsia="Times New Roman" w:hAnsi="Times New Roman" w:cs="Times New Roman"/>
          <w:sz w:val="24"/>
          <w:szCs w:val="24"/>
        </w:rPr>
        <w:t xml:space="preserve">, Y., Watanabe, K., Hori, D., </w:t>
      </w:r>
      <w:proofErr w:type="spellStart"/>
      <w:r>
        <w:rPr>
          <w:rFonts w:ascii="Times New Roman" w:eastAsia="Times New Roman" w:hAnsi="Times New Roman" w:cs="Times New Roman"/>
          <w:sz w:val="24"/>
          <w:szCs w:val="24"/>
        </w:rPr>
        <w:t>Nozawa</w:t>
      </w:r>
      <w:proofErr w:type="spellEnd"/>
      <w:r>
        <w:rPr>
          <w:rFonts w:ascii="Times New Roman" w:eastAsia="Times New Roman" w:hAnsi="Times New Roman" w:cs="Times New Roman"/>
          <w:sz w:val="24"/>
          <w:szCs w:val="24"/>
        </w:rPr>
        <w:t>, K., Hidaka, Y., Iida, M., Imamura, K., &amp; Kawakami, N. (2021).</w:t>
      </w:r>
      <w:proofErr w:type="gramEnd"/>
      <w:r>
        <w:rPr>
          <w:rFonts w:ascii="Times New Roman" w:eastAsia="Times New Roman" w:hAnsi="Times New Roman" w:cs="Times New Roman"/>
          <w:sz w:val="24"/>
          <w:szCs w:val="24"/>
        </w:rPr>
        <w:t xml:space="preserve"> Effects of gratitude intervention on mental health and well‐being among workers: A systematic review. </w:t>
      </w:r>
      <w:proofErr w:type="gramStart"/>
      <w:r>
        <w:rPr>
          <w:rFonts w:ascii="Times New Roman" w:eastAsia="Times New Roman" w:hAnsi="Times New Roman" w:cs="Times New Roman"/>
          <w:i/>
          <w:sz w:val="24"/>
          <w:szCs w:val="24"/>
        </w:rPr>
        <w:t>Journal of Occupational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63</w:t>
      </w:r>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https://doi.org/10.1002/1348-9585.12290</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Lindsay, B. L., Bernier, E., </w:t>
      </w:r>
      <w:proofErr w:type="spellStart"/>
      <w:r>
        <w:rPr>
          <w:rFonts w:ascii="Times New Roman" w:eastAsia="Times New Roman" w:hAnsi="Times New Roman" w:cs="Times New Roman"/>
          <w:sz w:val="24"/>
          <w:szCs w:val="24"/>
        </w:rPr>
        <w:t>Boman</w:t>
      </w:r>
      <w:proofErr w:type="spellEnd"/>
      <w:r>
        <w:rPr>
          <w:rFonts w:ascii="Times New Roman" w:eastAsia="Times New Roman" w:hAnsi="Times New Roman" w:cs="Times New Roman"/>
          <w:sz w:val="24"/>
          <w:szCs w:val="24"/>
        </w:rPr>
        <w:t>, J., &amp; Boyce, M. A. (2022).</w:t>
      </w:r>
      <w:proofErr w:type="gramEnd"/>
      <w:r>
        <w:rPr>
          <w:rFonts w:ascii="Times New Roman" w:eastAsia="Times New Roman" w:hAnsi="Times New Roman" w:cs="Times New Roman"/>
          <w:sz w:val="24"/>
          <w:szCs w:val="24"/>
        </w:rPr>
        <w:t xml:space="preserve"> Understanding the Connection </w:t>
      </w:r>
      <w:proofErr w:type="gramStart"/>
      <w:r>
        <w:rPr>
          <w:rFonts w:ascii="Times New Roman" w:eastAsia="Times New Roman" w:hAnsi="Times New Roman" w:cs="Times New Roman"/>
          <w:sz w:val="24"/>
          <w:szCs w:val="24"/>
        </w:rPr>
        <w:t>Between</w:t>
      </w:r>
      <w:proofErr w:type="gramEnd"/>
      <w:r>
        <w:rPr>
          <w:rFonts w:ascii="Times New Roman" w:eastAsia="Times New Roman" w:hAnsi="Times New Roman" w:cs="Times New Roman"/>
          <w:sz w:val="24"/>
          <w:szCs w:val="24"/>
        </w:rPr>
        <w:t xml:space="preserve"> Student Wellbeing and Teaching and Learning at a Canadian Research University: A Qualitative Student Perspective. </w:t>
      </w:r>
      <w:proofErr w:type="gramStart"/>
      <w:r>
        <w:rPr>
          <w:rFonts w:ascii="Times New Roman" w:eastAsia="Times New Roman" w:hAnsi="Times New Roman" w:cs="Times New Roman"/>
          <w:i/>
          <w:sz w:val="24"/>
          <w:szCs w:val="24"/>
        </w:rPr>
        <w:t>Pedagogy in Health Promotion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https://doi.org/10.1177/23733799221089578</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Lou, J., &amp; </w:t>
      </w:r>
      <w:proofErr w:type="spellStart"/>
      <w:r>
        <w:rPr>
          <w:rFonts w:ascii="Times New Roman" w:eastAsia="Times New Roman" w:hAnsi="Times New Roman" w:cs="Times New Roman"/>
          <w:sz w:val="24"/>
          <w:szCs w:val="24"/>
        </w:rPr>
        <w:t>Xu</w:t>
      </w:r>
      <w:proofErr w:type="spellEnd"/>
      <w:r>
        <w:rPr>
          <w:rFonts w:ascii="Times New Roman" w:eastAsia="Times New Roman" w:hAnsi="Times New Roman" w:cs="Times New Roman"/>
          <w:sz w:val="24"/>
          <w:szCs w:val="24"/>
        </w:rPr>
        <w:t>, Q. (2022).</w:t>
      </w:r>
      <w:proofErr w:type="gramEnd"/>
      <w:r>
        <w:rPr>
          <w:rFonts w:ascii="Times New Roman" w:eastAsia="Times New Roman" w:hAnsi="Times New Roman" w:cs="Times New Roman"/>
          <w:sz w:val="24"/>
          <w:szCs w:val="24"/>
        </w:rPr>
        <w:t xml:space="preserve"> The development of positive education combined with online learning: Based on theories and practices. </w:t>
      </w:r>
      <w:proofErr w:type="gramStart"/>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https://doi.org/10.3389/fpsyg.2022.952784</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Moore, C. (2020, February 24). </w:t>
      </w:r>
      <w:r>
        <w:rPr>
          <w:rFonts w:ascii="Times New Roman" w:eastAsia="Times New Roman" w:hAnsi="Times New Roman" w:cs="Times New Roman"/>
          <w:i/>
          <w:sz w:val="24"/>
          <w:szCs w:val="24"/>
        </w:rPr>
        <w:t xml:space="preserve">What </w:t>
      </w:r>
      <w:proofErr w:type="gramStart"/>
      <w:r>
        <w:rPr>
          <w:rFonts w:ascii="Times New Roman" w:eastAsia="Times New Roman" w:hAnsi="Times New Roman" w:cs="Times New Roman"/>
          <w:i/>
          <w:sz w:val="24"/>
          <w:szCs w:val="24"/>
        </w:rPr>
        <w:t>is</w:t>
      </w:r>
      <w:proofErr w:type="gramEnd"/>
      <w:r>
        <w:rPr>
          <w:rFonts w:ascii="Times New Roman" w:eastAsia="Times New Roman" w:hAnsi="Times New Roman" w:cs="Times New Roman"/>
          <w:i/>
          <w:sz w:val="24"/>
          <w:szCs w:val="24"/>
        </w:rPr>
        <w:t xml:space="preserve"> Positive Education, and How Can We Apply It? </w:t>
      </w:r>
      <w:proofErr w:type="gramStart"/>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PositivePsychology.com. https://positivepsychology.com/what-is-positive-education/#apply</w:t>
      </w: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Noble, T., &amp; McGrath, H. (2015).</w:t>
      </w:r>
      <w:proofErr w:type="gramEnd"/>
      <w:r>
        <w:rPr>
          <w:rFonts w:ascii="Times New Roman" w:eastAsia="Times New Roman" w:hAnsi="Times New Roman" w:cs="Times New Roman"/>
          <w:sz w:val="24"/>
          <w:szCs w:val="24"/>
        </w:rPr>
        <w:t xml:space="preserve"> PROSPER: A New Framework for Positive Education. </w:t>
      </w:r>
      <w:proofErr w:type="gramStart"/>
      <w:r>
        <w:rPr>
          <w:rFonts w:ascii="Times New Roman" w:eastAsia="Times New Roman" w:hAnsi="Times New Roman" w:cs="Times New Roman"/>
          <w:i/>
          <w:sz w:val="24"/>
          <w:szCs w:val="24"/>
        </w:rPr>
        <w:t>Psychology of Well-Being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https://doi.org/10.1186/s13612-015-0030-2</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Sandholm</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Simonsen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Ström</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Fagerlund</w:t>
      </w:r>
      <w:proofErr w:type="spellEnd"/>
      <w:r>
        <w:rPr>
          <w:rFonts w:ascii="Times New Roman" w:eastAsia="Times New Roman" w:hAnsi="Times New Roman" w:cs="Times New Roman"/>
          <w:sz w:val="24"/>
          <w:szCs w:val="24"/>
        </w:rPr>
        <w:t>, Å. (2022).</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Teachers’ experiences with positive education.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Cambridge Journal of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53</w:t>
      </w:r>
      <w:r>
        <w:rPr>
          <w:rFonts w:ascii="Times New Roman" w:eastAsia="Times New Roman" w:hAnsi="Times New Roman" w:cs="Times New Roman"/>
          <w:sz w:val="24"/>
          <w:szCs w:val="24"/>
        </w:rPr>
        <w:t>(2), 1–19. https://doi.org/10.1080/0305764x.2022.2093839</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Seligman, M. (2018).</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PERMA and the building blocks of well-being.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Journal of Positive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(4), 333–335. https://doi.org/10.1080/17439760.2018.1437466</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Seligman, M. E. P., Ernst, R. M., </w:t>
      </w:r>
      <w:proofErr w:type="spellStart"/>
      <w:r>
        <w:rPr>
          <w:rFonts w:ascii="Times New Roman" w:eastAsia="Times New Roman" w:hAnsi="Times New Roman" w:cs="Times New Roman"/>
          <w:sz w:val="24"/>
          <w:szCs w:val="24"/>
        </w:rPr>
        <w:t>Gillham</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Reivich</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Linkins</w:t>
      </w:r>
      <w:proofErr w:type="spellEnd"/>
      <w:r>
        <w:rPr>
          <w:rFonts w:ascii="Times New Roman" w:eastAsia="Times New Roman" w:hAnsi="Times New Roman" w:cs="Times New Roman"/>
          <w:sz w:val="24"/>
          <w:szCs w:val="24"/>
        </w:rPr>
        <w:t>, M. (2009).</w:t>
      </w:r>
      <w:proofErr w:type="gramEnd"/>
      <w:r>
        <w:rPr>
          <w:rFonts w:ascii="Times New Roman" w:eastAsia="Times New Roman" w:hAnsi="Times New Roman" w:cs="Times New Roman"/>
          <w:sz w:val="24"/>
          <w:szCs w:val="24"/>
        </w:rPr>
        <w:t xml:space="preserve"> Positive education: positive psychology and classroom interventions. </w:t>
      </w:r>
      <w:r>
        <w:rPr>
          <w:rFonts w:ascii="Times New Roman" w:eastAsia="Times New Roman" w:hAnsi="Times New Roman" w:cs="Times New Roman"/>
          <w:i/>
          <w:sz w:val="24"/>
          <w:szCs w:val="24"/>
        </w:rPr>
        <w:t>Oxford Review of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(3), 293–311. https://doi.org/10.1080/03054980902934563</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Srivastava</w:t>
      </w:r>
      <w:proofErr w:type="spellEnd"/>
      <w:r>
        <w:rPr>
          <w:rFonts w:ascii="Times New Roman" w:eastAsia="Times New Roman" w:hAnsi="Times New Roman" w:cs="Times New Roman"/>
          <w:sz w:val="24"/>
          <w:szCs w:val="24"/>
        </w:rPr>
        <w:t xml:space="preserve">, K. (2011). </w:t>
      </w:r>
      <w:proofErr w:type="gramStart"/>
      <w:r>
        <w:rPr>
          <w:rFonts w:ascii="Times New Roman" w:eastAsia="Times New Roman" w:hAnsi="Times New Roman" w:cs="Times New Roman"/>
          <w:sz w:val="24"/>
          <w:szCs w:val="24"/>
        </w:rPr>
        <w:t>Positive mental health and its relationship with resilience.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Industrial Psychiatry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(2), 75.</w:t>
      </w:r>
      <w:proofErr w:type="gramEnd"/>
      <w:r>
        <w:rPr>
          <w:rFonts w:ascii="Times New Roman" w:eastAsia="Times New Roman" w:hAnsi="Times New Roman" w:cs="Times New Roman"/>
          <w:sz w:val="24"/>
          <w:szCs w:val="24"/>
        </w:rPr>
        <w:t xml:space="preserve"> https://doi.org/10.4103/0972-6748.102469</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60746B"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Waters, L., &amp; </w:t>
      </w:r>
      <w:proofErr w:type="spellStart"/>
      <w:r>
        <w:rPr>
          <w:rFonts w:ascii="Times New Roman" w:eastAsia="Times New Roman" w:hAnsi="Times New Roman" w:cs="Times New Roman"/>
          <w:sz w:val="24"/>
          <w:szCs w:val="24"/>
        </w:rPr>
        <w:t>Loton</w:t>
      </w:r>
      <w:proofErr w:type="spellEnd"/>
      <w:r>
        <w:rPr>
          <w:rFonts w:ascii="Times New Roman" w:eastAsia="Times New Roman" w:hAnsi="Times New Roman" w:cs="Times New Roman"/>
          <w:sz w:val="24"/>
          <w:szCs w:val="24"/>
        </w:rPr>
        <w:t>, D. (2021).</w:t>
      </w:r>
      <w:proofErr w:type="gramEnd"/>
      <w:r>
        <w:rPr>
          <w:rFonts w:ascii="Times New Roman" w:eastAsia="Times New Roman" w:hAnsi="Times New Roman" w:cs="Times New Roman"/>
          <w:sz w:val="24"/>
          <w:szCs w:val="24"/>
        </w:rPr>
        <w:t xml:space="preserve"> Tracing the Growth, Gaps, and Characteristics in Positive Education Science: A Long-Term, Large-Scale Review of the Field. </w:t>
      </w:r>
      <w:proofErr w:type="gramStart"/>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https://doi.org/10.3389/fpsyg.2021.774967</w:t>
      </w:r>
    </w:p>
    <w:p w:rsidR="001B699A" w:rsidRDefault="001B699A" w:rsidP="00BC3BC7">
      <w:pPr>
        <w:shd w:val="clear" w:color="auto" w:fill="FFFFFF"/>
        <w:spacing w:line="480" w:lineRule="auto"/>
        <w:ind w:left="2160" w:hanging="720"/>
        <w:jc w:val="both"/>
        <w:rPr>
          <w:rFonts w:ascii="Times New Roman" w:eastAsia="Times New Roman" w:hAnsi="Times New Roman" w:cs="Times New Roman"/>
          <w:sz w:val="24"/>
          <w:szCs w:val="24"/>
        </w:rPr>
      </w:pPr>
    </w:p>
    <w:p w:rsidR="001B699A" w:rsidRDefault="0060746B" w:rsidP="00BC3BC7">
      <w:pPr>
        <w:shd w:val="clear" w:color="auto" w:fill="FFFFFF"/>
        <w:spacing w:line="48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Wilson, J. T. (2016). </w:t>
      </w:r>
      <w:proofErr w:type="gramStart"/>
      <w:r>
        <w:rPr>
          <w:rFonts w:ascii="Times New Roman" w:eastAsia="Times New Roman" w:hAnsi="Times New Roman" w:cs="Times New Roman"/>
          <w:sz w:val="24"/>
          <w:szCs w:val="24"/>
        </w:rPr>
        <w:t>Brightening the Mind: The Impact of Practicing Gratitude on Focus and Resilience in Learning.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Journal of the </w:t>
      </w:r>
      <w:r>
        <w:rPr>
          <w:rFonts w:ascii="Times New Roman" w:eastAsia="Times New Roman" w:hAnsi="Times New Roman" w:cs="Times New Roman"/>
          <w:i/>
          <w:sz w:val="24"/>
          <w:szCs w:val="24"/>
        </w:rPr>
        <w:lastRenderedPageBreak/>
        <w:t>Scholarship of Teaching and Learning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(4), 1–13. https://doi.org/10.14434/josotl.v16i4.19998</w:t>
      </w:r>
    </w:p>
    <w:p w:rsidR="000E4B4C" w:rsidRPr="000E4B4C" w:rsidRDefault="000E4B4C" w:rsidP="000E4B4C">
      <w:pPr>
        <w:spacing w:line="360" w:lineRule="auto"/>
        <w:jc w:val="both"/>
        <w:rPr>
          <w:rFonts w:ascii="Times New Roman" w:hAnsi="Times New Roman" w:cs="Times New Roman"/>
          <w:sz w:val="24"/>
          <w:szCs w:val="24"/>
        </w:rPr>
      </w:pPr>
    </w:p>
    <w:sectPr w:rsidR="000E4B4C" w:rsidRPr="000E4B4C" w:rsidSect="00E92641">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B09" w:rsidRDefault="005F6B09" w:rsidP="00E92641">
      <w:pPr>
        <w:spacing w:line="240" w:lineRule="auto"/>
      </w:pPr>
      <w:r>
        <w:separator/>
      </w:r>
    </w:p>
  </w:endnote>
  <w:endnote w:type="continuationSeparator" w:id="0">
    <w:p w:rsidR="005F6B09" w:rsidRDefault="005F6B09" w:rsidP="00E92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B09" w:rsidRDefault="005F6B09" w:rsidP="00E92641">
      <w:pPr>
        <w:spacing w:line="240" w:lineRule="auto"/>
      </w:pPr>
      <w:r>
        <w:separator/>
      </w:r>
    </w:p>
  </w:footnote>
  <w:footnote w:type="continuationSeparator" w:id="0">
    <w:p w:rsidR="005F6B09" w:rsidRDefault="005F6B09" w:rsidP="00E926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997840"/>
      <w:docPartObj>
        <w:docPartGallery w:val="Page Numbers (Top of Page)"/>
        <w:docPartUnique/>
      </w:docPartObj>
    </w:sdtPr>
    <w:sdtEndPr>
      <w:rPr>
        <w:noProof/>
      </w:rPr>
    </w:sdtEndPr>
    <w:sdtContent>
      <w:p w:rsidR="00E92641" w:rsidRDefault="0060746B" w:rsidP="00E92641">
        <w:pPr>
          <w:pStyle w:val="Header"/>
        </w:pPr>
        <w:r>
          <w:rPr>
            <w:rFonts w:ascii="Times New Roman" w:hAnsi="Times New Roman" w:cs="Times New Roman"/>
            <w:bCs/>
            <w:color w:val="000000"/>
            <w:sz w:val="18"/>
            <w:szCs w:val="18"/>
          </w:rPr>
          <w:t>Positive Psychology Literature R</w:t>
        </w:r>
        <w:r w:rsidR="000E4B4C">
          <w:rPr>
            <w:rFonts w:ascii="Times New Roman" w:hAnsi="Times New Roman" w:cs="Times New Roman"/>
            <w:bCs/>
            <w:color w:val="000000"/>
            <w:sz w:val="18"/>
            <w:szCs w:val="18"/>
          </w:rPr>
          <w:t>eview</w:t>
        </w:r>
        <w:r w:rsidR="00E92641">
          <w:tab/>
        </w:r>
        <w:r w:rsidR="00E92641">
          <w:tab/>
        </w:r>
        <w:r w:rsidR="00E92641">
          <w:fldChar w:fldCharType="begin"/>
        </w:r>
        <w:r w:rsidR="00E92641">
          <w:instrText xml:space="preserve"> PAGE   \* MERGEFORMAT </w:instrText>
        </w:r>
        <w:r w:rsidR="00E92641">
          <w:fldChar w:fldCharType="separate"/>
        </w:r>
        <w:r w:rsidR="00BE7AB6">
          <w:rPr>
            <w:noProof/>
          </w:rPr>
          <w:t>6</w:t>
        </w:r>
        <w:r w:rsidR="00E92641">
          <w:rPr>
            <w:noProof/>
          </w:rPr>
          <w:fldChar w:fldCharType="end"/>
        </w:r>
      </w:p>
    </w:sdtContent>
  </w:sdt>
  <w:p w:rsidR="00E92641" w:rsidRDefault="00E92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641" w:rsidRDefault="00E92641">
    <w:pPr>
      <w:pStyle w:val="Header"/>
    </w:pPr>
    <w:r w:rsidRPr="00E92641">
      <w:rPr>
        <w:rFonts w:ascii="Times New Roman" w:hAnsi="Times New Roman" w:cs="Times New Roman"/>
        <w:b/>
        <w:i/>
        <w:sz w:val="18"/>
        <w:szCs w:val="18"/>
      </w:rPr>
      <w:t>Running head:</w:t>
    </w:r>
    <w:r w:rsidRPr="00E92641">
      <w:rPr>
        <w:rFonts w:ascii="Times New Roman" w:hAnsi="Times New Roman" w:cs="Times New Roman"/>
        <w:bCs/>
        <w:color w:val="000000"/>
        <w:sz w:val="18"/>
        <w:szCs w:val="18"/>
      </w:rPr>
      <w:t xml:space="preserve"> </w:t>
    </w:r>
    <w:r w:rsidR="0060746B">
      <w:rPr>
        <w:rFonts w:ascii="Times New Roman" w:hAnsi="Times New Roman" w:cs="Times New Roman"/>
        <w:bCs/>
        <w:color w:val="000000"/>
        <w:sz w:val="18"/>
        <w:szCs w:val="18"/>
      </w:rPr>
      <w:t>Positive Psychology Literature R</w:t>
    </w:r>
    <w:r w:rsidR="000E4B4C">
      <w:rPr>
        <w:rFonts w:ascii="Times New Roman" w:hAnsi="Times New Roman" w:cs="Times New Roman"/>
        <w:bCs/>
        <w:color w:val="000000"/>
        <w:sz w:val="18"/>
        <w:szCs w:val="18"/>
      </w:rPr>
      <w:t>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41"/>
    <w:rsid w:val="0003374F"/>
    <w:rsid w:val="000E4B4C"/>
    <w:rsid w:val="001B699A"/>
    <w:rsid w:val="005F6B09"/>
    <w:rsid w:val="0060746B"/>
    <w:rsid w:val="006B12A4"/>
    <w:rsid w:val="007D0063"/>
    <w:rsid w:val="00A2376E"/>
    <w:rsid w:val="00BC3BC7"/>
    <w:rsid w:val="00BE7AB6"/>
    <w:rsid w:val="00C369D0"/>
    <w:rsid w:val="00E013BB"/>
    <w:rsid w:val="00E9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6B"/>
    <w:pPr>
      <w:spacing w:after="0"/>
    </w:pPr>
    <w:rPr>
      <w:rFonts w:ascii="Arial" w:eastAsia="Arial" w:hAnsi="Arial" w:cs="Arial"/>
      <w:lang w:val="en-US"/>
    </w:rPr>
  </w:style>
  <w:style w:type="paragraph" w:styleId="Heading1">
    <w:name w:val="heading 1"/>
    <w:basedOn w:val="Normal"/>
    <w:next w:val="Normal"/>
    <w:link w:val="Heading1Char"/>
    <w:uiPriority w:val="9"/>
    <w:qFormat/>
    <w:rsid w:val="0060746B"/>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0746B"/>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60746B"/>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60746B"/>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60746B"/>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0746B"/>
    <w:pPr>
      <w:spacing w:after="100"/>
    </w:pPr>
  </w:style>
  <w:style w:type="paragraph" w:styleId="TOC2">
    <w:name w:val="toc 2"/>
    <w:basedOn w:val="Normal"/>
    <w:next w:val="Normal"/>
    <w:autoRedefine/>
    <w:uiPriority w:val="39"/>
    <w:unhideWhenUsed/>
    <w:rsid w:val="0060746B"/>
    <w:pPr>
      <w:spacing w:after="100"/>
      <w:ind w:left="220"/>
    </w:pPr>
  </w:style>
  <w:style w:type="character" w:styleId="Hyperlink">
    <w:name w:val="Hyperlink"/>
    <w:basedOn w:val="DefaultParagraphFont"/>
    <w:uiPriority w:val="99"/>
    <w:unhideWhenUsed/>
    <w:rsid w:val="0060746B"/>
    <w:rPr>
      <w:color w:val="0000FF" w:themeColor="hyperlink"/>
      <w:u w:val="single"/>
    </w:rPr>
  </w:style>
  <w:style w:type="paragraph" w:styleId="BalloonText">
    <w:name w:val="Balloon Text"/>
    <w:basedOn w:val="Normal"/>
    <w:link w:val="BalloonTextChar"/>
    <w:uiPriority w:val="99"/>
    <w:semiHidden/>
    <w:unhideWhenUsed/>
    <w:rsid w:val="00607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6B"/>
    <w:rPr>
      <w:rFonts w:ascii="Tahoma" w:eastAsia="Arial"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46B"/>
    <w:pPr>
      <w:spacing w:after="0"/>
    </w:pPr>
    <w:rPr>
      <w:rFonts w:ascii="Arial" w:eastAsia="Arial" w:hAnsi="Arial" w:cs="Arial"/>
      <w:lang w:val="en-US"/>
    </w:rPr>
  </w:style>
  <w:style w:type="paragraph" w:styleId="Heading1">
    <w:name w:val="heading 1"/>
    <w:basedOn w:val="Normal"/>
    <w:next w:val="Normal"/>
    <w:link w:val="Heading1Char"/>
    <w:uiPriority w:val="9"/>
    <w:qFormat/>
    <w:rsid w:val="0060746B"/>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0746B"/>
    <w:pPr>
      <w:keepNext/>
      <w:keepLines/>
      <w:spacing w:before="200" w:line="360" w:lineRule="auto"/>
      <w:jc w:val="center"/>
      <w:outlineLvl w:val="1"/>
    </w:pPr>
    <w:rPr>
      <w:rFonts w:ascii="Times New Roman" w:eastAsiaTheme="majorEastAsia" w:hAnsi="Times New Roman"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60746B"/>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60746B"/>
    <w:rPr>
      <w:rFonts w:ascii="Times New Roman" w:eastAsiaTheme="majorEastAsia" w:hAnsi="Times New Roman" w:cstheme="majorBidi"/>
      <w:b/>
      <w:bCs/>
      <w:color w:val="000000" w:themeColor="text1"/>
      <w:sz w:val="24"/>
      <w:szCs w:val="26"/>
      <w:lang w:val="en-US"/>
    </w:rPr>
  </w:style>
  <w:style w:type="paragraph" w:styleId="TOCHeading">
    <w:name w:val="TOC Heading"/>
    <w:basedOn w:val="Heading1"/>
    <w:next w:val="Normal"/>
    <w:uiPriority w:val="39"/>
    <w:semiHidden/>
    <w:unhideWhenUsed/>
    <w:qFormat/>
    <w:rsid w:val="0060746B"/>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0746B"/>
    <w:pPr>
      <w:spacing w:after="100"/>
    </w:pPr>
  </w:style>
  <w:style w:type="paragraph" w:styleId="TOC2">
    <w:name w:val="toc 2"/>
    <w:basedOn w:val="Normal"/>
    <w:next w:val="Normal"/>
    <w:autoRedefine/>
    <w:uiPriority w:val="39"/>
    <w:unhideWhenUsed/>
    <w:rsid w:val="0060746B"/>
    <w:pPr>
      <w:spacing w:after="100"/>
      <w:ind w:left="220"/>
    </w:pPr>
  </w:style>
  <w:style w:type="character" w:styleId="Hyperlink">
    <w:name w:val="Hyperlink"/>
    <w:basedOn w:val="DefaultParagraphFont"/>
    <w:uiPriority w:val="99"/>
    <w:unhideWhenUsed/>
    <w:rsid w:val="0060746B"/>
    <w:rPr>
      <w:color w:val="0000FF" w:themeColor="hyperlink"/>
      <w:u w:val="single"/>
    </w:rPr>
  </w:style>
  <w:style w:type="paragraph" w:styleId="BalloonText">
    <w:name w:val="Balloon Text"/>
    <w:basedOn w:val="Normal"/>
    <w:link w:val="BalloonTextChar"/>
    <w:uiPriority w:val="99"/>
    <w:semiHidden/>
    <w:unhideWhenUsed/>
    <w:rsid w:val="006074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46B"/>
    <w:rPr>
      <w:rFonts w:ascii="Tahoma" w:eastAsia="Arial"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5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2D62F-896E-4ECA-8878-C200DB535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2142</Words>
  <Characters>12211</Characters>
  <Application>Microsoft Office Word</Application>
  <DocSecurity>0</DocSecurity>
  <Lines>101</Lines>
  <Paragraphs>28</Paragraphs>
  <ScaleCrop>false</ScaleCrop>
  <Company/>
  <LinksUpToDate>false</LinksUpToDate>
  <CharactersWithSpaces>14325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Sinjan</dc:creator>
  <cp:lastModifiedBy>Rahul</cp:lastModifiedBy>
  <cp:revision>11</cp:revision>
  <dcterms:created xsi:type="dcterms:W3CDTF">2023-04-14T11:05:00Z</dcterms:created>
  <dcterms:modified xsi:type="dcterms:W3CDTF">2023-04-14T11:19:00Z</dcterms:modified>
</cp:coreProperties>
</file>