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5271CC" w:rsidRDefault="00BF386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BUS7B57</w:t>
      </w:r>
    </w:p>
    <w:p w14:paraId="00000002" w14:textId="77777777" w:rsidR="005271CC" w:rsidRDefault="00BF386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Resourcing and Talent Management</w:t>
      </w:r>
    </w:p>
    <w:p w14:paraId="00000003" w14:textId="77777777" w:rsidR="005271CC" w:rsidRDefault="00BF386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2 - Poster Presentation</w:t>
      </w:r>
    </w:p>
    <w:p w14:paraId="00000004" w14:textId="77777777" w:rsidR="005271CC" w:rsidRDefault="005271CC">
      <w:pPr>
        <w:spacing w:line="360" w:lineRule="auto"/>
        <w:jc w:val="center"/>
        <w:rPr>
          <w:rFonts w:ascii="Times New Roman" w:eastAsia="Times New Roman" w:hAnsi="Times New Roman" w:cs="Times New Roman"/>
          <w:b/>
          <w:sz w:val="32"/>
          <w:szCs w:val="32"/>
        </w:rPr>
      </w:pPr>
    </w:p>
    <w:p w14:paraId="00000005" w14:textId="77777777" w:rsidR="005271CC" w:rsidRDefault="005271CC">
      <w:pPr>
        <w:spacing w:line="360" w:lineRule="auto"/>
        <w:jc w:val="center"/>
        <w:rPr>
          <w:rFonts w:ascii="Times New Roman" w:eastAsia="Times New Roman" w:hAnsi="Times New Roman" w:cs="Times New Roman"/>
          <w:b/>
          <w:sz w:val="32"/>
          <w:szCs w:val="32"/>
        </w:rPr>
      </w:pPr>
    </w:p>
    <w:p w14:paraId="00000006" w14:textId="77777777" w:rsidR="005271CC" w:rsidRDefault="005271CC">
      <w:pPr>
        <w:spacing w:line="360" w:lineRule="auto"/>
        <w:jc w:val="center"/>
        <w:rPr>
          <w:rFonts w:ascii="Times New Roman" w:eastAsia="Times New Roman" w:hAnsi="Times New Roman" w:cs="Times New Roman"/>
          <w:b/>
          <w:sz w:val="32"/>
          <w:szCs w:val="32"/>
        </w:rPr>
      </w:pPr>
    </w:p>
    <w:p w14:paraId="00000007" w14:textId="77777777" w:rsidR="005271CC" w:rsidRDefault="005271CC">
      <w:pPr>
        <w:spacing w:line="360" w:lineRule="auto"/>
        <w:jc w:val="center"/>
        <w:rPr>
          <w:rFonts w:ascii="Times New Roman" w:eastAsia="Times New Roman" w:hAnsi="Times New Roman" w:cs="Times New Roman"/>
          <w:b/>
          <w:sz w:val="32"/>
          <w:szCs w:val="32"/>
        </w:rPr>
      </w:pPr>
    </w:p>
    <w:p w14:paraId="00000008" w14:textId="77777777" w:rsidR="005271CC" w:rsidRDefault="005271CC">
      <w:pPr>
        <w:spacing w:line="360" w:lineRule="auto"/>
        <w:jc w:val="center"/>
        <w:rPr>
          <w:rFonts w:ascii="Times New Roman" w:eastAsia="Times New Roman" w:hAnsi="Times New Roman" w:cs="Times New Roman"/>
          <w:b/>
          <w:sz w:val="32"/>
          <w:szCs w:val="32"/>
        </w:rPr>
      </w:pPr>
    </w:p>
    <w:p w14:paraId="00000009" w14:textId="77777777" w:rsidR="005271CC" w:rsidRDefault="005271CC">
      <w:pPr>
        <w:spacing w:line="360" w:lineRule="auto"/>
        <w:jc w:val="center"/>
        <w:rPr>
          <w:rFonts w:ascii="Times New Roman" w:eastAsia="Times New Roman" w:hAnsi="Times New Roman" w:cs="Times New Roman"/>
          <w:b/>
          <w:sz w:val="32"/>
          <w:szCs w:val="32"/>
        </w:rPr>
      </w:pPr>
    </w:p>
    <w:p w14:paraId="0000000A" w14:textId="77777777" w:rsidR="005271CC" w:rsidRDefault="005271CC">
      <w:pPr>
        <w:spacing w:line="360" w:lineRule="auto"/>
        <w:jc w:val="center"/>
        <w:rPr>
          <w:rFonts w:ascii="Times New Roman" w:eastAsia="Times New Roman" w:hAnsi="Times New Roman" w:cs="Times New Roman"/>
          <w:b/>
          <w:sz w:val="32"/>
          <w:szCs w:val="32"/>
        </w:rPr>
      </w:pPr>
    </w:p>
    <w:p w14:paraId="0000000B" w14:textId="77777777" w:rsidR="005271CC" w:rsidRDefault="005271CC">
      <w:pPr>
        <w:spacing w:line="360" w:lineRule="auto"/>
        <w:jc w:val="center"/>
        <w:rPr>
          <w:rFonts w:ascii="Times New Roman" w:eastAsia="Times New Roman" w:hAnsi="Times New Roman" w:cs="Times New Roman"/>
          <w:b/>
          <w:sz w:val="32"/>
          <w:szCs w:val="32"/>
        </w:rPr>
      </w:pPr>
    </w:p>
    <w:p w14:paraId="0000000C" w14:textId="77777777" w:rsidR="005271CC" w:rsidRDefault="005271CC">
      <w:pPr>
        <w:spacing w:line="360" w:lineRule="auto"/>
        <w:jc w:val="center"/>
        <w:rPr>
          <w:rFonts w:ascii="Times New Roman" w:eastAsia="Times New Roman" w:hAnsi="Times New Roman" w:cs="Times New Roman"/>
          <w:b/>
          <w:sz w:val="32"/>
          <w:szCs w:val="32"/>
        </w:rPr>
      </w:pPr>
    </w:p>
    <w:p w14:paraId="0000000D" w14:textId="77777777" w:rsidR="005271CC" w:rsidRDefault="005271CC">
      <w:pPr>
        <w:spacing w:line="360" w:lineRule="auto"/>
        <w:jc w:val="center"/>
        <w:rPr>
          <w:rFonts w:ascii="Times New Roman" w:eastAsia="Times New Roman" w:hAnsi="Times New Roman" w:cs="Times New Roman"/>
          <w:b/>
          <w:sz w:val="32"/>
          <w:szCs w:val="32"/>
        </w:rPr>
      </w:pPr>
    </w:p>
    <w:p w14:paraId="0000000E" w14:textId="77777777" w:rsidR="005271CC" w:rsidRDefault="005271CC">
      <w:pPr>
        <w:spacing w:line="360" w:lineRule="auto"/>
        <w:jc w:val="center"/>
        <w:rPr>
          <w:rFonts w:ascii="Times New Roman" w:eastAsia="Times New Roman" w:hAnsi="Times New Roman" w:cs="Times New Roman"/>
          <w:b/>
          <w:sz w:val="32"/>
          <w:szCs w:val="32"/>
        </w:rPr>
      </w:pPr>
    </w:p>
    <w:p w14:paraId="0000000F" w14:textId="77777777" w:rsidR="005271CC" w:rsidRDefault="005271CC">
      <w:pPr>
        <w:spacing w:line="360" w:lineRule="auto"/>
        <w:jc w:val="center"/>
        <w:rPr>
          <w:rFonts w:ascii="Times New Roman" w:eastAsia="Times New Roman" w:hAnsi="Times New Roman" w:cs="Times New Roman"/>
          <w:b/>
          <w:sz w:val="32"/>
          <w:szCs w:val="32"/>
        </w:rPr>
      </w:pPr>
    </w:p>
    <w:p w14:paraId="00000010" w14:textId="77777777" w:rsidR="005271CC" w:rsidRDefault="005271CC">
      <w:pPr>
        <w:spacing w:line="360" w:lineRule="auto"/>
        <w:jc w:val="center"/>
        <w:rPr>
          <w:rFonts w:ascii="Times New Roman" w:eastAsia="Times New Roman" w:hAnsi="Times New Roman" w:cs="Times New Roman"/>
          <w:b/>
          <w:sz w:val="32"/>
          <w:szCs w:val="32"/>
        </w:rPr>
      </w:pPr>
    </w:p>
    <w:p w14:paraId="00000011" w14:textId="77777777" w:rsidR="005271CC" w:rsidRDefault="005271CC">
      <w:pPr>
        <w:spacing w:line="360" w:lineRule="auto"/>
        <w:jc w:val="center"/>
        <w:rPr>
          <w:rFonts w:ascii="Times New Roman" w:eastAsia="Times New Roman" w:hAnsi="Times New Roman" w:cs="Times New Roman"/>
          <w:b/>
          <w:sz w:val="32"/>
          <w:szCs w:val="32"/>
        </w:rPr>
      </w:pPr>
    </w:p>
    <w:p w14:paraId="00000012" w14:textId="77777777" w:rsidR="005271CC" w:rsidRDefault="005271CC">
      <w:pPr>
        <w:spacing w:line="360" w:lineRule="auto"/>
        <w:jc w:val="center"/>
        <w:rPr>
          <w:rFonts w:ascii="Times New Roman" w:eastAsia="Times New Roman" w:hAnsi="Times New Roman" w:cs="Times New Roman"/>
          <w:b/>
          <w:sz w:val="32"/>
          <w:szCs w:val="32"/>
        </w:rPr>
      </w:pPr>
    </w:p>
    <w:p w14:paraId="00000013" w14:textId="77777777" w:rsidR="005271CC" w:rsidRDefault="005271CC">
      <w:pPr>
        <w:spacing w:line="360" w:lineRule="auto"/>
        <w:jc w:val="center"/>
        <w:rPr>
          <w:rFonts w:ascii="Times New Roman" w:eastAsia="Times New Roman" w:hAnsi="Times New Roman" w:cs="Times New Roman"/>
          <w:b/>
          <w:sz w:val="32"/>
          <w:szCs w:val="32"/>
        </w:rPr>
      </w:pPr>
    </w:p>
    <w:p w14:paraId="00000014" w14:textId="77777777" w:rsidR="005271CC" w:rsidRDefault="005271CC">
      <w:pPr>
        <w:spacing w:line="360" w:lineRule="auto"/>
        <w:jc w:val="center"/>
        <w:rPr>
          <w:rFonts w:ascii="Times New Roman" w:eastAsia="Times New Roman" w:hAnsi="Times New Roman" w:cs="Times New Roman"/>
          <w:b/>
          <w:sz w:val="32"/>
          <w:szCs w:val="32"/>
        </w:rPr>
      </w:pPr>
    </w:p>
    <w:p w14:paraId="00000015" w14:textId="77777777" w:rsidR="005271CC" w:rsidRDefault="005271CC">
      <w:pPr>
        <w:spacing w:line="360" w:lineRule="auto"/>
        <w:jc w:val="center"/>
        <w:rPr>
          <w:rFonts w:ascii="Times New Roman" w:eastAsia="Times New Roman" w:hAnsi="Times New Roman" w:cs="Times New Roman"/>
          <w:b/>
          <w:sz w:val="32"/>
          <w:szCs w:val="32"/>
        </w:rPr>
      </w:pPr>
    </w:p>
    <w:p w14:paraId="00000016" w14:textId="77777777" w:rsidR="005271CC" w:rsidRDefault="005271CC">
      <w:pPr>
        <w:spacing w:line="360" w:lineRule="auto"/>
        <w:jc w:val="center"/>
        <w:rPr>
          <w:rFonts w:ascii="Times New Roman" w:eastAsia="Times New Roman" w:hAnsi="Times New Roman" w:cs="Times New Roman"/>
          <w:b/>
          <w:sz w:val="32"/>
          <w:szCs w:val="32"/>
        </w:rPr>
      </w:pPr>
    </w:p>
    <w:p w14:paraId="00000017" w14:textId="77777777" w:rsidR="005271CC" w:rsidRDefault="005271CC">
      <w:pPr>
        <w:spacing w:line="360" w:lineRule="auto"/>
        <w:rPr>
          <w:rFonts w:ascii="Times New Roman" w:eastAsia="Times New Roman" w:hAnsi="Times New Roman" w:cs="Times New Roman"/>
          <w:b/>
          <w:sz w:val="32"/>
          <w:szCs w:val="32"/>
        </w:rPr>
      </w:pPr>
    </w:p>
    <w:p w14:paraId="00000019" w14:textId="77777777" w:rsidR="005271CC" w:rsidRDefault="00BF386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0000001A" w14:textId="77777777" w:rsidR="005271CC" w:rsidRDefault="00BF3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poster discusses the impact of the great resignation and its ongoing reach across different companies in the global business </w:t>
      </w:r>
      <w:r>
        <w:rPr>
          <w:rFonts w:ascii="Times New Roman" w:eastAsia="Times New Roman" w:hAnsi="Times New Roman" w:cs="Times New Roman"/>
          <w:sz w:val="24"/>
          <w:szCs w:val="24"/>
        </w:rPr>
        <w:t>environment. As a globally occurring phenomenon, the great resignation is joined by large layoffs across the tech industry as well. The context of Tesla is used in the poster to discuss the impact of employee turnover, owing to the relevance of the company</w:t>
      </w:r>
      <w:r>
        <w:rPr>
          <w:rFonts w:ascii="Times New Roman" w:eastAsia="Times New Roman" w:hAnsi="Times New Roman" w:cs="Times New Roman"/>
          <w:sz w:val="24"/>
          <w:szCs w:val="24"/>
        </w:rPr>
        <w:t>'s technology use in operations. The analysis of the lawful and ethical performance of employee turnover processes can also be shown through the instance of Tesla, owing to its workforce attrition in recent years.</w:t>
      </w:r>
    </w:p>
    <w:p w14:paraId="0000001B" w14:textId="77777777" w:rsidR="005271CC" w:rsidRDefault="00BF386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Impact of employee turnover on strategic g</w:t>
      </w:r>
      <w:r>
        <w:rPr>
          <w:rFonts w:ascii="Times New Roman" w:eastAsia="Times New Roman" w:hAnsi="Times New Roman" w:cs="Times New Roman"/>
          <w:b/>
          <w:sz w:val="28"/>
          <w:szCs w:val="28"/>
        </w:rPr>
        <w:t>oals of Organisation</w:t>
      </w:r>
    </w:p>
    <w:p w14:paraId="0000001C" w14:textId="77777777" w:rsidR="005271CC" w:rsidRDefault="00BF3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employee turnover creates a net loss for the organisation which is reflected over time, due to the loss of skills and knowledge pres</w:t>
      </w:r>
      <w:bookmarkStart w:id="0" w:name="_GoBack"/>
      <w:bookmarkEnd w:id="0"/>
      <w:r>
        <w:rPr>
          <w:rFonts w:ascii="Times New Roman" w:eastAsia="Times New Roman" w:hAnsi="Times New Roman" w:cs="Times New Roman"/>
          <w:sz w:val="24"/>
          <w:szCs w:val="24"/>
        </w:rPr>
        <w:t xml:space="preserve">ent in the former employees. A turnover resulting in the loss of employees also sees the </w:t>
      </w:r>
      <w:r>
        <w:rPr>
          <w:rFonts w:ascii="Times New Roman" w:eastAsia="Times New Roman" w:hAnsi="Times New Roman" w:cs="Times New Roman"/>
          <w:sz w:val="24"/>
          <w:szCs w:val="24"/>
        </w:rPr>
        <w:t>organisation lose on the investments made in the employees to make them a part of the company (Wynen et al., 2018). Therefore, their exit affects the organisational memory where the collective knowledge, skills, insights and information is reduced due to t</w:t>
      </w:r>
      <w:r>
        <w:rPr>
          <w:rFonts w:ascii="Times New Roman" w:eastAsia="Times New Roman" w:hAnsi="Times New Roman" w:cs="Times New Roman"/>
          <w:sz w:val="24"/>
          <w:szCs w:val="24"/>
        </w:rPr>
        <w:t>he exit of employees (Wynen et al., 2018). In this way, the turnover outcomes reduce the organisation’s capacity for innovative business performance due to a reduction in net knowledge and findings.</w:t>
      </w:r>
    </w:p>
    <w:p w14:paraId="0000001D" w14:textId="77777777" w:rsidR="005271CC" w:rsidRDefault="00BF3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the turnover outcomes have a negative psycholog</w:t>
      </w:r>
      <w:r>
        <w:rPr>
          <w:rFonts w:ascii="Times New Roman" w:eastAsia="Times New Roman" w:hAnsi="Times New Roman" w:cs="Times New Roman"/>
          <w:sz w:val="24"/>
          <w:szCs w:val="24"/>
        </w:rPr>
        <w:t>ical impact on the existing workforce retained by the organisation. This is identified through social behaviour where the exit of other employees creates a position of insecurity among the retained employees (Knight, Becan and Flynn, 2013). The retained wo</w:t>
      </w:r>
      <w:r>
        <w:rPr>
          <w:rFonts w:ascii="Times New Roman" w:eastAsia="Times New Roman" w:hAnsi="Times New Roman" w:cs="Times New Roman"/>
          <w:sz w:val="24"/>
          <w:szCs w:val="24"/>
        </w:rPr>
        <w:t>rkforce will experience insecurity as well as job anxiety and morale reduction caused by the change in organisational workforce cohesion. Job instability in this way reduces the professional network created within the organisation, impeding the performance</w:t>
      </w:r>
      <w:r>
        <w:rPr>
          <w:rFonts w:ascii="Times New Roman" w:eastAsia="Times New Roman" w:hAnsi="Times New Roman" w:cs="Times New Roman"/>
          <w:sz w:val="24"/>
          <w:szCs w:val="24"/>
        </w:rPr>
        <w:t xml:space="preserve"> of job characteristics over time and across different teams.</w:t>
      </w:r>
    </w:p>
    <w:p w14:paraId="0000001E" w14:textId="77777777" w:rsidR="005271CC" w:rsidRDefault="00BF3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the organisational resources available for achieving the goals through internal measures become reduced when turnover occurs. This is due to the impact on recruitment costs which is mad</w:t>
      </w:r>
      <w:r>
        <w:rPr>
          <w:rFonts w:ascii="Times New Roman" w:eastAsia="Times New Roman" w:hAnsi="Times New Roman" w:cs="Times New Roman"/>
          <w:sz w:val="24"/>
          <w:szCs w:val="24"/>
        </w:rPr>
        <w:t>e by the turnover performance (Hall, 2019). Organisations incur more expenses in hiring and recruiting new employees to replace the job positions of former employees, which reduces the net usage of resources towards directly achieving the organisational go</w:t>
      </w:r>
      <w:r>
        <w:rPr>
          <w:rFonts w:ascii="Times New Roman" w:eastAsia="Times New Roman" w:hAnsi="Times New Roman" w:cs="Times New Roman"/>
          <w:sz w:val="24"/>
          <w:szCs w:val="24"/>
        </w:rPr>
        <w:t xml:space="preserve">al outcomes (Hall, 2019). This is also evidenced in the loss of performance related to generating new patents upon the resignation of seasoned employees. Their replacement with recruits results in lower patent </w:t>
      </w:r>
      <w:r>
        <w:rPr>
          <w:rFonts w:ascii="Times New Roman" w:eastAsia="Times New Roman" w:hAnsi="Times New Roman" w:cs="Times New Roman"/>
          <w:sz w:val="24"/>
          <w:szCs w:val="24"/>
        </w:rPr>
        <w:lastRenderedPageBreak/>
        <w:t>creation performance in firms, directly linkin</w:t>
      </w:r>
      <w:r>
        <w:rPr>
          <w:rFonts w:ascii="Times New Roman" w:eastAsia="Times New Roman" w:hAnsi="Times New Roman" w:cs="Times New Roman"/>
          <w:sz w:val="24"/>
          <w:szCs w:val="24"/>
        </w:rPr>
        <w:t>g turnover with negative outcomes on business innovation and subsequent growth (Grinza and Quatraro, 2019).</w:t>
      </w:r>
    </w:p>
    <w:p w14:paraId="0000001F" w14:textId="77777777" w:rsidR="005271CC" w:rsidRDefault="00BF386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Critical analysis of the lawful and ethical performance of employee turnover processes</w:t>
      </w:r>
    </w:p>
    <w:p w14:paraId="00000020" w14:textId="77777777" w:rsidR="005271CC" w:rsidRDefault="00BF3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Tesla's legal performance of the turnover process ha</w:t>
      </w:r>
      <w:r>
        <w:rPr>
          <w:rFonts w:ascii="Times New Roman" w:eastAsia="Times New Roman" w:hAnsi="Times New Roman" w:cs="Times New Roman"/>
          <w:sz w:val="24"/>
          <w:szCs w:val="24"/>
        </w:rPr>
        <w:t>s violated US labour laws. Employees at a Tesla service centre in Florida were told by their supervisors to abstain from discussion of their working conditions, salaries or complaints with senior management (Wiessner, 2023). This development was noted afte</w:t>
      </w:r>
      <w:r>
        <w:rPr>
          <w:rFonts w:ascii="Times New Roman" w:eastAsia="Times New Roman" w:hAnsi="Times New Roman" w:cs="Times New Roman"/>
          <w:sz w:val="24"/>
          <w:szCs w:val="24"/>
        </w:rPr>
        <w:t>r new employees in 2021 were being paid more than existing employees sharing the same job roles and responsibilities (Wiessner, 2023). Employees who raised the issue, such as a technician at the Florida centre, were summarily fired from their positions.</w:t>
      </w:r>
    </w:p>
    <w:p w14:paraId="00000021" w14:textId="77777777" w:rsidR="005271CC" w:rsidRDefault="00BF3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w:t>
      </w:r>
      <w:r>
        <w:rPr>
          <w:rFonts w:ascii="Times New Roman" w:eastAsia="Times New Roman" w:hAnsi="Times New Roman" w:cs="Times New Roman"/>
          <w:sz w:val="24"/>
          <w:szCs w:val="24"/>
        </w:rPr>
        <w:t>condly, Tesla has been indiscriminate in firing employees for their criticism of CEO Elon Musk. These criticisms were raised over the CEO’s insistence on the strict work-from-office policy as well as other internal matters (Bellan, 2022). Such an action is</w:t>
      </w:r>
      <w:r>
        <w:rPr>
          <w:rFonts w:ascii="Times New Roman" w:eastAsia="Times New Roman" w:hAnsi="Times New Roman" w:cs="Times New Roman"/>
          <w:sz w:val="24"/>
          <w:szCs w:val="24"/>
        </w:rPr>
        <w:t xml:space="preserve"> against federal labour laws in the US, which permits employees to take collective action for improving their working conditions. Other instances of firing employees for attempts at unionising were noted in the Buffalo Gigafactory site, where over 30 worke</w:t>
      </w:r>
      <w:r>
        <w:rPr>
          <w:rFonts w:ascii="Times New Roman" w:eastAsia="Times New Roman" w:hAnsi="Times New Roman" w:cs="Times New Roman"/>
          <w:sz w:val="24"/>
          <w:szCs w:val="24"/>
        </w:rPr>
        <w:t>rs were fired unethically (Bellan, 2022). These instances show that the turnover process initiated at Tesla has been unlawful and unethical, driven by the toxic culture of the organisation (Sull, Sull and Zweig, 2022).</w:t>
      </w:r>
    </w:p>
    <w:p w14:paraId="00000022" w14:textId="77777777" w:rsidR="005271CC" w:rsidRDefault="00BF386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00000023" w14:textId="77777777" w:rsidR="005271CC" w:rsidRDefault="00BF3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poster has discussed t</w:t>
      </w:r>
      <w:r>
        <w:rPr>
          <w:rFonts w:ascii="Times New Roman" w:eastAsia="Times New Roman" w:hAnsi="Times New Roman" w:cs="Times New Roman"/>
          <w:sz w:val="24"/>
          <w:szCs w:val="24"/>
        </w:rPr>
        <w:t xml:space="preserve">he impact of employee turnover on organisational goal-achievement as well as the performance of the turnover process through the instance of Tesla. The findings showed that turnover hurts strategic goal achievement due to the loss of knowledge, experience </w:t>
      </w:r>
      <w:r>
        <w:rPr>
          <w:rFonts w:ascii="Times New Roman" w:eastAsia="Times New Roman" w:hAnsi="Times New Roman" w:cs="Times New Roman"/>
          <w:sz w:val="24"/>
          <w:szCs w:val="24"/>
        </w:rPr>
        <w:t>and other unique workforce qualities that provides a competitive advantage to the firm, including the generation of new patents. The practices of Tesla in firing its employees is shown as a mainstream instance of the continuing impact of the great resignat</w:t>
      </w:r>
      <w:r>
        <w:rPr>
          <w:rFonts w:ascii="Times New Roman" w:eastAsia="Times New Roman" w:hAnsi="Times New Roman" w:cs="Times New Roman"/>
          <w:sz w:val="24"/>
          <w:szCs w:val="24"/>
        </w:rPr>
        <w:t>ion which has ultimately disrupted the workforce of companies across industries.</w:t>
      </w:r>
    </w:p>
    <w:p w14:paraId="00000024" w14:textId="77777777" w:rsidR="005271CC" w:rsidRDefault="005271CC">
      <w:pPr>
        <w:spacing w:line="360" w:lineRule="auto"/>
        <w:jc w:val="both"/>
        <w:rPr>
          <w:rFonts w:ascii="Times New Roman" w:eastAsia="Times New Roman" w:hAnsi="Times New Roman" w:cs="Times New Roman"/>
          <w:b/>
          <w:sz w:val="28"/>
          <w:szCs w:val="28"/>
        </w:rPr>
      </w:pPr>
    </w:p>
    <w:p w14:paraId="6BEDD3A9" w14:textId="77777777" w:rsidR="00F04C54" w:rsidRDefault="00F04C54">
      <w:pPr>
        <w:spacing w:line="360" w:lineRule="auto"/>
        <w:jc w:val="both"/>
        <w:rPr>
          <w:rFonts w:ascii="Times New Roman" w:eastAsia="Times New Roman" w:hAnsi="Times New Roman" w:cs="Times New Roman"/>
          <w:b/>
          <w:sz w:val="28"/>
          <w:szCs w:val="28"/>
        </w:rPr>
      </w:pPr>
    </w:p>
    <w:p w14:paraId="7D707A06" w14:textId="77777777" w:rsidR="000426D1" w:rsidRDefault="000426D1">
      <w:pPr>
        <w:spacing w:line="360" w:lineRule="auto"/>
        <w:jc w:val="both"/>
        <w:rPr>
          <w:rFonts w:ascii="Times New Roman" w:eastAsia="Times New Roman" w:hAnsi="Times New Roman" w:cs="Times New Roman"/>
          <w:b/>
          <w:sz w:val="28"/>
          <w:szCs w:val="28"/>
        </w:rPr>
      </w:pPr>
    </w:p>
    <w:p w14:paraId="00000025" w14:textId="77777777" w:rsidR="005271CC" w:rsidRDefault="00BF386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27BAA5A9" w14:textId="77777777" w:rsidR="000426D1" w:rsidRDefault="00BF3867">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Bellan, R. (2022). </w:t>
      </w:r>
      <w:r>
        <w:rPr>
          <w:rFonts w:ascii="Times New Roman" w:eastAsia="Times New Roman" w:hAnsi="Times New Roman" w:cs="Times New Roman"/>
          <w:i/>
          <w:sz w:val="24"/>
          <w:szCs w:val="24"/>
        </w:rPr>
        <w:t>Tesla accused of illegally firing employees critical of Musk</w:t>
      </w:r>
      <w:r>
        <w:rPr>
          <w:rFonts w:ascii="Times New Roman" w:eastAsia="Times New Roman" w:hAnsi="Times New Roman" w:cs="Times New Roman"/>
          <w:sz w:val="24"/>
          <w:szCs w:val="24"/>
        </w:rPr>
        <w:t>. [online] TechCrunch. Available at: https://techcrunch.com/2022/12/19/tesla-accuse</w:t>
      </w:r>
      <w:r>
        <w:rPr>
          <w:rFonts w:ascii="Times New Roman" w:eastAsia="Times New Roman" w:hAnsi="Times New Roman" w:cs="Times New Roman"/>
          <w:sz w:val="24"/>
          <w:szCs w:val="24"/>
        </w:rPr>
        <w:t>d-of-illegally-firing-employees-critical-of-musk/ [Accessed 20 Apr. 2023].</w:t>
      </w:r>
    </w:p>
    <w:p w14:paraId="3E7216F7" w14:textId="77777777" w:rsidR="000426D1" w:rsidRDefault="00BF3867">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Grinza, E. and Quatraro, F. (2019). Workers’ replacements and firms’ innovation dynamics: New evidence from Italian matched longitudinal data. </w:t>
      </w:r>
      <w:r>
        <w:rPr>
          <w:rFonts w:ascii="Times New Roman" w:eastAsia="Times New Roman" w:hAnsi="Times New Roman" w:cs="Times New Roman"/>
          <w:i/>
          <w:sz w:val="24"/>
          <w:szCs w:val="24"/>
        </w:rPr>
        <w:t>Research Policy</w:t>
      </w:r>
      <w:r>
        <w:rPr>
          <w:rFonts w:ascii="Times New Roman" w:eastAsia="Times New Roman" w:hAnsi="Times New Roman" w:cs="Times New Roman"/>
          <w:sz w:val="24"/>
          <w:szCs w:val="24"/>
        </w:rPr>
        <w:t>, [online] 48(9), p.103</w:t>
      </w:r>
      <w:r>
        <w:rPr>
          <w:rFonts w:ascii="Times New Roman" w:eastAsia="Times New Roman" w:hAnsi="Times New Roman" w:cs="Times New Roman"/>
          <w:sz w:val="24"/>
          <w:szCs w:val="24"/>
        </w:rPr>
        <w:t>804. doi:https://doi.org/10.1016/j.respol.2019.05.013.</w:t>
      </w:r>
    </w:p>
    <w:p w14:paraId="39E7E204" w14:textId="77777777" w:rsidR="000426D1" w:rsidRDefault="00BF3867">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Hall, J. (2019). </w:t>
      </w:r>
      <w:r>
        <w:rPr>
          <w:rFonts w:ascii="Times New Roman" w:eastAsia="Times New Roman" w:hAnsi="Times New Roman" w:cs="Times New Roman"/>
          <w:i/>
          <w:sz w:val="24"/>
          <w:szCs w:val="24"/>
        </w:rPr>
        <w:t>The Cost Of Turnover Can Kill Your Business And Make Things Less Fun</w:t>
      </w:r>
      <w:r>
        <w:rPr>
          <w:rFonts w:ascii="Times New Roman" w:eastAsia="Times New Roman" w:hAnsi="Times New Roman" w:cs="Times New Roman"/>
          <w:sz w:val="24"/>
          <w:szCs w:val="24"/>
        </w:rPr>
        <w:t>. [online] Forbes. Available at: https://www.forbes.com/sites/johnhall/2019/05/09/the-cost-of-turnover-can-kill-your</w:t>
      </w:r>
      <w:r>
        <w:rPr>
          <w:rFonts w:ascii="Times New Roman" w:eastAsia="Times New Roman" w:hAnsi="Times New Roman" w:cs="Times New Roman"/>
          <w:sz w:val="24"/>
          <w:szCs w:val="24"/>
        </w:rPr>
        <w:t>-business-and-make-things-less-fun/?sh=52af88ed7943 [Accessed 20 Apr. 2023].</w:t>
      </w:r>
    </w:p>
    <w:p w14:paraId="0FD67698" w14:textId="77777777" w:rsidR="000426D1" w:rsidRDefault="00BF3867">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Knight, D.K., Becan, J.E. and Flynn, P.M. (2013). The Impact of Staff Turnover on Workplace Demands and Coworker Relationships. </w:t>
      </w:r>
      <w:r>
        <w:rPr>
          <w:rFonts w:ascii="Times New Roman" w:eastAsia="Times New Roman" w:hAnsi="Times New Roman" w:cs="Times New Roman"/>
          <w:i/>
          <w:sz w:val="24"/>
          <w:szCs w:val="24"/>
        </w:rPr>
        <w:t>Counselor (Deerfield Beach, Fla.)</w:t>
      </w:r>
      <w:r>
        <w:rPr>
          <w:rFonts w:ascii="Times New Roman" w:eastAsia="Times New Roman" w:hAnsi="Times New Roman" w:cs="Times New Roman"/>
          <w:sz w:val="24"/>
          <w:szCs w:val="24"/>
        </w:rPr>
        <w:t xml:space="preserve">, [online] 14(3), </w:t>
      </w:r>
      <w:r>
        <w:rPr>
          <w:rFonts w:ascii="Times New Roman" w:eastAsia="Times New Roman" w:hAnsi="Times New Roman" w:cs="Times New Roman"/>
          <w:sz w:val="24"/>
          <w:szCs w:val="24"/>
        </w:rPr>
        <w:t>pp.20–23. Available at: https://www.ncbi.nlm.nih.gov/pmc/articles/PMC4986917/ [Accessed 20 Apr. 2023].</w:t>
      </w:r>
    </w:p>
    <w:p w14:paraId="31904F1B" w14:textId="77777777" w:rsidR="000426D1" w:rsidRDefault="00BF3867">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Sull, D., Sull, C. and Zweig, B. (2022). </w:t>
      </w:r>
      <w:r>
        <w:rPr>
          <w:rFonts w:ascii="Times New Roman" w:eastAsia="Times New Roman" w:hAnsi="Times New Roman" w:cs="Times New Roman"/>
          <w:i/>
          <w:sz w:val="24"/>
          <w:szCs w:val="24"/>
        </w:rPr>
        <w:t>Toxic Culture Is Driving the Great Resignation</w:t>
      </w:r>
      <w:r>
        <w:rPr>
          <w:rFonts w:ascii="Times New Roman" w:eastAsia="Times New Roman" w:hAnsi="Times New Roman" w:cs="Times New Roman"/>
          <w:sz w:val="24"/>
          <w:szCs w:val="24"/>
        </w:rPr>
        <w:t>. [online] MIT Sloan Management Review. Available at: https://sloa</w:t>
      </w:r>
      <w:r>
        <w:rPr>
          <w:rFonts w:ascii="Times New Roman" w:eastAsia="Times New Roman" w:hAnsi="Times New Roman" w:cs="Times New Roman"/>
          <w:sz w:val="24"/>
          <w:szCs w:val="24"/>
        </w:rPr>
        <w:t>nreview.mit.edu/article/toxic-culture-is-driving-the-great-resignation/ [Accessed 20 Apr. 2023].</w:t>
      </w:r>
    </w:p>
    <w:p w14:paraId="083786E5" w14:textId="77777777" w:rsidR="000426D1" w:rsidRDefault="00BF3867">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Wiessner, D. (2023). Tesla broke U.S. labor law by silencing workers, official rules. </w:t>
      </w:r>
      <w:r>
        <w:rPr>
          <w:rFonts w:ascii="Times New Roman" w:eastAsia="Times New Roman" w:hAnsi="Times New Roman" w:cs="Times New Roman"/>
          <w:i/>
          <w:sz w:val="24"/>
          <w:szCs w:val="24"/>
        </w:rPr>
        <w:t>Reuters</w:t>
      </w:r>
      <w:r>
        <w:rPr>
          <w:rFonts w:ascii="Times New Roman" w:eastAsia="Times New Roman" w:hAnsi="Times New Roman" w:cs="Times New Roman"/>
          <w:sz w:val="24"/>
          <w:szCs w:val="24"/>
        </w:rPr>
        <w:t>. [online] 26 Apr. Available at: https://www.reuters.com/business/</w:t>
      </w:r>
      <w:r>
        <w:rPr>
          <w:rFonts w:ascii="Times New Roman" w:eastAsia="Times New Roman" w:hAnsi="Times New Roman" w:cs="Times New Roman"/>
          <w:sz w:val="24"/>
          <w:szCs w:val="24"/>
        </w:rPr>
        <w:t>autos-transportation/tesla-broke-us-labor-law-by-silencing-workers-official-rules-2023-04-26/ [Accessed 20 Apr. 2023].</w:t>
      </w:r>
    </w:p>
    <w:p w14:paraId="553EA8A0" w14:textId="77777777" w:rsidR="000426D1" w:rsidRDefault="00BF3867">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Wynen, J., Van Dooren, W., Mattijs, J. and Deschamps, C. (2018). Linking turnover to organizational performance: the role of process conf</w:t>
      </w:r>
      <w:r>
        <w:rPr>
          <w:rFonts w:ascii="Times New Roman" w:eastAsia="Times New Roman" w:hAnsi="Times New Roman" w:cs="Times New Roman"/>
          <w:sz w:val="24"/>
          <w:szCs w:val="24"/>
        </w:rPr>
        <w:t xml:space="preserve">ormance. </w:t>
      </w:r>
      <w:r>
        <w:rPr>
          <w:rFonts w:ascii="Times New Roman" w:eastAsia="Times New Roman" w:hAnsi="Times New Roman" w:cs="Times New Roman"/>
          <w:i/>
          <w:sz w:val="24"/>
          <w:szCs w:val="24"/>
        </w:rPr>
        <w:t>Public Management Review</w:t>
      </w:r>
      <w:r>
        <w:rPr>
          <w:rFonts w:ascii="Times New Roman" w:eastAsia="Times New Roman" w:hAnsi="Times New Roman" w:cs="Times New Roman"/>
          <w:sz w:val="24"/>
          <w:szCs w:val="24"/>
        </w:rPr>
        <w:t>, [online] 21(5), pp.669–685. doi:https://doi.org/10.1080/14719037.2018.1503704.</w:t>
      </w:r>
    </w:p>
    <w:p w14:paraId="0000002D" w14:textId="77777777" w:rsidR="005271CC" w:rsidRDefault="00BF3867">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2E" w14:textId="77777777" w:rsidR="005271CC" w:rsidRDefault="005271CC">
      <w:pPr>
        <w:spacing w:line="360" w:lineRule="auto"/>
        <w:jc w:val="both"/>
        <w:rPr>
          <w:rFonts w:ascii="Times New Roman" w:eastAsia="Times New Roman" w:hAnsi="Times New Roman" w:cs="Times New Roman"/>
          <w:sz w:val="24"/>
          <w:szCs w:val="24"/>
        </w:rPr>
      </w:pPr>
    </w:p>
    <w:sectPr w:rsidR="005271CC" w:rsidSect="00F04C54">
      <w:footerReference w:type="default" r:id="rId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08967" w14:textId="77777777" w:rsidR="00BF3867" w:rsidRDefault="00BF3867" w:rsidP="00F04C54">
      <w:pPr>
        <w:spacing w:line="240" w:lineRule="auto"/>
      </w:pPr>
      <w:r>
        <w:separator/>
      </w:r>
    </w:p>
  </w:endnote>
  <w:endnote w:type="continuationSeparator" w:id="0">
    <w:p w14:paraId="267C3FD4" w14:textId="77777777" w:rsidR="00BF3867" w:rsidRDefault="00BF3867" w:rsidP="00F04C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4560084"/>
      <w:docPartObj>
        <w:docPartGallery w:val="Page Numbers (Bottom of Page)"/>
        <w:docPartUnique/>
      </w:docPartObj>
    </w:sdtPr>
    <w:sdtEndPr>
      <w:rPr>
        <w:noProof/>
      </w:rPr>
    </w:sdtEndPr>
    <w:sdtContent>
      <w:p w14:paraId="7B6BB920" w14:textId="0B5EB1A6" w:rsidR="00F04C54" w:rsidRDefault="00F04C54">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0BF58E96" w14:textId="77777777" w:rsidR="00F04C54" w:rsidRDefault="00F04C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61FA39" w14:textId="77777777" w:rsidR="00BF3867" w:rsidRDefault="00BF3867" w:rsidP="00F04C54">
      <w:pPr>
        <w:spacing w:line="240" w:lineRule="auto"/>
      </w:pPr>
      <w:r>
        <w:separator/>
      </w:r>
    </w:p>
  </w:footnote>
  <w:footnote w:type="continuationSeparator" w:id="0">
    <w:p w14:paraId="64A6BF6C" w14:textId="77777777" w:rsidR="00BF3867" w:rsidRDefault="00BF3867" w:rsidP="00F04C5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5271CC"/>
    <w:rsid w:val="000426D1"/>
    <w:rsid w:val="005271CC"/>
    <w:rsid w:val="00BF3867"/>
    <w:rsid w:val="00F04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F04C54"/>
    <w:pPr>
      <w:tabs>
        <w:tab w:val="center" w:pos="4680"/>
        <w:tab w:val="right" w:pos="9360"/>
      </w:tabs>
      <w:spacing w:line="240" w:lineRule="auto"/>
    </w:pPr>
  </w:style>
  <w:style w:type="character" w:customStyle="1" w:styleId="HeaderChar">
    <w:name w:val="Header Char"/>
    <w:basedOn w:val="DefaultParagraphFont"/>
    <w:link w:val="Header"/>
    <w:uiPriority w:val="99"/>
    <w:rsid w:val="00F04C54"/>
  </w:style>
  <w:style w:type="paragraph" w:styleId="Footer">
    <w:name w:val="footer"/>
    <w:basedOn w:val="Normal"/>
    <w:link w:val="FooterChar"/>
    <w:uiPriority w:val="99"/>
    <w:unhideWhenUsed/>
    <w:rsid w:val="00F04C54"/>
    <w:pPr>
      <w:tabs>
        <w:tab w:val="center" w:pos="4680"/>
        <w:tab w:val="right" w:pos="9360"/>
      </w:tabs>
      <w:spacing w:line="240" w:lineRule="auto"/>
    </w:pPr>
  </w:style>
  <w:style w:type="character" w:customStyle="1" w:styleId="FooterChar">
    <w:name w:val="Footer Char"/>
    <w:basedOn w:val="DefaultParagraphFont"/>
    <w:link w:val="Footer"/>
    <w:uiPriority w:val="99"/>
    <w:rsid w:val="00F04C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F04C54"/>
    <w:pPr>
      <w:tabs>
        <w:tab w:val="center" w:pos="4680"/>
        <w:tab w:val="right" w:pos="9360"/>
      </w:tabs>
      <w:spacing w:line="240" w:lineRule="auto"/>
    </w:pPr>
  </w:style>
  <w:style w:type="character" w:customStyle="1" w:styleId="HeaderChar">
    <w:name w:val="Header Char"/>
    <w:basedOn w:val="DefaultParagraphFont"/>
    <w:link w:val="Header"/>
    <w:uiPriority w:val="99"/>
    <w:rsid w:val="00F04C54"/>
  </w:style>
  <w:style w:type="paragraph" w:styleId="Footer">
    <w:name w:val="footer"/>
    <w:basedOn w:val="Normal"/>
    <w:link w:val="FooterChar"/>
    <w:uiPriority w:val="99"/>
    <w:unhideWhenUsed/>
    <w:rsid w:val="00F04C54"/>
    <w:pPr>
      <w:tabs>
        <w:tab w:val="center" w:pos="4680"/>
        <w:tab w:val="right" w:pos="9360"/>
      </w:tabs>
      <w:spacing w:line="240" w:lineRule="auto"/>
    </w:pPr>
  </w:style>
  <w:style w:type="character" w:customStyle="1" w:styleId="FooterChar">
    <w:name w:val="Footer Char"/>
    <w:basedOn w:val="DefaultParagraphFont"/>
    <w:link w:val="Footer"/>
    <w:uiPriority w:val="99"/>
    <w:rsid w:val="00F04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2023-05-01T20:01:00Z</dcterms:created>
  <dcterms:modified xsi:type="dcterms:W3CDTF">2023-05-01T20:01:00Z</dcterms:modified>
</cp:coreProperties>
</file>