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6219B" w:rsidRDefault="0051637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 C: Portfolio of teaching evidence</w:t>
      </w: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level: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 1: Pre-School (Kindergarten)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Targeted Age Group: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to 3 years group of children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Location: </w:t>
      </w:r>
      <w:r>
        <w:rPr>
          <w:rFonts w:ascii="Times New Roman" w:eastAsia="Times New Roman" w:hAnsi="Times New Roman" w:cs="Times New Roman"/>
          <w:sz w:val="24"/>
          <w:szCs w:val="24"/>
        </w:rPr>
        <w:t>Private Nursery School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Subject: </w:t>
      </w:r>
      <w:r>
        <w:rPr>
          <w:rFonts w:ascii="Times New Roman" w:eastAsia="Times New Roman" w:hAnsi="Times New Roman" w:cs="Times New Roman"/>
          <w:sz w:val="24"/>
          <w:szCs w:val="24"/>
        </w:rPr>
        <w:t>Science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Philosophy: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Vygotsky's socio-cultural developmental theory of teaching is undertaken by creating the zone of proximal development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(Eun, 2019)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to be ensured that the learner is made independent at a certain stage but also given support.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114300" distB="114300" distL="114300" distR="114300">
            <wp:extent cx="3987094" cy="27088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094" cy="27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9B" w:rsidRDefault="0051637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1: Vygotsky learning model</w:t>
      </w: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goals: </w:t>
      </w:r>
    </w:p>
    <w:p w:rsidR="00F6219B" w:rsidRDefault="0051637B" w:rsidP="0051637B">
      <w:pPr>
        <w:pStyle w:val="Normal1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ensure equality and diversity in the classroom</w:t>
      </w:r>
    </w:p>
    <w:p w:rsidR="0051637B" w:rsidRDefault="0051637B" w:rsidP="0051637B">
      <w:pPr>
        <w:pStyle w:val="Normal1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a sense of being, becoming and belonging among the children</w:t>
      </w:r>
    </w:p>
    <w:p w:rsidR="00F6219B" w:rsidRPr="0051637B" w:rsidRDefault="0051637B" w:rsidP="0051637B">
      <w:pPr>
        <w:pStyle w:val="Normal1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37B">
        <w:rPr>
          <w:rFonts w:ascii="Times New Roman" w:eastAsia="Times New Roman" w:hAnsi="Times New Roman" w:cs="Times New Roman"/>
          <w:sz w:val="24"/>
          <w:szCs w:val="24"/>
        </w:rPr>
        <w:t xml:space="preserve">To conduct the assessment feedback with parents for community support </w:t>
      </w:r>
    </w:p>
    <w:p w:rsidR="00F6219B" w:rsidRDefault="0051637B" w:rsidP="0051637B">
      <w:pPr>
        <w:pStyle w:val="Normal1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arrange meetings on learner guidance and consultations</w:t>
      </w:r>
    </w:p>
    <w:p w:rsidR="00F6219B" w:rsidRDefault="0051637B" w:rsidP="0051637B">
      <w:pPr>
        <w:pStyle w:val="Normal1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improve the social, cognitive, behavioural and emotional areas of the learners</w:t>
      </w:r>
    </w:p>
    <w:p w:rsidR="00F6219B" w:rsidRDefault="0051637B" w:rsidP="0051637B">
      <w:pPr>
        <w:pStyle w:val="Normal1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Development concerns, as with Early Learning Goals, will provide better starting points.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regulations: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19B" w:rsidRPr="0051637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UK EYFS will be considered based on classroom observation and the tests to be undertaken </w:t>
      </w: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(Anderson, 2020)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exemption, if applied to any child will make the licence to be under stake. Any kind of physical punishment is restricted which will bring high-curriculum needs.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Work schema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305"/>
        <w:gridCol w:w="1695"/>
        <w:gridCol w:w="1500"/>
      </w:tblGrid>
      <w:tr w:rsidR="00F6219B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Date/ Week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Needs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 models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resources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Internal and external requirements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area to focus</w:t>
            </w:r>
          </w:p>
        </w:tc>
      </w:tr>
      <w:tr w:rsidR="00F6219B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how the human body functions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Formative assessment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</w:t>
            </w: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Pictures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Inside the classroom, read books and take homework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concentrate on the human body each part names  </w:t>
            </w:r>
          </w:p>
        </w:tc>
      </w:tr>
      <w:tr w:rsidR="00F6219B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learn the basic concepts of the human body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Summative assessment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work with assigning of 3 members in a team to watch a video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how the human separate organs function</w:t>
            </w:r>
          </w:p>
        </w:tc>
      </w:tr>
      <w:tr w:rsidR="00F6219B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perform activities to know about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human body roles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Summative and formative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assessment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Games</w:t>
            </w: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Placards </w:t>
            </w: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Drawings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games from team to play based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subject for the test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To learn and perform the games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2</w:t>
            </w:r>
          </w:p>
        </w:tc>
      </w:tr>
    </w:tbl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Plan for Student 1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Martha 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Age: 2 years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Gender: Female 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special condition: No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2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110"/>
        <w:gridCol w:w="1440"/>
        <w:gridCol w:w="1170"/>
        <w:gridCol w:w="1290"/>
        <w:gridCol w:w="1440"/>
        <w:gridCol w:w="1200"/>
      </w:tblGrid>
      <w:tr w:rsidR="00F6219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goal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needs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preferences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goal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Curriculum needs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style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resources</w:t>
            </w:r>
          </w:p>
        </w:tc>
      </w:tr>
      <w:tr w:rsidR="00F6219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human body concepts from core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score marks on the science subject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improve on the cognitive skills of grabbing knowledge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improve the attention capacity from class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improve teamwork with other learners due to less mixing with others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Audio-visual aids are required to learn. A kinesthetic learner with 2-3 resources needed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</w:t>
            </w: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Audio clips</w:t>
            </w: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</w:tbl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Plan for Student 2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Ben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Age: 3 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Gender: Male 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special condition: No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3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110"/>
        <w:gridCol w:w="1440"/>
        <w:gridCol w:w="1170"/>
        <w:gridCol w:w="1290"/>
        <w:gridCol w:w="1440"/>
        <w:gridCol w:w="1200"/>
      </w:tblGrid>
      <w:tr w:rsidR="00F6219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goal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Learnin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 needs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Learning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preferences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Individu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 goal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Curriculu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 needs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Learning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style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Learning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resources</w:t>
            </w:r>
          </w:p>
        </w:tc>
      </w:tr>
      <w:tr w:rsidR="00F6219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know how the human body elements will help in real-life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give extra notes as a child is a slow learner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follow class notes and learn from parents at home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each line from the teacher and communicate effectively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perform well on the learning readiness with each course module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visual learner with need to only engage with books, presentations and the story materials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</w:t>
            </w:r>
          </w:p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Storybooks</w:t>
            </w:r>
          </w:p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Movies </w:t>
            </w:r>
          </w:p>
        </w:tc>
      </w:tr>
    </w:tbl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Plan for Student 3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Alicia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Age: 2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Gender: Female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special condition: Yes,  Physical disability condition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4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110"/>
        <w:gridCol w:w="1440"/>
        <w:gridCol w:w="1170"/>
        <w:gridCol w:w="1290"/>
        <w:gridCol w:w="1440"/>
        <w:gridCol w:w="1200"/>
      </w:tblGrid>
      <w:tr w:rsidR="00F6219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goal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needs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preferences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goal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Curriculum needs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Style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resources</w:t>
            </w:r>
          </w:p>
        </w:tc>
      </w:tr>
      <w:tr w:rsidR="00F6219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human body in depth in order to score well in exams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get extra help from the teachers due to attendance issues in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To get help in sitting and walking in the classroom during the performance of any learning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To understand the content and bring physical mobility with learning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into the classroom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To gain understanding and support from the teacher and students in learning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Kinesthetic style with sensory devices used to learn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</w:t>
            </w:r>
          </w:p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Music</w:t>
            </w:r>
          </w:p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Videos</w:t>
            </w:r>
          </w:p>
          <w:p w:rsidR="00F6219B" w:rsidRDefault="0051637B" w:rsidP="0051637B">
            <w:pPr>
              <w:pStyle w:val="Normal1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Games</w:t>
            </w:r>
          </w:p>
        </w:tc>
      </w:tr>
    </w:tbl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Resource Design</w:t>
      </w:r>
    </w:p>
    <w:p w:rsidR="00F6219B" w:rsidRDefault="00F6219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114300" distB="114300" distL="114300" distR="114300">
            <wp:extent cx="4586288" cy="354348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5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9B" w:rsidRDefault="0051637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2: Body Parts Bingo </w:t>
      </w:r>
    </w:p>
    <w:p w:rsidR="00F6219B" w:rsidRDefault="0051637B" w:rsidP="0051637B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Gift of Curiosity, 2023)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Activity: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Body Parts Bingo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Resource Type: 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Placards and Assessment Sheet</w:t>
      </w: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Resource Use: </w:t>
      </w:r>
    </w:p>
    <w:p w:rsidR="0051637B" w:rsidRDefault="0051637B" w:rsidP="0051637B">
      <w:pPr>
        <w:pStyle w:val="Normal1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each of the design cards in the game, and make the learner apply them in the class activity </w:t>
      </w:r>
    </w:p>
    <w:p w:rsidR="00F6219B" w:rsidRPr="0051637B" w:rsidRDefault="0051637B" w:rsidP="0051637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(Patton </w:t>
      </w:r>
      <w:r w:rsidRPr="0051637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et 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 2023)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51637B">
        <w:rPr>
          <w:rFonts w:ascii="Times New Roman" w:eastAsia="Times New Roman" w:hAnsi="Times New Roman" w:cs="Times New Roman"/>
          <w:sz w:val="24"/>
          <w:szCs w:val="24"/>
        </w:rPr>
        <w:t xml:space="preserve">The learner will use them and place them matching the game when called out.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assessment sheet will consist of questions like: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219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what, I can see my parents?</w:t>
            </w: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can I walk to school every day?</w:t>
            </w: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move to say ‘No’?</w:t>
            </w: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do we tie our collars? </w:t>
            </w: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can you wear your watch? </w:t>
            </w: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we fall down, where do we get hurt in our legs?</w:t>
            </w:r>
          </w:p>
        </w:tc>
      </w:tr>
    </w:tbl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This makes the summative assessment carry 5 marks for each question answered. The total resource design is done based on the 6 x 5 = 30 marks in unit tests. The unit resource design will require the learners to respond to the questions in 15 minutes.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6219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Learning Assessment </w:t>
      </w:r>
    </w:p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6219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Domain: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Science </w:t>
            </w: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Topic: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Body</w:t>
            </w: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grades: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6219B" w:rsidRDefault="0051637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Minimum marks to pass: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Motivation </w:t>
            </w: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7"/>
              <w:tblW w:w="79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65"/>
              <w:gridCol w:w="615"/>
              <w:gridCol w:w="675"/>
              <w:gridCol w:w="570"/>
              <w:gridCol w:w="570"/>
              <w:gridCol w:w="570"/>
            </w:tblGrid>
            <w:tr w:rsidR="00F6219B"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Interested to attend the class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Shows curiosity about the lessons 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Family child perform homework on time 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Characteristics </w:t>
            </w: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8"/>
              <w:tblW w:w="80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80"/>
              <w:gridCol w:w="600"/>
              <w:gridCol w:w="645"/>
              <w:gridCol w:w="675"/>
              <w:gridCol w:w="555"/>
              <w:gridCol w:w="615"/>
            </w:tblGrid>
            <w:tr w:rsidR="00F6219B">
              <w:tc>
                <w:tcPr>
                  <w:tcW w:w="4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Learns about the human body features and concepts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4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Discuss with the teacher what is not understood 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4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Want to attend the feedback session after class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4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Talk with friends after class about the topic 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19B" w:rsidRDefault="0051637B" w:rsidP="0051637B">
            <w:pPr>
              <w:pStyle w:val="Normal1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Behaviour </w:t>
            </w:r>
          </w:p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9"/>
              <w:tblW w:w="826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0"/>
              <w:gridCol w:w="615"/>
              <w:gridCol w:w="630"/>
              <w:gridCol w:w="675"/>
              <w:gridCol w:w="600"/>
              <w:gridCol w:w="645"/>
            </w:tblGrid>
            <w:tr w:rsidR="00F6219B">
              <w:tc>
                <w:tcPr>
                  <w:tcW w:w="5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Interested in learning science 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5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Learns to understand the human body from own ideas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5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Draw the human body in a drawing book 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F6219B">
              <w:tc>
                <w:tcPr>
                  <w:tcW w:w="5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Gives homework and silent in class</w:t>
                  </w:r>
                </w:p>
              </w:tc>
              <w:tc>
                <w:tcPr>
                  <w:tcW w:w="6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219B" w:rsidRDefault="0051637B" w:rsidP="0051637B">
                  <w:pPr>
                    <w:pStyle w:val="Normal1"/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F6219B" w:rsidRDefault="00F6219B" w:rsidP="00516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219B" w:rsidRDefault="00F6219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1637B" w:rsidRPr="0051637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37B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:rsidR="0051637B" w:rsidRPr="0051637B" w:rsidRDefault="0051637B" w:rsidP="0051637B">
      <w:pPr>
        <w:pStyle w:val="Normal1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Anderson, B., 2020. The securitisation of values: early years leaders experiences of the implementation of the prevent strategy. </w:t>
      </w:r>
      <w:r w:rsidRPr="005163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Ethics and Education</w:t>
      </w: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163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pp.426-443.</w:t>
      </w:r>
    </w:p>
    <w:p w:rsidR="0051637B" w:rsidRPr="0051637B" w:rsidRDefault="0051637B" w:rsidP="0051637B">
      <w:pPr>
        <w:pStyle w:val="Normal1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Eun, B., 2019. The zone of proximal development as an overarching concept: A framework for synthesizing Vygotsky’s theories. </w:t>
      </w:r>
      <w:r w:rsidRPr="005163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Educational Philosophy and Theory</w:t>
      </w: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163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51</w:t>
      </w: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pp.18-30.</w:t>
      </w:r>
    </w:p>
    <w:p w:rsidR="0051637B" w:rsidRDefault="0051637B" w:rsidP="0051637B">
      <w:pPr>
        <w:pStyle w:val="Normal1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Patton, K.T., Bell, F., Thompson, T. and Williamson, P., 2023. </w:t>
      </w:r>
      <w:r w:rsidRPr="005163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Human Body in Health &amp; Disease-E-Book</w:t>
      </w:r>
      <w:r w:rsidRPr="00516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Elsevier Health Sciences.</w:t>
      </w:r>
    </w:p>
    <w:p w:rsidR="0051637B" w:rsidRDefault="0051637B" w:rsidP="0051637B">
      <w:pPr>
        <w:pStyle w:val="Normal1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1637B" w:rsidRDefault="0051637B" w:rsidP="0051637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51637B" w:rsidSect="00947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7BB" w:rsidRDefault="00DA77BB" w:rsidP="009474AD">
      <w:pPr>
        <w:spacing w:line="240" w:lineRule="auto"/>
      </w:pPr>
      <w:r>
        <w:separator/>
      </w:r>
    </w:p>
  </w:endnote>
  <w:endnote w:type="continuationSeparator" w:id="0">
    <w:p w:rsidR="00DA77BB" w:rsidRDefault="00DA77BB" w:rsidP="00947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4AD" w:rsidRDefault="00947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6402222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:rsidR="009474AD" w:rsidRPr="009474AD" w:rsidRDefault="009474AD">
            <w:pPr>
              <w:pStyle w:val="Foot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74AD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474A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9474A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474A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947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74AD" w:rsidRDefault="00947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4AD" w:rsidRDefault="00947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7BB" w:rsidRDefault="00DA77BB" w:rsidP="009474AD">
      <w:pPr>
        <w:spacing w:line="240" w:lineRule="auto"/>
      </w:pPr>
      <w:r>
        <w:separator/>
      </w:r>
    </w:p>
  </w:footnote>
  <w:footnote w:type="continuationSeparator" w:id="0">
    <w:p w:rsidR="00DA77BB" w:rsidRDefault="00DA77BB" w:rsidP="00947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4AD" w:rsidRDefault="00947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4AD" w:rsidRDefault="00947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4AD" w:rsidRDefault="00947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99E1"/>
    <w:multiLevelType w:val="hybridMultilevel"/>
    <w:tmpl w:val="00000000"/>
    <w:lvl w:ilvl="0" w:tplc="68E2446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F22488C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707EED6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39EAD0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7D8157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0F92AE4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D70A3E1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810DA5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CA969A4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93F4D"/>
    <w:multiLevelType w:val="hybridMultilevel"/>
    <w:tmpl w:val="00000000"/>
    <w:lvl w:ilvl="0" w:tplc="AA24A63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DBE285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E210103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8A8CB2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20AB366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014E865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A3204F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290BCDC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16C9A9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7B4D1"/>
    <w:multiLevelType w:val="hybridMultilevel"/>
    <w:tmpl w:val="00000000"/>
    <w:lvl w:ilvl="0" w:tplc="B7FEFF8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544F01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886C092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983E045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6D6B82A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DC4846C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D13A574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4D6A7C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108C1B0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A82AF8"/>
    <w:multiLevelType w:val="hybridMultilevel"/>
    <w:tmpl w:val="00000000"/>
    <w:lvl w:ilvl="0" w:tplc="E126F78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AB2C814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3984E8F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7AF4551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58E8B9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E654B6B8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4AAC33D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4B28E54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C1DE0FE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997A89"/>
    <w:multiLevelType w:val="hybridMultilevel"/>
    <w:tmpl w:val="00000000"/>
    <w:lvl w:ilvl="0" w:tplc="426A4DF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D2EBE0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C096C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F4E5EA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896C6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E289E4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EA4F8B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DFC60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5D2295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D423EF"/>
    <w:multiLevelType w:val="hybridMultilevel"/>
    <w:tmpl w:val="00000000"/>
    <w:lvl w:ilvl="0" w:tplc="FB06AEB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A4A333A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8F58C63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14B6E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03E634A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6B3A26D8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B0541E3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3860D18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59202A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2003BB"/>
    <w:multiLevelType w:val="hybridMultilevel"/>
    <w:tmpl w:val="00000000"/>
    <w:lvl w:ilvl="0" w:tplc="1270D47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64A8F0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62C6DCF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9010508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B367DDA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AEB262E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D8C0F18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28A5EE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2C5631A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4424D9"/>
    <w:multiLevelType w:val="hybridMultilevel"/>
    <w:tmpl w:val="00000000"/>
    <w:lvl w:ilvl="0" w:tplc="C7AC97F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F74CF0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FD3EF2C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6F3478B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DE405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E38AB3B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C20603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FE649A2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33E4059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2BA603"/>
    <w:multiLevelType w:val="hybridMultilevel"/>
    <w:tmpl w:val="00000000"/>
    <w:lvl w:ilvl="0" w:tplc="3A0E8DD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A88FD02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D4262E3E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7C14979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76C7B4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AFF84FB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BC92E5F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330457A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71272C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AC976F"/>
    <w:multiLevelType w:val="hybridMultilevel"/>
    <w:tmpl w:val="00000000"/>
    <w:lvl w:ilvl="0" w:tplc="F56833A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948392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9B4236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3B2E68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58AA5D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9EEC73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F48012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BB6BC1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ACE59F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E50484"/>
    <w:multiLevelType w:val="hybridMultilevel"/>
    <w:tmpl w:val="00000000"/>
    <w:lvl w:ilvl="0" w:tplc="2F948DC8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plc="955096CE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 w:tplc="0C881AD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 w:tplc="60A0636A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 w:tplc="516E4DC8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 w:tplc="7868AE6A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 w:tplc="AD784C90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 w:tplc="9422531C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 w:tplc="D310BF9E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80DF6E"/>
    <w:multiLevelType w:val="hybridMultilevel"/>
    <w:tmpl w:val="00000000"/>
    <w:lvl w:ilvl="0" w:tplc="D8EC996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840D7F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E3251F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258AF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B284A2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1482FF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B68896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B88A3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850185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0FD918"/>
    <w:multiLevelType w:val="hybridMultilevel"/>
    <w:tmpl w:val="00000000"/>
    <w:lvl w:ilvl="0" w:tplc="915CF12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D02A87A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AF640876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DF741A6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840A75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351033B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FCA6F51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1B854F8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46F6A3D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8AD054"/>
    <w:multiLevelType w:val="hybridMultilevel"/>
    <w:tmpl w:val="00000000"/>
    <w:lvl w:ilvl="0" w:tplc="7AF0E9D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0582A1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2D78BBB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47434E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D0CE96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8B38653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519421D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C186C7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A4C81AE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F86501"/>
    <w:multiLevelType w:val="hybridMultilevel"/>
    <w:tmpl w:val="00000000"/>
    <w:lvl w:ilvl="0" w:tplc="9568241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C70CC1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plc="297E1EA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604B4E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F90475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plc="A76A0F9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784A200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48E06BA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602A871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78892791">
    <w:abstractNumId w:val="9"/>
  </w:num>
  <w:num w:numId="2" w16cid:durableId="1911967102">
    <w:abstractNumId w:val="2"/>
  </w:num>
  <w:num w:numId="3" w16cid:durableId="1426417561">
    <w:abstractNumId w:val="14"/>
  </w:num>
  <w:num w:numId="4" w16cid:durableId="787503440">
    <w:abstractNumId w:val="11"/>
  </w:num>
  <w:num w:numId="5" w16cid:durableId="1282807423">
    <w:abstractNumId w:val="7"/>
  </w:num>
  <w:num w:numId="6" w16cid:durableId="1821077274">
    <w:abstractNumId w:val="10"/>
  </w:num>
  <w:num w:numId="7" w16cid:durableId="725375001">
    <w:abstractNumId w:val="13"/>
  </w:num>
  <w:num w:numId="8" w16cid:durableId="1174877450">
    <w:abstractNumId w:val="3"/>
  </w:num>
  <w:num w:numId="9" w16cid:durableId="574585399">
    <w:abstractNumId w:val="6"/>
  </w:num>
  <w:num w:numId="10" w16cid:durableId="80293867">
    <w:abstractNumId w:val="12"/>
  </w:num>
  <w:num w:numId="11" w16cid:durableId="1876118085">
    <w:abstractNumId w:val="0"/>
  </w:num>
  <w:num w:numId="12" w16cid:durableId="124204572">
    <w:abstractNumId w:val="1"/>
  </w:num>
  <w:num w:numId="13" w16cid:durableId="1649673854">
    <w:abstractNumId w:val="4"/>
  </w:num>
  <w:num w:numId="14" w16cid:durableId="770275328">
    <w:abstractNumId w:val="5"/>
  </w:num>
  <w:num w:numId="15" w16cid:durableId="2120488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9B"/>
    <w:rsid w:val="0051637B"/>
    <w:rsid w:val="009474AD"/>
    <w:rsid w:val="00DA77BB"/>
    <w:rsid w:val="00F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B4914-FC5D-4343-9B4D-A32DAC6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74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4AD"/>
  </w:style>
  <w:style w:type="paragraph" w:styleId="Footer">
    <w:name w:val="footer"/>
    <w:basedOn w:val="Normal"/>
    <w:link w:val="FooterChar"/>
    <w:uiPriority w:val="99"/>
    <w:unhideWhenUsed/>
    <w:rsid w:val="009474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2023-04-25T17:57:00Z</dcterms:created>
  <dcterms:modified xsi:type="dcterms:W3CDTF">2023-04-25T18:10:00Z</dcterms:modified>
</cp:coreProperties>
</file>