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AFA5EB" w14:textId="77777777" w:rsidR="009C035C" w:rsidRDefault="009C035C" w:rsidP="000364FA">
      <w:pPr>
        <w:spacing w:line="480" w:lineRule="auto"/>
        <w:rPr>
          <w:rFonts w:ascii="Times New Roman" w:hAnsi="Times New Roman" w:cs="Times New Roman"/>
          <w:b/>
          <w:sz w:val="32"/>
        </w:rPr>
      </w:pPr>
    </w:p>
    <w:p w14:paraId="2023407F" w14:textId="77777777" w:rsidR="000364FA" w:rsidRDefault="000364FA" w:rsidP="000364FA">
      <w:pPr>
        <w:pStyle w:val="BodyText"/>
        <w:ind w:left="7341"/>
        <w:rPr>
          <w:rFonts w:ascii="Times New Roman"/>
          <w:sz w:val="20"/>
        </w:rPr>
      </w:pPr>
      <w:r>
        <w:rPr>
          <w:rFonts w:ascii="Times New Roman"/>
          <w:noProof/>
          <w:sz w:val="20"/>
        </w:rPr>
        <w:drawing>
          <wp:inline distT="0" distB="0" distL="0" distR="0" wp14:anchorId="364D292F" wp14:editId="4931D35B">
            <wp:extent cx="1127334" cy="379475"/>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127334" cy="379475"/>
                    </a:xfrm>
                    <a:prstGeom prst="rect">
                      <a:avLst/>
                    </a:prstGeom>
                  </pic:spPr>
                </pic:pic>
              </a:graphicData>
            </a:graphic>
          </wp:inline>
        </w:drawing>
      </w:r>
    </w:p>
    <w:p w14:paraId="036E1983" w14:textId="77777777" w:rsidR="000364FA" w:rsidRDefault="000364FA" w:rsidP="000364FA">
      <w:pPr>
        <w:pStyle w:val="Title"/>
      </w:pPr>
      <w:r>
        <w:t>BPP Coursework Cover Sheet</w:t>
      </w:r>
    </w:p>
    <w:p w14:paraId="31D5741B" w14:textId="77777777" w:rsidR="000364FA" w:rsidRDefault="000364FA" w:rsidP="000364FA">
      <w:pPr>
        <w:pStyle w:val="BodyText"/>
        <w:spacing w:before="10"/>
        <w:rPr>
          <w:b/>
          <w:sz w:val="19"/>
        </w:rPr>
      </w:pPr>
    </w:p>
    <w:p w14:paraId="64D40E84" w14:textId="77777777" w:rsidR="000364FA" w:rsidRDefault="000364FA" w:rsidP="000364FA">
      <w:pPr>
        <w:pStyle w:val="BodyText"/>
        <w:ind w:left="100" w:right="290"/>
      </w:pPr>
      <w:r>
        <w:t>Please use the table below as your cover sheet for the 1</w:t>
      </w:r>
      <w:r>
        <w:rPr>
          <w:vertAlign w:val="superscript"/>
        </w:rPr>
        <w:t>st</w:t>
      </w:r>
      <w:r>
        <w:t xml:space="preserve"> page of the submission. The sheet should be before the cover/title page of your submission.</w:t>
      </w:r>
    </w:p>
    <w:p w14:paraId="363DCE92" w14:textId="77777777" w:rsidR="000364FA" w:rsidRDefault="000364FA" w:rsidP="000364FA">
      <w:pPr>
        <w:pStyle w:val="BodyText"/>
        <w:spacing w:before="5"/>
        <w:rPr>
          <w:sz w:val="16"/>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730"/>
        <w:gridCol w:w="5288"/>
      </w:tblGrid>
      <w:tr w:rsidR="000364FA" w14:paraId="07E8A849" w14:textId="77777777" w:rsidTr="005452E5">
        <w:trPr>
          <w:trHeight w:val="642"/>
        </w:trPr>
        <w:tc>
          <w:tcPr>
            <w:tcW w:w="3730" w:type="dxa"/>
          </w:tcPr>
          <w:p w14:paraId="7C2A9119" w14:textId="77777777" w:rsidR="000364FA" w:rsidRDefault="000364FA" w:rsidP="005452E5">
            <w:pPr>
              <w:pStyle w:val="TableParagraph"/>
              <w:spacing w:before="119"/>
            </w:pPr>
            <w:proofErr w:type="spellStart"/>
            <w:r>
              <w:t>Programme</w:t>
            </w:r>
            <w:proofErr w:type="spellEnd"/>
          </w:p>
        </w:tc>
        <w:tc>
          <w:tcPr>
            <w:tcW w:w="5288" w:type="dxa"/>
          </w:tcPr>
          <w:p w14:paraId="080D7907" w14:textId="4F429E85" w:rsidR="000364FA" w:rsidRDefault="000364FA" w:rsidP="005452E5">
            <w:pPr>
              <w:pStyle w:val="TableParagraph"/>
              <w:ind w:left="0"/>
              <w:rPr>
                <w:rFonts w:ascii="Times New Roman"/>
              </w:rPr>
            </w:pPr>
            <w:r>
              <w:rPr>
                <w:rFonts w:ascii="Times New Roman"/>
              </w:rPr>
              <w:t>MSc Management</w:t>
            </w:r>
            <w:r w:rsidR="00B23BF9">
              <w:rPr>
                <w:rFonts w:ascii="Times New Roman"/>
              </w:rPr>
              <w:t xml:space="preserve"> with PDP</w:t>
            </w:r>
          </w:p>
        </w:tc>
      </w:tr>
      <w:tr w:rsidR="000364FA" w14:paraId="09966A3B" w14:textId="77777777" w:rsidTr="005452E5">
        <w:trPr>
          <w:trHeight w:val="642"/>
        </w:trPr>
        <w:tc>
          <w:tcPr>
            <w:tcW w:w="3730" w:type="dxa"/>
          </w:tcPr>
          <w:p w14:paraId="038CA87A" w14:textId="77777777" w:rsidR="000364FA" w:rsidRDefault="000364FA" w:rsidP="005452E5">
            <w:pPr>
              <w:pStyle w:val="TableParagraph"/>
              <w:spacing w:before="119"/>
            </w:pPr>
            <w:r>
              <w:t>Module name</w:t>
            </w:r>
          </w:p>
        </w:tc>
        <w:tc>
          <w:tcPr>
            <w:tcW w:w="5288" w:type="dxa"/>
          </w:tcPr>
          <w:p w14:paraId="46280D63" w14:textId="0D7E4976" w:rsidR="000364FA" w:rsidRDefault="000364FA" w:rsidP="005452E5">
            <w:pPr>
              <w:pStyle w:val="TableParagraph"/>
              <w:ind w:left="0"/>
              <w:rPr>
                <w:rFonts w:ascii="Times New Roman"/>
              </w:rPr>
            </w:pPr>
            <w:r>
              <w:rPr>
                <w:rFonts w:ascii="Times New Roman"/>
              </w:rPr>
              <w:t>Leading through digital disruption</w:t>
            </w:r>
          </w:p>
        </w:tc>
      </w:tr>
      <w:tr w:rsidR="000364FA" w14:paraId="50722B7A" w14:textId="77777777" w:rsidTr="005452E5">
        <w:trPr>
          <w:trHeight w:val="643"/>
        </w:trPr>
        <w:tc>
          <w:tcPr>
            <w:tcW w:w="3730" w:type="dxa"/>
          </w:tcPr>
          <w:p w14:paraId="6A76160C" w14:textId="77777777" w:rsidR="000364FA" w:rsidRDefault="000364FA" w:rsidP="005452E5">
            <w:pPr>
              <w:pStyle w:val="TableParagraph"/>
              <w:spacing w:before="119"/>
            </w:pPr>
            <w:r>
              <w:t>Schedule Term</w:t>
            </w:r>
          </w:p>
        </w:tc>
        <w:tc>
          <w:tcPr>
            <w:tcW w:w="5288" w:type="dxa"/>
          </w:tcPr>
          <w:p w14:paraId="4F38C88A" w14:textId="15C11DE7" w:rsidR="000364FA" w:rsidRDefault="00954150" w:rsidP="005452E5">
            <w:pPr>
              <w:pStyle w:val="TableParagraph"/>
              <w:ind w:left="0"/>
              <w:rPr>
                <w:rFonts w:ascii="Times New Roman"/>
              </w:rPr>
            </w:pPr>
            <w:r>
              <w:rPr>
                <w:rFonts w:ascii="Times New Roman"/>
              </w:rPr>
              <w:t>1</w:t>
            </w:r>
            <w:r w:rsidRPr="00954150">
              <w:rPr>
                <w:rFonts w:ascii="Times New Roman"/>
                <w:vertAlign w:val="superscript"/>
              </w:rPr>
              <w:t>st</w:t>
            </w:r>
            <w:r>
              <w:rPr>
                <w:rFonts w:ascii="Times New Roman"/>
              </w:rPr>
              <w:t xml:space="preserve"> </w:t>
            </w:r>
          </w:p>
        </w:tc>
      </w:tr>
      <w:tr w:rsidR="000364FA" w14:paraId="0E3AE74D" w14:textId="77777777" w:rsidTr="005452E5">
        <w:trPr>
          <w:trHeight w:val="642"/>
        </w:trPr>
        <w:tc>
          <w:tcPr>
            <w:tcW w:w="3730" w:type="dxa"/>
          </w:tcPr>
          <w:p w14:paraId="46FABCE3" w14:textId="77777777" w:rsidR="000364FA" w:rsidRDefault="000364FA" w:rsidP="005452E5">
            <w:pPr>
              <w:pStyle w:val="TableParagraph"/>
              <w:spacing w:before="119"/>
            </w:pPr>
            <w:r>
              <w:t>Student Reference Number (SRN)</w:t>
            </w:r>
          </w:p>
        </w:tc>
        <w:tc>
          <w:tcPr>
            <w:tcW w:w="5288" w:type="dxa"/>
          </w:tcPr>
          <w:p w14:paraId="1C2D3AF1" w14:textId="4104C4F0" w:rsidR="000364FA" w:rsidRDefault="000364FA" w:rsidP="005452E5">
            <w:pPr>
              <w:pStyle w:val="TableParagraph"/>
              <w:ind w:left="0"/>
              <w:rPr>
                <w:rFonts w:ascii="Times New Roman"/>
              </w:rPr>
            </w:pPr>
            <w:r w:rsidRPr="000364FA">
              <w:rPr>
                <w:rFonts w:ascii="Times New Roman"/>
              </w:rPr>
              <w:t>BP0243311</w:t>
            </w:r>
          </w:p>
        </w:tc>
      </w:tr>
      <w:tr w:rsidR="000364FA" w14:paraId="4D73FE4B" w14:textId="77777777" w:rsidTr="005452E5">
        <w:trPr>
          <w:trHeight w:val="642"/>
        </w:trPr>
        <w:tc>
          <w:tcPr>
            <w:tcW w:w="3730" w:type="dxa"/>
          </w:tcPr>
          <w:p w14:paraId="04C82DD9" w14:textId="77777777" w:rsidR="000364FA" w:rsidRDefault="000364FA" w:rsidP="005452E5">
            <w:pPr>
              <w:pStyle w:val="TableParagraph"/>
              <w:spacing w:before="119"/>
            </w:pPr>
            <w:r>
              <w:t>Report/Assignment Title</w:t>
            </w:r>
          </w:p>
        </w:tc>
        <w:tc>
          <w:tcPr>
            <w:tcW w:w="5288" w:type="dxa"/>
          </w:tcPr>
          <w:p w14:paraId="0E938C24" w14:textId="0F08DE4F" w:rsidR="000364FA" w:rsidRDefault="000364FA" w:rsidP="005452E5">
            <w:pPr>
              <w:pStyle w:val="TableParagraph"/>
              <w:ind w:left="0"/>
              <w:rPr>
                <w:rFonts w:ascii="Times New Roman"/>
              </w:rPr>
            </w:pPr>
            <w:r w:rsidRPr="000364FA">
              <w:rPr>
                <w:rFonts w:ascii="Times New Roman"/>
              </w:rPr>
              <w:t>ORGANISATIONAL TRANSFORMATION OF ALDI</w:t>
            </w:r>
            <w:r w:rsidRPr="000364FA">
              <w:rPr>
                <w:rFonts w:ascii="Times New Roman"/>
              </w:rPr>
              <w:t> </w:t>
            </w:r>
          </w:p>
        </w:tc>
      </w:tr>
      <w:tr w:rsidR="000364FA" w14:paraId="09D4568C" w14:textId="77777777" w:rsidTr="005452E5">
        <w:trPr>
          <w:trHeight w:val="940"/>
        </w:trPr>
        <w:tc>
          <w:tcPr>
            <w:tcW w:w="3730" w:type="dxa"/>
          </w:tcPr>
          <w:p w14:paraId="75EF6C71" w14:textId="77777777" w:rsidR="000364FA" w:rsidRDefault="000364FA" w:rsidP="005452E5">
            <w:pPr>
              <w:pStyle w:val="TableParagraph"/>
              <w:spacing w:line="268" w:lineRule="exact"/>
            </w:pPr>
            <w:r>
              <w:t>Date of</w:t>
            </w:r>
            <w:r>
              <w:rPr>
                <w:spacing w:val="-4"/>
              </w:rPr>
              <w:t xml:space="preserve"> </w:t>
            </w:r>
            <w:r>
              <w:t>Submission</w:t>
            </w:r>
          </w:p>
          <w:p w14:paraId="7D202C26" w14:textId="77777777" w:rsidR="000364FA" w:rsidRDefault="000364FA" w:rsidP="005452E5">
            <w:pPr>
              <w:pStyle w:val="TableParagraph"/>
              <w:spacing w:before="133" w:line="270" w:lineRule="atLeast"/>
              <w:ind w:right="181"/>
              <w:rPr>
                <w:i/>
              </w:rPr>
            </w:pPr>
            <w:r>
              <w:rPr>
                <w:i/>
                <w:color w:val="585858"/>
              </w:rPr>
              <w:t>(Please attach the confirmation of any extension</w:t>
            </w:r>
            <w:r>
              <w:rPr>
                <w:i/>
                <w:color w:val="585858"/>
                <w:spacing w:val="-3"/>
              </w:rPr>
              <w:t xml:space="preserve"> </w:t>
            </w:r>
            <w:r>
              <w:rPr>
                <w:i/>
                <w:color w:val="585858"/>
              </w:rPr>
              <w:t>received)</w:t>
            </w:r>
          </w:p>
        </w:tc>
        <w:tc>
          <w:tcPr>
            <w:tcW w:w="5288" w:type="dxa"/>
          </w:tcPr>
          <w:p w14:paraId="564AACCF" w14:textId="77777777" w:rsidR="000364FA" w:rsidRDefault="000364FA" w:rsidP="005452E5">
            <w:pPr>
              <w:pStyle w:val="TableParagraph"/>
              <w:ind w:left="0"/>
              <w:rPr>
                <w:rFonts w:ascii="Times New Roman"/>
              </w:rPr>
            </w:pPr>
          </w:p>
        </w:tc>
      </w:tr>
      <w:tr w:rsidR="000364FA" w14:paraId="1ABB984A" w14:textId="77777777" w:rsidTr="005452E5">
        <w:trPr>
          <w:trHeight w:val="292"/>
        </w:trPr>
        <w:tc>
          <w:tcPr>
            <w:tcW w:w="9018" w:type="dxa"/>
            <w:gridSpan w:val="2"/>
            <w:shd w:val="clear" w:color="auto" w:fill="D9D9D9"/>
          </w:tcPr>
          <w:p w14:paraId="3208E811" w14:textId="77777777" w:rsidR="000364FA" w:rsidRDefault="000364FA" w:rsidP="005452E5">
            <w:pPr>
              <w:pStyle w:val="TableParagraph"/>
              <w:ind w:left="0"/>
              <w:rPr>
                <w:rFonts w:ascii="Times New Roman"/>
                <w:sz w:val="20"/>
              </w:rPr>
            </w:pPr>
          </w:p>
        </w:tc>
      </w:tr>
      <w:tr w:rsidR="000364FA" w14:paraId="5FE12DB8" w14:textId="77777777" w:rsidTr="005452E5">
        <w:trPr>
          <w:trHeight w:val="268"/>
        </w:trPr>
        <w:tc>
          <w:tcPr>
            <w:tcW w:w="9018" w:type="dxa"/>
            <w:gridSpan w:val="2"/>
          </w:tcPr>
          <w:p w14:paraId="29CE06A2" w14:textId="77777777" w:rsidR="000364FA" w:rsidRDefault="000364FA" w:rsidP="005452E5">
            <w:pPr>
              <w:pStyle w:val="TableParagraph"/>
              <w:ind w:left="0"/>
              <w:rPr>
                <w:rFonts w:ascii="Times New Roman"/>
                <w:sz w:val="18"/>
              </w:rPr>
            </w:pPr>
          </w:p>
        </w:tc>
      </w:tr>
      <w:tr w:rsidR="000364FA" w14:paraId="7B0E43B7" w14:textId="77777777" w:rsidTr="005452E5">
        <w:trPr>
          <w:trHeight w:val="2827"/>
        </w:trPr>
        <w:tc>
          <w:tcPr>
            <w:tcW w:w="9018" w:type="dxa"/>
            <w:gridSpan w:val="2"/>
          </w:tcPr>
          <w:p w14:paraId="5CA3E6E0" w14:textId="77777777" w:rsidR="000364FA" w:rsidRDefault="000364FA" w:rsidP="005452E5">
            <w:pPr>
              <w:pStyle w:val="TableParagraph"/>
              <w:spacing w:before="7"/>
              <w:ind w:left="0"/>
              <w:rPr>
                <w:sz w:val="19"/>
              </w:rPr>
            </w:pPr>
          </w:p>
          <w:p w14:paraId="16DD02F5" w14:textId="77777777" w:rsidR="000364FA" w:rsidRDefault="000364FA" w:rsidP="005452E5">
            <w:pPr>
              <w:pStyle w:val="TableParagraph"/>
              <w:jc w:val="both"/>
            </w:pPr>
            <w:r>
              <w:rPr>
                <w:u w:val="single"/>
              </w:rPr>
              <w:t>Declaration of Original Work</w:t>
            </w:r>
            <w:r>
              <w:t>:</w:t>
            </w:r>
          </w:p>
          <w:p w14:paraId="37C733D7" w14:textId="77777777" w:rsidR="000364FA" w:rsidRDefault="000364FA" w:rsidP="005452E5">
            <w:pPr>
              <w:pStyle w:val="TableParagraph"/>
              <w:spacing w:before="8"/>
              <w:ind w:left="0"/>
              <w:rPr>
                <w:sz w:val="19"/>
              </w:rPr>
            </w:pPr>
          </w:p>
          <w:p w14:paraId="701C99D7" w14:textId="77777777" w:rsidR="000364FA" w:rsidRDefault="000364FA" w:rsidP="005452E5">
            <w:pPr>
              <w:pStyle w:val="TableParagraph"/>
              <w:spacing w:before="1"/>
              <w:ind w:right="199"/>
              <w:jc w:val="both"/>
            </w:pPr>
            <w:r>
              <w:t xml:space="preserve">I </w:t>
            </w:r>
            <w:r>
              <w:rPr>
                <w:spacing w:val="-5"/>
              </w:rPr>
              <w:t xml:space="preserve">hereby declare that </w:t>
            </w:r>
            <w:r>
              <w:t xml:space="preserve">I </w:t>
            </w:r>
            <w:r>
              <w:rPr>
                <w:spacing w:val="-5"/>
              </w:rPr>
              <w:t xml:space="preserve">have </w:t>
            </w:r>
            <w:r>
              <w:rPr>
                <w:spacing w:val="-4"/>
              </w:rPr>
              <w:t xml:space="preserve">read and </w:t>
            </w:r>
            <w:r>
              <w:rPr>
                <w:spacing w:val="-6"/>
              </w:rPr>
              <w:t xml:space="preserve">understood </w:t>
            </w:r>
            <w:r>
              <w:rPr>
                <w:spacing w:val="-5"/>
              </w:rPr>
              <w:t xml:space="preserve">BPP’s regulations </w:t>
            </w:r>
            <w:r>
              <w:t xml:space="preserve">on </w:t>
            </w:r>
            <w:r>
              <w:rPr>
                <w:spacing w:val="-5"/>
              </w:rPr>
              <w:t xml:space="preserve">plagiarism and </w:t>
            </w:r>
            <w:r>
              <w:rPr>
                <w:spacing w:val="-4"/>
              </w:rPr>
              <w:t xml:space="preserve">that this </w:t>
            </w:r>
            <w:r>
              <w:rPr>
                <w:spacing w:val="-3"/>
              </w:rPr>
              <w:t xml:space="preserve">is </w:t>
            </w:r>
            <w:r>
              <w:t xml:space="preserve">my </w:t>
            </w:r>
            <w:r>
              <w:rPr>
                <w:spacing w:val="-5"/>
              </w:rPr>
              <w:t xml:space="preserve">original work, </w:t>
            </w:r>
            <w:r>
              <w:rPr>
                <w:spacing w:val="-6"/>
              </w:rPr>
              <w:t xml:space="preserve">researched, undertaken, </w:t>
            </w:r>
            <w:r>
              <w:rPr>
                <w:spacing w:val="-5"/>
              </w:rPr>
              <w:t xml:space="preserve">completed </w:t>
            </w:r>
            <w:r>
              <w:rPr>
                <w:spacing w:val="-4"/>
              </w:rPr>
              <w:t xml:space="preserve">and </w:t>
            </w:r>
            <w:r>
              <w:rPr>
                <w:spacing w:val="-6"/>
              </w:rPr>
              <w:t xml:space="preserve">submitted </w:t>
            </w:r>
            <w:r>
              <w:rPr>
                <w:spacing w:val="-3"/>
              </w:rPr>
              <w:t xml:space="preserve">in </w:t>
            </w:r>
            <w:r>
              <w:rPr>
                <w:spacing w:val="-6"/>
              </w:rPr>
              <w:t xml:space="preserve">accordance </w:t>
            </w:r>
            <w:r>
              <w:rPr>
                <w:spacing w:val="-4"/>
              </w:rPr>
              <w:t xml:space="preserve">with the </w:t>
            </w:r>
            <w:r>
              <w:rPr>
                <w:spacing w:val="-6"/>
              </w:rPr>
              <w:t xml:space="preserve">requirements </w:t>
            </w:r>
            <w:r>
              <w:t xml:space="preserve">of </w:t>
            </w:r>
            <w:r>
              <w:rPr>
                <w:spacing w:val="-5"/>
              </w:rPr>
              <w:t xml:space="preserve">BPP School </w:t>
            </w:r>
            <w:r>
              <w:t xml:space="preserve">of </w:t>
            </w:r>
            <w:r>
              <w:rPr>
                <w:spacing w:val="-5"/>
              </w:rPr>
              <w:t xml:space="preserve">Business and </w:t>
            </w:r>
            <w:r>
              <w:rPr>
                <w:spacing w:val="-6"/>
              </w:rPr>
              <w:t>Technology.</w:t>
            </w:r>
          </w:p>
          <w:p w14:paraId="1446CC09" w14:textId="77777777" w:rsidR="000364FA" w:rsidRDefault="000364FA" w:rsidP="005452E5">
            <w:pPr>
              <w:pStyle w:val="TableParagraph"/>
              <w:tabs>
                <w:tab w:val="left" w:pos="6588"/>
              </w:tabs>
              <w:spacing w:line="510" w:lineRule="atLeast"/>
              <w:ind w:right="1658"/>
              <w:jc w:val="both"/>
            </w:pPr>
            <w:r>
              <w:rPr>
                <w:spacing w:val="-4"/>
              </w:rPr>
              <w:t xml:space="preserve">The </w:t>
            </w:r>
            <w:r>
              <w:rPr>
                <w:spacing w:val="-5"/>
              </w:rPr>
              <w:t xml:space="preserve">word count, excluding </w:t>
            </w:r>
            <w:r>
              <w:rPr>
                <w:spacing w:val="-6"/>
              </w:rPr>
              <w:t xml:space="preserve">contents </w:t>
            </w:r>
            <w:r>
              <w:rPr>
                <w:spacing w:val="-5"/>
              </w:rPr>
              <w:t xml:space="preserve">table, </w:t>
            </w:r>
            <w:r>
              <w:rPr>
                <w:spacing w:val="-6"/>
              </w:rPr>
              <w:t xml:space="preserve">bibliography </w:t>
            </w:r>
            <w:r>
              <w:rPr>
                <w:spacing w:val="-5"/>
              </w:rPr>
              <w:t xml:space="preserve">and </w:t>
            </w:r>
            <w:r>
              <w:rPr>
                <w:spacing w:val="-6"/>
              </w:rPr>
              <w:t xml:space="preserve">appendices, </w:t>
            </w:r>
            <w:r>
              <w:rPr>
                <w:spacing w:val="-3"/>
              </w:rPr>
              <w:t>is</w:t>
            </w:r>
            <w:r>
              <w:rPr>
                <w:spacing w:val="-3"/>
                <w:u w:val="single"/>
              </w:rPr>
              <w:t xml:space="preserve"> </w:t>
            </w:r>
            <w:r>
              <w:rPr>
                <w:spacing w:val="-5"/>
              </w:rPr>
              <w:t xml:space="preserve">words. </w:t>
            </w:r>
            <w:r>
              <w:t>Student</w:t>
            </w:r>
            <w:r>
              <w:rPr>
                <w:spacing w:val="-2"/>
              </w:rPr>
              <w:t xml:space="preserve"> </w:t>
            </w:r>
            <w:r>
              <w:t>Reference</w:t>
            </w:r>
            <w:r>
              <w:rPr>
                <w:spacing w:val="-1"/>
              </w:rPr>
              <w:t xml:space="preserve"> </w:t>
            </w:r>
            <w:r>
              <w:t>Number:</w:t>
            </w:r>
            <w:r>
              <w:tab/>
              <w:t>Date:</w:t>
            </w:r>
          </w:p>
        </w:tc>
      </w:tr>
      <w:tr w:rsidR="000364FA" w14:paraId="5766FC1F" w14:textId="77777777" w:rsidTr="005452E5">
        <w:trPr>
          <w:trHeight w:val="2493"/>
        </w:trPr>
        <w:tc>
          <w:tcPr>
            <w:tcW w:w="9018" w:type="dxa"/>
            <w:gridSpan w:val="2"/>
          </w:tcPr>
          <w:p w14:paraId="6D48CA80" w14:textId="77777777" w:rsidR="000364FA" w:rsidRDefault="000364FA" w:rsidP="005452E5">
            <w:pPr>
              <w:pStyle w:val="TableParagraph"/>
              <w:spacing w:before="119" w:line="360" w:lineRule="auto"/>
              <w:ind w:right="116"/>
              <w:rPr>
                <w:b/>
              </w:rPr>
            </w:pPr>
            <w:r>
              <w:t xml:space="preserve">By submitting this coursework you agree to all rules and regulations of BPP regarding assessments and awards for </w:t>
            </w:r>
            <w:proofErr w:type="spellStart"/>
            <w:r>
              <w:t>programmes</w:t>
            </w:r>
            <w:proofErr w:type="spellEnd"/>
            <w:r>
              <w:t xml:space="preserve">. </w:t>
            </w:r>
            <w:r>
              <w:rPr>
                <w:b/>
              </w:rPr>
              <w:t>Please note, submission is your declaration you are fit to sit.</w:t>
            </w:r>
          </w:p>
          <w:p w14:paraId="1C8D76A1" w14:textId="77777777" w:rsidR="000364FA" w:rsidRDefault="000364FA" w:rsidP="005452E5">
            <w:pPr>
              <w:pStyle w:val="TableParagraph"/>
              <w:spacing w:before="119" w:line="360" w:lineRule="auto"/>
              <w:ind w:right="541"/>
            </w:pPr>
            <w:r>
              <w:t>BPP University reserves the right to use all submitted work for educational purposes and may request that work be published for a wider audience.</w:t>
            </w:r>
          </w:p>
          <w:p w14:paraId="7A0CC824" w14:textId="77777777" w:rsidR="000364FA" w:rsidRDefault="000364FA" w:rsidP="005452E5">
            <w:pPr>
              <w:pStyle w:val="TableParagraph"/>
              <w:spacing w:before="120"/>
              <w:rPr>
                <w:b/>
              </w:rPr>
            </w:pPr>
            <w:r>
              <w:rPr>
                <w:b/>
              </w:rPr>
              <w:t>BPP School of Business and Technology</w:t>
            </w:r>
          </w:p>
        </w:tc>
      </w:tr>
    </w:tbl>
    <w:p w14:paraId="24E31298" w14:textId="77777777" w:rsidR="000364FA" w:rsidRDefault="000364FA" w:rsidP="000364FA"/>
    <w:p w14:paraId="4D7D1AF0" w14:textId="62454767" w:rsidR="009C035C" w:rsidRDefault="009C035C" w:rsidP="009C035C">
      <w:pPr>
        <w:spacing w:line="480" w:lineRule="auto"/>
        <w:jc w:val="center"/>
        <w:rPr>
          <w:rFonts w:ascii="Times New Roman" w:hAnsi="Times New Roman" w:cs="Times New Roman"/>
          <w:b/>
          <w:sz w:val="32"/>
        </w:rPr>
      </w:pPr>
    </w:p>
    <w:p w14:paraId="16D117EE" w14:textId="6E8FD34F" w:rsidR="000364FA" w:rsidRDefault="000364FA" w:rsidP="009C035C">
      <w:pPr>
        <w:spacing w:line="480" w:lineRule="auto"/>
        <w:jc w:val="center"/>
        <w:rPr>
          <w:rFonts w:ascii="Times New Roman" w:hAnsi="Times New Roman" w:cs="Times New Roman"/>
          <w:b/>
          <w:sz w:val="32"/>
        </w:rPr>
      </w:pPr>
    </w:p>
    <w:p w14:paraId="1EAA7357" w14:textId="0C178AFA" w:rsidR="000364FA" w:rsidRDefault="000364FA" w:rsidP="009C035C">
      <w:pPr>
        <w:spacing w:line="480" w:lineRule="auto"/>
        <w:jc w:val="center"/>
        <w:rPr>
          <w:rFonts w:ascii="Times New Roman" w:hAnsi="Times New Roman" w:cs="Times New Roman"/>
          <w:b/>
          <w:sz w:val="32"/>
        </w:rPr>
      </w:pPr>
    </w:p>
    <w:p w14:paraId="7E3B5F66" w14:textId="46C7D04E" w:rsidR="000364FA" w:rsidRDefault="000364FA" w:rsidP="009C035C">
      <w:pPr>
        <w:spacing w:line="480" w:lineRule="auto"/>
        <w:jc w:val="center"/>
        <w:rPr>
          <w:rFonts w:ascii="Times New Roman" w:hAnsi="Times New Roman" w:cs="Times New Roman"/>
          <w:b/>
          <w:sz w:val="32"/>
        </w:rPr>
      </w:pPr>
    </w:p>
    <w:p w14:paraId="7A8F0ABD" w14:textId="5C9BDCA9" w:rsidR="000364FA" w:rsidRDefault="000364FA" w:rsidP="009C035C">
      <w:pPr>
        <w:spacing w:line="480" w:lineRule="auto"/>
        <w:jc w:val="center"/>
        <w:rPr>
          <w:rFonts w:ascii="Times New Roman" w:hAnsi="Times New Roman" w:cs="Times New Roman"/>
          <w:b/>
          <w:sz w:val="32"/>
        </w:rPr>
      </w:pPr>
    </w:p>
    <w:p w14:paraId="626D1DBA" w14:textId="0F1A5CB6" w:rsidR="000364FA" w:rsidRDefault="000364FA" w:rsidP="009C035C">
      <w:pPr>
        <w:spacing w:line="480" w:lineRule="auto"/>
        <w:jc w:val="center"/>
        <w:rPr>
          <w:rFonts w:ascii="Times New Roman" w:hAnsi="Times New Roman" w:cs="Times New Roman"/>
          <w:b/>
          <w:sz w:val="32"/>
        </w:rPr>
      </w:pPr>
    </w:p>
    <w:p w14:paraId="01637A6D" w14:textId="605C65F0" w:rsidR="000364FA" w:rsidRDefault="000364FA" w:rsidP="009C035C">
      <w:pPr>
        <w:spacing w:line="480" w:lineRule="auto"/>
        <w:jc w:val="center"/>
        <w:rPr>
          <w:rFonts w:ascii="Times New Roman" w:hAnsi="Times New Roman" w:cs="Times New Roman"/>
          <w:b/>
          <w:sz w:val="32"/>
        </w:rPr>
      </w:pPr>
    </w:p>
    <w:p w14:paraId="53BF86D2" w14:textId="75A41B66" w:rsidR="000364FA" w:rsidRDefault="000364FA" w:rsidP="009C035C">
      <w:pPr>
        <w:spacing w:line="480" w:lineRule="auto"/>
        <w:jc w:val="center"/>
        <w:rPr>
          <w:rFonts w:ascii="Times New Roman" w:hAnsi="Times New Roman" w:cs="Times New Roman"/>
          <w:b/>
          <w:sz w:val="32"/>
        </w:rPr>
      </w:pPr>
    </w:p>
    <w:p w14:paraId="33BC1496" w14:textId="516E9422" w:rsidR="000364FA" w:rsidRDefault="000364FA" w:rsidP="009C035C">
      <w:pPr>
        <w:spacing w:line="480" w:lineRule="auto"/>
        <w:jc w:val="center"/>
        <w:rPr>
          <w:rFonts w:ascii="Times New Roman" w:hAnsi="Times New Roman" w:cs="Times New Roman"/>
          <w:b/>
          <w:sz w:val="32"/>
        </w:rPr>
      </w:pPr>
    </w:p>
    <w:p w14:paraId="1A35CDCC" w14:textId="1D24BEBD" w:rsidR="000364FA" w:rsidRDefault="000364FA" w:rsidP="009C035C">
      <w:pPr>
        <w:spacing w:line="480" w:lineRule="auto"/>
        <w:jc w:val="center"/>
        <w:rPr>
          <w:rFonts w:ascii="Times New Roman" w:hAnsi="Times New Roman" w:cs="Times New Roman"/>
          <w:b/>
          <w:sz w:val="32"/>
        </w:rPr>
      </w:pPr>
    </w:p>
    <w:p w14:paraId="25B611E8" w14:textId="77777777" w:rsidR="000364FA" w:rsidRDefault="000364FA" w:rsidP="009C035C">
      <w:pPr>
        <w:spacing w:line="480" w:lineRule="auto"/>
        <w:jc w:val="center"/>
        <w:rPr>
          <w:rFonts w:ascii="Times New Roman" w:hAnsi="Times New Roman" w:cs="Times New Roman"/>
          <w:b/>
          <w:sz w:val="32"/>
        </w:rPr>
      </w:pPr>
    </w:p>
    <w:sdt>
      <w:sdtPr>
        <w:rPr>
          <w:rFonts w:asciiTheme="minorHAnsi" w:eastAsiaTheme="minorEastAsia" w:hAnsiTheme="minorHAnsi" w:cstheme="minorBidi"/>
          <w:b w:val="0"/>
          <w:bCs w:val="0"/>
          <w:color w:val="auto"/>
          <w:sz w:val="22"/>
          <w:szCs w:val="22"/>
        </w:rPr>
        <w:id w:val="3610862"/>
        <w:docPartObj>
          <w:docPartGallery w:val="Table of Contents"/>
          <w:docPartUnique/>
        </w:docPartObj>
      </w:sdtPr>
      <w:sdtEndPr>
        <w:rPr>
          <w:rFonts w:ascii="Times New Roman" w:hAnsi="Times New Roman" w:cs="Times New Roman"/>
          <w:sz w:val="24"/>
        </w:rPr>
      </w:sdtEndPr>
      <w:sdtContent>
        <w:p w14:paraId="52ABA731" w14:textId="77777777" w:rsidR="009C035C" w:rsidRDefault="009C035C" w:rsidP="009C035C">
          <w:pPr>
            <w:pStyle w:val="TOCHeading"/>
            <w:jc w:val="center"/>
          </w:pPr>
          <w:r w:rsidRPr="009C035C">
            <w:rPr>
              <w:rFonts w:ascii="Times New Roman" w:hAnsi="Times New Roman" w:cs="Times New Roman"/>
              <w:color w:val="auto"/>
            </w:rPr>
            <w:t>Table of Contents</w:t>
          </w:r>
        </w:p>
        <w:p w14:paraId="1E39D992" w14:textId="77777777" w:rsidR="00604CCE" w:rsidRPr="00604CCE" w:rsidRDefault="00BA68F2" w:rsidP="00604CCE">
          <w:pPr>
            <w:pStyle w:val="TOC1"/>
            <w:tabs>
              <w:tab w:val="right" w:leader="dot" w:pos="9350"/>
            </w:tabs>
            <w:spacing w:line="360" w:lineRule="auto"/>
            <w:jc w:val="both"/>
            <w:rPr>
              <w:rFonts w:ascii="Times New Roman" w:hAnsi="Times New Roman" w:cs="Times New Roman"/>
              <w:noProof/>
              <w:sz w:val="24"/>
            </w:rPr>
          </w:pPr>
          <w:r w:rsidRPr="00604CCE">
            <w:rPr>
              <w:rFonts w:ascii="Times New Roman" w:hAnsi="Times New Roman" w:cs="Times New Roman"/>
              <w:sz w:val="24"/>
            </w:rPr>
            <w:fldChar w:fldCharType="begin"/>
          </w:r>
          <w:r w:rsidR="009C035C" w:rsidRPr="00604CCE">
            <w:rPr>
              <w:rFonts w:ascii="Times New Roman" w:hAnsi="Times New Roman" w:cs="Times New Roman"/>
              <w:sz w:val="24"/>
            </w:rPr>
            <w:instrText xml:space="preserve"> TOC \o "1-3" \h \z \u </w:instrText>
          </w:r>
          <w:r w:rsidRPr="00604CCE">
            <w:rPr>
              <w:rFonts w:ascii="Times New Roman" w:hAnsi="Times New Roman" w:cs="Times New Roman"/>
              <w:sz w:val="24"/>
            </w:rPr>
            <w:fldChar w:fldCharType="separate"/>
          </w:r>
          <w:hyperlink w:anchor="_Toc59291113" w:history="1">
            <w:r w:rsidR="00604CCE" w:rsidRPr="00604CCE">
              <w:rPr>
                <w:rStyle w:val="Hyperlink"/>
                <w:rFonts w:ascii="Times New Roman" w:hAnsi="Times New Roman" w:cs="Times New Roman"/>
                <w:noProof/>
                <w:sz w:val="24"/>
              </w:rPr>
              <w:t>INTRODUCTION</w:t>
            </w:r>
            <w:r w:rsidR="00604CCE" w:rsidRPr="00604CCE">
              <w:rPr>
                <w:rFonts w:ascii="Times New Roman" w:hAnsi="Times New Roman" w:cs="Times New Roman"/>
                <w:noProof/>
                <w:webHidden/>
                <w:sz w:val="24"/>
              </w:rPr>
              <w:tab/>
            </w:r>
            <w:r w:rsidR="00604CCE" w:rsidRPr="00604CCE">
              <w:rPr>
                <w:rFonts w:ascii="Times New Roman" w:hAnsi="Times New Roman" w:cs="Times New Roman"/>
                <w:noProof/>
                <w:webHidden/>
                <w:sz w:val="24"/>
              </w:rPr>
              <w:fldChar w:fldCharType="begin"/>
            </w:r>
            <w:r w:rsidR="00604CCE" w:rsidRPr="00604CCE">
              <w:rPr>
                <w:rFonts w:ascii="Times New Roman" w:hAnsi="Times New Roman" w:cs="Times New Roman"/>
                <w:noProof/>
                <w:webHidden/>
                <w:sz w:val="24"/>
              </w:rPr>
              <w:instrText xml:space="preserve"> PAGEREF _Toc59291113 \h </w:instrText>
            </w:r>
            <w:r w:rsidR="00604CCE" w:rsidRPr="00604CCE">
              <w:rPr>
                <w:rFonts w:ascii="Times New Roman" w:hAnsi="Times New Roman" w:cs="Times New Roman"/>
                <w:noProof/>
                <w:webHidden/>
                <w:sz w:val="24"/>
              </w:rPr>
            </w:r>
            <w:r w:rsidR="00604CCE" w:rsidRPr="00604CCE">
              <w:rPr>
                <w:rFonts w:ascii="Times New Roman" w:hAnsi="Times New Roman" w:cs="Times New Roman"/>
                <w:noProof/>
                <w:webHidden/>
                <w:sz w:val="24"/>
              </w:rPr>
              <w:fldChar w:fldCharType="separate"/>
            </w:r>
            <w:r w:rsidR="00604CCE" w:rsidRPr="00604CCE">
              <w:rPr>
                <w:rFonts w:ascii="Times New Roman" w:hAnsi="Times New Roman" w:cs="Times New Roman"/>
                <w:noProof/>
                <w:webHidden/>
                <w:sz w:val="24"/>
              </w:rPr>
              <w:t>3</w:t>
            </w:r>
            <w:r w:rsidR="00604CCE" w:rsidRPr="00604CCE">
              <w:rPr>
                <w:rFonts w:ascii="Times New Roman" w:hAnsi="Times New Roman" w:cs="Times New Roman"/>
                <w:noProof/>
                <w:webHidden/>
                <w:sz w:val="24"/>
              </w:rPr>
              <w:fldChar w:fldCharType="end"/>
            </w:r>
          </w:hyperlink>
        </w:p>
        <w:p w14:paraId="2C5C768E" w14:textId="77777777" w:rsidR="00604CCE" w:rsidRPr="00604CCE" w:rsidRDefault="007504BE" w:rsidP="00604CCE">
          <w:pPr>
            <w:pStyle w:val="TOC1"/>
            <w:tabs>
              <w:tab w:val="right" w:leader="dot" w:pos="9350"/>
            </w:tabs>
            <w:spacing w:line="360" w:lineRule="auto"/>
            <w:jc w:val="both"/>
            <w:rPr>
              <w:rFonts w:ascii="Times New Roman" w:hAnsi="Times New Roman" w:cs="Times New Roman"/>
              <w:noProof/>
              <w:sz w:val="24"/>
            </w:rPr>
          </w:pPr>
          <w:hyperlink w:anchor="_Toc59291114" w:history="1">
            <w:r w:rsidR="00604CCE" w:rsidRPr="00604CCE">
              <w:rPr>
                <w:rStyle w:val="Hyperlink"/>
                <w:rFonts w:ascii="Times New Roman" w:hAnsi="Times New Roman" w:cs="Times New Roman"/>
                <w:noProof/>
                <w:sz w:val="24"/>
              </w:rPr>
              <w:t>THE CASE FOR CHANGE</w:t>
            </w:r>
            <w:r w:rsidR="00604CCE" w:rsidRPr="00604CCE">
              <w:rPr>
                <w:rFonts w:ascii="Times New Roman" w:hAnsi="Times New Roman" w:cs="Times New Roman"/>
                <w:noProof/>
                <w:webHidden/>
                <w:sz w:val="24"/>
              </w:rPr>
              <w:tab/>
            </w:r>
            <w:r w:rsidR="00604CCE" w:rsidRPr="00604CCE">
              <w:rPr>
                <w:rFonts w:ascii="Times New Roman" w:hAnsi="Times New Roman" w:cs="Times New Roman"/>
                <w:noProof/>
                <w:webHidden/>
                <w:sz w:val="24"/>
              </w:rPr>
              <w:fldChar w:fldCharType="begin"/>
            </w:r>
            <w:r w:rsidR="00604CCE" w:rsidRPr="00604CCE">
              <w:rPr>
                <w:rFonts w:ascii="Times New Roman" w:hAnsi="Times New Roman" w:cs="Times New Roman"/>
                <w:noProof/>
                <w:webHidden/>
                <w:sz w:val="24"/>
              </w:rPr>
              <w:instrText xml:space="preserve"> PAGEREF _Toc59291114 \h </w:instrText>
            </w:r>
            <w:r w:rsidR="00604CCE" w:rsidRPr="00604CCE">
              <w:rPr>
                <w:rFonts w:ascii="Times New Roman" w:hAnsi="Times New Roman" w:cs="Times New Roman"/>
                <w:noProof/>
                <w:webHidden/>
                <w:sz w:val="24"/>
              </w:rPr>
            </w:r>
            <w:r w:rsidR="00604CCE" w:rsidRPr="00604CCE">
              <w:rPr>
                <w:rFonts w:ascii="Times New Roman" w:hAnsi="Times New Roman" w:cs="Times New Roman"/>
                <w:noProof/>
                <w:webHidden/>
                <w:sz w:val="24"/>
              </w:rPr>
              <w:fldChar w:fldCharType="separate"/>
            </w:r>
            <w:r w:rsidR="00604CCE" w:rsidRPr="00604CCE">
              <w:rPr>
                <w:rFonts w:ascii="Times New Roman" w:hAnsi="Times New Roman" w:cs="Times New Roman"/>
                <w:noProof/>
                <w:webHidden/>
                <w:sz w:val="24"/>
              </w:rPr>
              <w:t>3</w:t>
            </w:r>
            <w:r w:rsidR="00604CCE" w:rsidRPr="00604CCE">
              <w:rPr>
                <w:rFonts w:ascii="Times New Roman" w:hAnsi="Times New Roman" w:cs="Times New Roman"/>
                <w:noProof/>
                <w:webHidden/>
                <w:sz w:val="24"/>
              </w:rPr>
              <w:fldChar w:fldCharType="end"/>
            </w:r>
          </w:hyperlink>
        </w:p>
        <w:p w14:paraId="723CE81F" w14:textId="77777777" w:rsidR="00604CCE" w:rsidRPr="00604CCE" w:rsidRDefault="007504BE" w:rsidP="00604CCE">
          <w:pPr>
            <w:pStyle w:val="TOC1"/>
            <w:tabs>
              <w:tab w:val="right" w:leader="dot" w:pos="9350"/>
            </w:tabs>
            <w:spacing w:line="360" w:lineRule="auto"/>
            <w:jc w:val="both"/>
            <w:rPr>
              <w:rFonts w:ascii="Times New Roman" w:hAnsi="Times New Roman" w:cs="Times New Roman"/>
              <w:noProof/>
              <w:sz w:val="24"/>
            </w:rPr>
          </w:pPr>
          <w:hyperlink w:anchor="_Toc59291115" w:history="1">
            <w:r w:rsidR="00604CCE" w:rsidRPr="00604CCE">
              <w:rPr>
                <w:rStyle w:val="Hyperlink"/>
                <w:rFonts w:ascii="Times New Roman" w:hAnsi="Times New Roman" w:cs="Times New Roman"/>
                <w:noProof/>
                <w:sz w:val="24"/>
              </w:rPr>
              <w:t>CAPTURE INSIGHTS</w:t>
            </w:r>
            <w:r w:rsidR="00604CCE" w:rsidRPr="00604CCE">
              <w:rPr>
                <w:rFonts w:ascii="Times New Roman" w:hAnsi="Times New Roman" w:cs="Times New Roman"/>
                <w:noProof/>
                <w:webHidden/>
                <w:sz w:val="24"/>
              </w:rPr>
              <w:tab/>
            </w:r>
            <w:r w:rsidR="00604CCE" w:rsidRPr="00604CCE">
              <w:rPr>
                <w:rFonts w:ascii="Times New Roman" w:hAnsi="Times New Roman" w:cs="Times New Roman"/>
                <w:noProof/>
                <w:webHidden/>
                <w:sz w:val="24"/>
              </w:rPr>
              <w:fldChar w:fldCharType="begin"/>
            </w:r>
            <w:r w:rsidR="00604CCE" w:rsidRPr="00604CCE">
              <w:rPr>
                <w:rFonts w:ascii="Times New Roman" w:hAnsi="Times New Roman" w:cs="Times New Roman"/>
                <w:noProof/>
                <w:webHidden/>
                <w:sz w:val="24"/>
              </w:rPr>
              <w:instrText xml:space="preserve"> PAGEREF _Toc59291115 \h </w:instrText>
            </w:r>
            <w:r w:rsidR="00604CCE" w:rsidRPr="00604CCE">
              <w:rPr>
                <w:rFonts w:ascii="Times New Roman" w:hAnsi="Times New Roman" w:cs="Times New Roman"/>
                <w:noProof/>
                <w:webHidden/>
                <w:sz w:val="24"/>
              </w:rPr>
            </w:r>
            <w:r w:rsidR="00604CCE" w:rsidRPr="00604CCE">
              <w:rPr>
                <w:rFonts w:ascii="Times New Roman" w:hAnsi="Times New Roman" w:cs="Times New Roman"/>
                <w:noProof/>
                <w:webHidden/>
                <w:sz w:val="24"/>
              </w:rPr>
              <w:fldChar w:fldCharType="separate"/>
            </w:r>
            <w:r w:rsidR="00604CCE" w:rsidRPr="00604CCE">
              <w:rPr>
                <w:rFonts w:ascii="Times New Roman" w:hAnsi="Times New Roman" w:cs="Times New Roman"/>
                <w:noProof/>
                <w:webHidden/>
                <w:sz w:val="24"/>
              </w:rPr>
              <w:t>4</w:t>
            </w:r>
            <w:r w:rsidR="00604CCE" w:rsidRPr="00604CCE">
              <w:rPr>
                <w:rFonts w:ascii="Times New Roman" w:hAnsi="Times New Roman" w:cs="Times New Roman"/>
                <w:noProof/>
                <w:webHidden/>
                <w:sz w:val="24"/>
              </w:rPr>
              <w:fldChar w:fldCharType="end"/>
            </w:r>
          </w:hyperlink>
        </w:p>
        <w:p w14:paraId="25A1D27E" w14:textId="77777777" w:rsidR="00604CCE" w:rsidRPr="00604CCE" w:rsidRDefault="007504BE" w:rsidP="00604CCE">
          <w:pPr>
            <w:pStyle w:val="TOC1"/>
            <w:tabs>
              <w:tab w:val="right" w:leader="dot" w:pos="9350"/>
            </w:tabs>
            <w:spacing w:line="360" w:lineRule="auto"/>
            <w:jc w:val="both"/>
            <w:rPr>
              <w:rFonts w:ascii="Times New Roman" w:hAnsi="Times New Roman" w:cs="Times New Roman"/>
              <w:noProof/>
              <w:sz w:val="24"/>
            </w:rPr>
          </w:pPr>
          <w:hyperlink w:anchor="_Toc59291116" w:history="1">
            <w:r w:rsidR="00604CCE" w:rsidRPr="00604CCE">
              <w:rPr>
                <w:rStyle w:val="Hyperlink"/>
                <w:rFonts w:ascii="Times New Roman" w:hAnsi="Times New Roman" w:cs="Times New Roman"/>
                <w:noProof/>
                <w:sz w:val="24"/>
              </w:rPr>
              <w:t>MAKE FAST DECISIONS</w:t>
            </w:r>
            <w:r w:rsidR="00604CCE" w:rsidRPr="00604CCE">
              <w:rPr>
                <w:rFonts w:ascii="Times New Roman" w:hAnsi="Times New Roman" w:cs="Times New Roman"/>
                <w:noProof/>
                <w:webHidden/>
                <w:sz w:val="24"/>
              </w:rPr>
              <w:tab/>
            </w:r>
            <w:r w:rsidR="00604CCE" w:rsidRPr="00604CCE">
              <w:rPr>
                <w:rFonts w:ascii="Times New Roman" w:hAnsi="Times New Roman" w:cs="Times New Roman"/>
                <w:noProof/>
                <w:webHidden/>
                <w:sz w:val="24"/>
              </w:rPr>
              <w:fldChar w:fldCharType="begin"/>
            </w:r>
            <w:r w:rsidR="00604CCE" w:rsidRPr="00604CCE">
              <w:rPr>
                <w:rFonts w:ascii="Times New Roman" w:hAnsi="Times New Roman" w:cs="Times New Roman"/>
                <w:noProof/>
                <w:webHidden/>
                <w:sz w:val="24"/>
              </w:rPr>
              <w:instrText xml:space="preserve"> PAGEREF _Toc59291116 \h </w:instrText>
            </w:r>
            <w:r w:rsidR="00604CCE" w:rsidRPr="00604CCE">
              <w:rPr>
                <w:rFonts w:ascii="Times New Roman" w:hAnsi="Times New Roman" w:cs="Times New Roman"/>
                <w:noProof/>
                <w:webHidden/>
                <w:sz w:val="24"/>
              </w:rPr>
            </w:r>
            <w:r w:rsidR="00604CCE" w:rsidRPr="00604CCE">
              <w:rPr>
                <w:rFonts w:ascii="Times New Roman" w:hAnsi="Times New Roman" w:cs="Times New Roman"/>
                <w:noProof/>
                <w:webHidden/>
                <w:sz w:val="24"/>
              </w:rPr>
              <w:fldChar w:fldCharType="separate"/>
            </w:r>
            <w:r w:rsidR="00604CCE" w:rsidRPr="00604CCE">
              <w:rPr>
                <w:rFonts w:ascii="Times New Roman" w:hAnsi="Times New Roman" w:cs="Times New Roman"/>
                <w:noProof/>
                <w:webHidden/>
                <w:sz w:val="24"/>
              </w:rPr>
              <w:t>5</w:t>
            </w:r>
            <w:r w:rsidR="00604CCE" w:rsidRPr="00604CCE">
              <w:rPr>
                <w:rFonts w:ascii="Times New Roman" w:hAnsi="Times New Roman" w:cs="Times New Roman"/>
                <w:noProof/>
                <w:webHidden/>
                <w:sz w:val="24"/>
              </w:rPr>
              <w:fldChar w:fldCharType="end"/>
            </w:r>
          </w:hyperlink>
        </w:p>
        <w:p w14:paraId="4C14EE89" w14:textId="77777777" w:rsidR="00604CCE" w:rsidRPr="00604CCE" w:rsidRDefault="007504BE" w:rsidP="00604CCE">
          <w:pPr>
            <w:pStyle w:val="TOC1"/>
            <w:tabs>
              <w:tab w:val="right" w:leader="dot" w:pos="9350"/>
            </w:tabs>
            <w:spacing w:line="360" w:lineRule="auto"/>
            <w:jc w:val="both"/>
            <w:rPr>
              <w:rFonts w:ascii="Times New Roman" w:hAnsi="Times New Roman" w:cs="Times New Roman"/>
              <w:noProof/>
              <w:sz w:val="24"/>
            </w:rPr>
          </w:pPr>
          <w:hyperlink w:anchor="_Toc59291117" w:history="1">
            <w:r w:rsidR="00604CCE" w:rsidRPr="00604CCE">
              <w:rPr>
                <w:rStyle w:val="Hyperlink"/>
                <w:rFonts w:ascii="Times New Roman" w:hAnsi="Times New Roman" w:cs="Times New Roman"/>
                <w:noProof/>
                <w:sz w:val="24"/>
              </w:rPr>
              <w:t>CONCLUSION</w:t>
            </w:r>
            <w:r w:rsidR="00604CCE" w:rsidRPr="00604CCE">
              <w:rPr>
                <w:rFonts w:ascii="Times New Roman" w:hAnsi="Times New Roman" w:cs="Times New Roman"/>
                <w:noProof/>
                <w:webHidden/>
                <w:sz w:val="24"/>
              </w:rPr>
              <w:tab/>
            </w:r>
            <w:r w:rsidR="00604CCE" w:rsidRPr="00604CCE">
              <w:rPr>
                <w:rFonts w:ascii="Times New Roman" w:hAnsi="Times New Roman" w:cs="Times New Roman"/>
                <w:noProof/>
                <w:webHidden/>
                <w:sz w:val="24"/>
              </w:rPr>
              <w:fldChar w:fldCharType="begin"/>
            </w:r>
            <w:r w:rsidR="00604CCE" w:rsidRPr="00604CCE">
              <w:rPr>
                <w:rFonts w:ascii="Times New Roman" w:hAnsi="Times New Roman" w:cs="Times New Roman"/>
                <w:noProof/>
                <w:webHidden/>
                <w:sz w:val="24"/>
              </w:rPr>
              <w:instrText xml:space="preserve"> PAGEREF _Toc59291117 \h </w:instrText>
            </w:r>
            <w:r w:rsidR="00604CCE" w:rsidRPr="00604CCE">
              <w:rPr>
                <w:rFonts w:ascii="Times New Roman" w:hAnsi="Times New Roman" w:cs="Times New Roman"/>
                <w:noProof/>
                <w:webHidden/>
                <w:sz w:val="24"/>
              </w:rPr>
            </w:r>
            <w:r w:rsidR="00604CCE" w:rsidRPr="00604CCE">
              <w:rPr>
                <w:rFonts w:ascii="Times New Roman" w:hAnsi="Times New Roman" w:cs="Times New Roman"/>
                <w:noProof/>
                <w:webHidden/>
                <w:sz w:val="24"/>
              </w:rPr>
              <w:fldChar w:fldCharType="separate"/>
            </w:r>
            <w:r w:rsidR="00604CCE" w:rsidRPr="00604CCE">
              <w:rPr>
                <w:rFonts w:ascii="Times New Roman" w:hAnsi="Times New Roman" w:cs="Times New Roman"/>
                <w:noProof/>
                <w:webHidden/>
                <w:sz w:val="24"/>
              </w:rPr>
              <w:t>7</w:t>
            </w:r>
            <w:r w:rsidR="00604CCE" w:rsidRPr="00604CCE">
              <w:rPr>
                <w:rFonts w:ascii="Times New Roman" w:hAnsi="Times New Roman" w:cs="Times New Roman"/>
                <w:noProof/>
                <w:webHidden/>
                <w:sz w:val="24"/>
              </w:rPr>
              <w:fldChar w:fldCharType="end"/>
            </w:r>
          </w:hyperlink>
        </w:p>
        <w:p w14:paraId="5A0FD18A" w14:textId="77777777" w:rsidR="00604CCE" w:rsidRPr="00604CCE" w:rsidRDefault="007504BE" w:rsidP="00604CCE">
          <w:pPr>
            <w:pStyle w:val="TOC1"/>
            <w:tabs>
              <w:tab w:val="right" w:leader="dot" w:pos="9350"/>
            </w:tabs>
            <w:spacing w:line="360" w:lineRule="auto"/>
            <w:jc w:val="both"/>
            <w:rPr>
              <w:rFonts w:ascii="Times New Roman" w:hAnsi="Times New Roman" w:cs="Times New Roman"/>
              <w:noProof/>
              <w:sz w:val="24"/>
            </w:rPr>
          </w:pPr>
          <w:hyperlink w:anchor="_Toc59291118" w:history="1">
            <w:r w:rsidR="00604CCE" w:rsidRPr="00604CCE">
              <w:rPr>
                <w:rStyle w:val="Hyperlink"/>
                <w:rFonts w:ascii="Times New Roman" w:hAnsi="Times New Roman" w:cs="Times New Roman"/>
                <w:noProof/>
                <w:sz w:val="24"/>
              </w:rPr>
              <w:t>REFERENCE LIST</w:t>
            </w:r>
            <w:r w:rsidR="00604CCE" w:rsidRPr="00604CCE">
              <w:rPr>
                <w:rFonts w:ascii="Times New Roman" w:hAnsi="Times New Roman" w:cs="Times New Roman"/>
                <w:noProof/>
                <w:webHidden/>
                <w:sz w:val="24"/>
              </w:rPr>
              <w:tab/>
            </w:r>
            <w:r w:rsidR="00604CCE" w:rsidRPr="00604CCE">
              <w:rPr>
                <w:rFonts w:ascii="Times New Roman" w:hAnsi="Times New Roman" w:cs="Times New Roman"/>
                <w:noProof/>
                <w:webHidden/>
                <w:sz w:val="24"/>
              </w:rPr>
              <w:fldChar w:fldCharType="begin"/>
            </w:r>
            <w:r w:rsidR="00604CCE" w:rsidRPr="00604CCE">
              <w:rPr>
                <w:rFonts w:ascii="Times New Roman" w:hAnsi="Times New Roman" w:cs="Times New Roman"/>
                <w:noProof/>
                <w:webHidden/>
                <w:sz w:val="24"/>
              </w:rPr>
              <w:instrText xml:space="preserve"> PAGEREF _Toc59291118 \h </w:instrText>
            </w:r>
            <w:r w:rsidR="00604CCE" w:rsidRPr="00604CCE">
              <w:rPr>
                <w:rFonts w:ascii="Times New Roman" w:hAnsi="Times New Roman" w:cs="Times New Roman"/>
                <w:noProof/>
                <w:webHidden/>
                <w:sz w:val="24"/>
              </w:rPr>
            </w:r>
            <w:r w:rsidR="00604CCE" w:rsidRPr="00604CCE">
              <w:rPr>
                <w:rFonts w:ascii="Times New Roman" w:hAnsi="Times New Roman" w:cs="Times New Roman"/>
                <w:noProof/>
                <w:webHidden/>
                <w:sz w:val="24"/>
              </w:rPr>
              <w:fldChar w:fldCharType="separate"/>
            </w:r>
            <w:r w:rsidR="00604CCE" w:rsidRPr="00604CCE">
              <w:rPr>
                <w:rFonts w:ascii="Times New Roman" w:hAnsi="Times New Roman" w:cs="Times New Roman"/>
                <w:noProof/>
                <w:webHidden/>
                <w:sz w:val="24"/>
              </w:rPr>
              <w:t>8</w:t>
            </w:r>
            <w:r w:rsidR="00604CCE" w:rsidRPr="00604CCE">
              <w:rPr>
                <w:rFonts w:ascii="Times New Roman" w:hAnsi="Times New Roman" w:cs="Times New Roman"/>
                <w:noProof/>
                <w:webHidden/>
                <w:sz w:val="24"/>
              </w:rPr>
              <w:fldChar w:fldCharType="end"/>
            </w:r>
          </w:hyperlink>
        </w:p>
        <w:p w14:paraId="2BE677D2" w14:textId="77777777" w:rsidR="009C035C" w:rsidRPr="00604CCE" w:rsidRDefault="00BA68F2" w:rsidP="00604CCE">
          <w:pPr>
            <w:spacing w:line="360" w:lineRule="auto"/>
            <w:jc w:val="both"/>
            <w:rPr>
              <w:rFonts w:ascii="Times New Roman" w:hAnsi="Times New Roman" w:cs="Times New Roman"/>
              <w:sz w:val="24"/>
            </w:rPr>
          </w:pPr>
          <w:r w:rsidRPr="00604CCE">
            <w:rPr>
              <w:rFonts w:ascii="Times New Roman" w:hAnsi="Times New Roman" w:cs="Times New Roman"/>
              <w:sz w:val="24"/>
            </w:rPr>
            <w:fldChar w:fldCharType="end"/>
          </w:r>
        </w:p>
      </w:sdtContent>
    </w:sdt>
    <w:p w14:paraId="438F8137" w14:textId="77777777" w:rsidR="009C035C" w:rsidRDefault="009C035C">
      <w:pPr>
        <w:rPr>
          <w:rFonts w:ascii="Times New Roman" w:eastAsiaTheme="majorEastAsia" w:hAnsi="Times New Roman" w:cs="Times New Roman"/>
          <w:b/>
          <w:bCs/>
          <w:sz w:val="28"/>
          <w:szCs w:val="28"/>
        </w:rPr>
      </w:pPr>
      <w:r>
        <w:rPr>
          <w:rFonts w:ascii="Times New Roman" w:hAnsi="Times New Roman" w:cs="Times New Roman"/>
        </w:rPr>
        <w:br w:type="page"/>
      </w:r>
    </w:p>
    <w:p w14:paraId="735CF138" w14:textId="77777777" w:rsidR="008A42E6" w:rsidRDefault="00604CCE" w:rsidP="009C035C">
      <w:pPr>
        <w:pStyle w:val="Heading1"/>
        <w:spacing w:line="480" w:lineRule="auto"/>
        <w:jc w:val="both"/>
        <w:rPr>
          <w:rFonts w:ascii="Times New Roman" w:hAnsi="Times New Roman" w:cs="Times New Roman"/>
          <w:color w:val="auto"/>
        </w:rPr>
      </w:pPr>
      <w:bookmarkStart w:id="0" w:name="_Toc59291113"/>
      <w:r>
        <w:rPr>
          <w:rFonts w:ascii="Times New Roman" w:hAnsi="Times New Roman" w:cs="Times New Roman"/>
          <w:color w:val="auto"/>
        </w:rPr>
        <w:t>INTRODUCTION</w:t>
      </w:r>
      <w:bookmarkEnd w:id="0"/>
    </w:p>
    <w:p w14:paraId="4F9EF42B" w14:textId="77777777" w:rsidR="008A42E6" w:rsidRPr="00653555" w:rsidRDefault="008A42E6" w:rsidP="00653555">
      <w:pPr>
        <w:spacing w:line="480" w:lineRule="auto"/>
        <w:jc w:val="both"/>
        <w:rPr>
          <w:rFonts w:ascii="Times New Roman" w:hAnsi="Times New Roman" w:cs="Times New Roman"/>
          <w:sz w:val="24"/>
        </w:rPr>
      </w:pPr>
      <w:r w:rsidRPr="00653555">
        <w:rPr>
          <w:rFonts w:ascii="Times New Roman" w:hAnsi="Times New Roman" w:cs="Times New Roman"/>
          <w:sz w:val="24"/>
        </w:rPr>
        <w:t>ALDI is a very big and famous retailing store. They have their store all across the globe and become so much reliable amongst their consumer. Though ALDI is much old retailing super- market but still there are several aspects that will be discussed in this paper. They have changed made some transformational changes but there are several few things can be done with that too.</w:t>
      </w:r>
    </w:p>
    <w:p w14:paraId="2009F528" w14:textId="77777777" w:rsidR="009C035C" w:rsidRPr="009C035C" w:rsidRDefault="009C035C" w:rsidP="009C035C">
      <w:pPr>
        <w:pStyle w:val="Heading1"/>
        <w:spacing w:line="480" w:lineRule="auto"/>
        <w:jc w:val="both"/>
        <w:rPr>
          <w:rFonts w:ascii="Times New Roman" w:hAnsi="Times New Roman" w:cs="Times New Roman"/>
          <w:color w:val="auto"/>
        </w:rPr>
      </w:pPr>
      <w:bookmarkStart w:id="1" w:name="_Toc59291114"/>
      <w:r w:rsidRPr="009C035C">
        <w:rPr>
          <w:rFonts w:ascii="Times New Roman" w:hAnsi="Times New Roman" w:cs="Times New Roman"/>
          <w:color w:val="auto"/>
        </w:rPr>
        <w:t>THE CASE FOR CHANGE</w:t>
      </w:r>
      <w:bookmarkEnd w:id="1"/>
    </w:p>
    <w:p w14:paraId="390EC9B6" w14:textId="77777777" w:rsidR="009C035C" w:rsidRPr="00C14A45" w:rsidRDefault="009C035C" w:rsidP="009C035C">
      <w:pPr>
        <w:pStyle w:val="Normal1"/>
        <w:spacing w:line="480" w:lineRule="auto"/>
        <w:jc w:val="both"/>
        <w:rPr>
          <w:rFonts w:ascii="Times New Roman" w:hAnsi="Times New Roman" w:cs="Times New Roman"/>
          <w:sz w:val="24"/>
          <w:szCs w:val="24"/>
        </w:rPr>
      </w:pPr>
      <w:r w:rsidRPr="00C14A45">
        <w:rPr>
          <w:rFonts w:ascii="Times New Roman" w:hAnsi="Times New Roman" w:cs="Times New Roman"/>
          <w:sz w:val="24"/>
          <w:szCs w:val="24"/>
        </w:rPr>
        <w:t>The chosen organization is ALDI. ALDI has a phenomenal plan to open 130 stores consistently the country over. They have opened 80 stores on a typical till 2013 anyway they will expand that. They are 45 million customers consistently and they have the plan to offer occupations to close to 10, 000 people. The transformation of ALDI is all about what Aldi will offer you like  –  what assurance they offer, how they will set aside money, what goods they get bigger and present, etc. All the stores ALDI is having deliver a much better shopping experience. All the grocery products are priced digitally so that their consumer would have a good view of the product. The bright interior attracts more consumers. They have changed their welcome board at the entrance of the store and make it a digital board and that also attracts more people. They have also a plan to spend 1.6 billion dollars on their store for making it more attractive. They have created eye-catching store decoration packages which are included with some kind of super- size graphics and some kind of images of foods on the wall. ALDI is yet to promote its product and policy as “fresh, simple, and honest”.</w:t>
      </w:r>
      <w:r w:rsidRPr="00C14A45">
        <w:rPr>
          <w:rFonts w:ascii="Times New Roman" w:hAnsi="Times New Roman" w:cs="Times New Roman"/>
          <w:sz w:val="24"/>
          <w:szCs w:val="24"/>
          <w:shd w:val="clear" w:color="auto" w:fill="FFFFFF"/>
        </w:rPr>
        <w:t xml:space="preserve"> (All the Latest Customer Experience Marketing News and Information, 2020)</w:t>
      </w:r>
    </w:p>
    <w:p w14:paraId="075D1E37" w14:textId="77777777" w:rsidR="009C035C" w:rsidRPr="009C035C" w:rsidRDefault="009C035C" w:rsidP="009C035C">
      <w:pPr>
        <w:pStyle w:val="NormalWeb"/>
        <w:spacing w:before="0" w:beforeAutospacing="0" w:after="0" w:afterAutospacing="0" w:line="480" w:lineRule="auto"/>
        <w:jc w:val="both"/>
        <w:rPr>
          <w:shd w:val="clear" w:color="auto" w:fill="FFFFFF"/>
        </w:rPr>
      </w:pPr>
      <w:r w:rsidRPr="00C14A45">
        <w:t>There are several threats that ALDI is facing with the market strategy. Rivalry with the staple market has consistently been going on in UK. As indicated by certain explores there is a massive rivalry among ALDI and other staple stores. Along these lines, subsequently, their methodology may be a highlight consideration. This requires short and long-haul obligation value investigation. Also, to raise more finances credits are taken from banks and monetary foundations just as offers and debentures are given. It is ludicrous to hope to invigorate all the accomplices about everything and thusly, it might deliver a couple of issues for the association. In case of correspondence doesn't happen in an aware, by then it would make some issue for the association. All things considered, ALDI doesn't look at the low income/low power bundle in this way those customers may lose trust in ALDI totally and never recall the market. Consequently, they need to make some startling presents for those individuals. At the point when they get captivated they will in like manner fall back to ALDI.</w:t>
      </w:r>
      <w:r w:rsidRPr="00C14A45">
        <w:rPr>
          <w:shd w:val="clear" w:color="auto" w:fill="FFFFFF"/>
        </w:rPr>
        <w:t xml:space="preserve"> (</w:t>
      </w:r>
      <w:proofErr w:type="spellStart"/>
      <w:r w:rsidRPr="00C14A45">
        <w:rPr>
          <w:shd w:val="clear" w:color="auto" w:fill="FFFFFF"/>
        </w:rPr>
        <w:t>Treiber</w:t>
      </w:r>
      <w:proofErr w:type="spellEnd"/>
      <w:r w:rsidRPr="00C14A45">
        <w:rPr>
          <w:shd w:val="clear" w:color="auto" w:fill="FFFFFF"/>
        </w:rPr>
        <w:t>, 2015)</w:t>
      </w:r>
    </w:p>
    <w:p w14:paraId="1A5CE851" w14:textId="77777777" w:rsidR="009C035C" w:rsidRPr="009C035C" w:rsidRDefault="009C035C" w:rsidP="009C035C">
      <w:pPr>
        <w:pStyle w:val="Heading1"/>
        <w:spacing w:line="480" w:lineRule="auto"/>
        <w:jc w:val="both"/>
        <w:rPr>
          <w:rFonts w:ascii="Times New Roman" w:hAnsi="Times New Roman" w:cs="Times New Roman"/>
          <w:color w:val="auto"/>
        </w:rPr>
      </w:pPr>
      <w:bookmarkStart w:id="2" w:name="_Toc59291115"/>
      <w:r w:rsidRPr="009C035C">
        <w:rPr>
          <w:rFonts w:ascii="Times New Roman" w:hAnsi="Times New Roman" w:cs="Times New Roman"/>
          <w:color w:val="auto"/>
        </w:rPr>
        <w:t>CAPTURE INSIGHTS</w:t>
      </w:r>
      <w:bookmarkEnd w:id="2"/>
    </w:p>
    <w:p w14:paraId="79493813" w14:textId="77777777" w:rsidR="009C035C" w:rsidRPr="00C14A45" w:rsidRDefault="009C035C" w:rsidP="009C035C">
      <w:pPr>
        <w:pStyle w:val="Normal1"/>
        <w:spacing w:before="240" w:after="240" w:line="480" w:lineRule="auto"/>
        <w:jc w:val="both"/>
        <w:rPr>
          <w:rFonts w:ascii="Times New Roman" w:hAnsi="Times New Roman" w:cs="Times New Roman"/>
          <w:sz w:val="24"/>
          <w:szCs w:val="24"/>
        </w:rPr>
      </w:pPr>
      <w:r w:rsidRPr="00C14A45">
        <w:rPr>
          <w:rFonts w:ascii="Times New Roman" w:hAnsi="Times New Roman" w:cs="Times New Roman"/>
          <w:b/>
          <w:i/>
          <w:sz w:val="24"/>
          <w:szCs w:val="24"/>
        </w:rPr>
        <w:t>Other business</w:t>
      </w:r>
      <w:r w:rsidRPr="00C14A45">
        <w:rPr>
          <w:rFonts w:ascii="Times New Roman" w:hAnsi="Times New Roman" w:cs="Times New Roman"/>
          <w:sz w:val="24"/>
          <w:szCs w:val="24"/>
        </w:rPr>
        <w:t>: - ALDI confronted dangerous contention from other exchanges.</w:t>
      </w:r>
    </w:p>
    <w:p w14:paraId="08F92A24" w14:textId="77777777" w:rsidR="009C035C" w:rsidRPr="00C14A45" w:rsidRDefault="009C035C" w:rsidP="009C035C">
      <w:pPr>
        <w:pStyle w:val="Normal1"/>
        <w:spacing w:before="240" w:after="240" w:line="480" w:lineRule="auto"/>
        <w:jc w:val="both"/>
        <w:rPr>
          <w:rFonts w:ascii="Times New Roman" w:hAnsi="Times New Roman" w:cs="Times New Roman"/>
          <w:sz w:val="24"/>
          <w:szCs w:val="24"/>
        </w:rPr>
      </w:pPr>
      <w:r w:rsidRPr="00C14A45">
        <w:rPr>
          <w:rFonts w:ascii="Times New Roman" w:hAnsi="Times New Roman" w:cs="Times New Roman"/>
          <w:b/>
          <w:i/>
          <w:sz w:val="24"/>
          <w:szCs w:val="24"/>
        </w:rPr>
        <w:t>Impersonation</w:t>
      </w:r>
      <w:r w:rsidRPr="00C14A45">
        <w:rPr>
          <w:rFonts w:ascii="Times New Roman" w:hAnsi="Times New Roman" w:cs="Times New Roman"/>
          <w:b/>
          <w:sz w:val="24"/>
          <w:szCs w:val="24"/>
        </w:rPr>
        <w:t>:</w:t>
      </w:r>
      <w:r w:rsidRPr="00C14A45">
        <w:rPr>
          <w:rFonts w:ascii="Times New Roman" w:hAnsi="Times New Roman" w:cs="Times New Roman"/>
          <w:sz w:val="24"/>
          <w:szCs w:val="24"/>
        </w:rPr>
        <w:t xml:space="preserve"> - Some of the enterprise has begun to repeat the organization's arrangement of making toys.</w:t>
      </w:r>
    </w:p>
    <w:p w14:paraId="59D256A8" w14:textId="77777777" w:rsidR="009C035C" w:rsidRPr="00C14A45" w:rsidRDefault="009C035C" w:rsidP="009C035C">
      <w:pPr>
        <w:pStyle w:val="Normal1"/>
        <w:spacing w:before="240" w:after="240" w:line="480" w:lineRule="auto"/>
        <w:jc w:val="both"/>
        <w:rPr>
          <w:rFonts w:ascii="Times New Roman" w:hAnsi="Times New Roman" w:cs="Times New Roman"/>
          <w:sz w:val="24"/>
          <w:szCs w:val="24"/>
        </w:rPr>
      </w:pPr>
      <w:r w:rsidRPr="00C14A45">
        <w:rPr>
          <w:rFonts w:ascii="Times New Roman" w:hAnsi="Times New Roman" w:cs="Times New Roman"/>
          <w:b/>
          <w:i/>
          <w:sz w:val="24"/>
          <w:szCs w:val="24"/>
        </w:rPr>
        <w:t>Cost</w:t>
      </w:r>
      <w:r w:rsidRPr="00C14A45">
        <w:rPr>
          <w:rFonts w:ascii="Times New Roman" w:hAnsi="Times New Roman" w:cs="Times New Roman"/>
          <w:b/>
          <w:sz w:val="24"/>
          <w:szCs w:val="24"/>
        </w:rPr>
        <w:t>:</w:t>
      </w:r>
      <w:r w:rsidRPr="00C14A45">
        <w:rPr>
          <w:rFonts w:ascii="Times New Roman" w:hAnsi="Times New Roman" w:cs="Times New Roman"/>
          <w:sz w:val="24"/>
          <w:szCs w:val="24"/>
        </w:rPr>
        <w:t xml:space="preserve"> - Their costs are reasonably much progressed that might be a danger.</w:t>
      </w:r>
    </w:p>
    <w:p w14:paraId="755351FB" w14:textId="77777777" w:rsidR="009C035C" w:rsidRPr="00C14A45" w:rsidRDefault="009C035C" w:rsidP="009C035C">
      <w:pPr>
        <w:pStyle w:val="Normal1"/>
        <w:spacing w:before="240" w:after="240" w:line="480" w:lineRule="auto"/>
        <w:jc w:val="both"/>
        <w:rPr>
          <w:rFonts w:ascii="Times New Roman" w:hAnsi="Times New Roman" w:cs="Times New Roman"/>
          <w:sz w:val="24"/>
          <w:szCs w:val="24"/>
        </w:rPr>
      </w:pPr>
      <w:r w:rsidRPr="00C14A45">
        <w:rPr>
          <w:rFonts w:ascii="Times New Roman" w:hAnsi="Times New Roman" w:cs="Times New Roman"/>
          <w:b/>
          <w:i/>
          <w:sz w:val="24"/>
          <w:szCs w:val="24"/>
        </w:rPr>
        <w:t>Restricted Source</w:t>
      </w:r>
      <w:r w:rsidRPr="00C14A45">
        <w:rPr>
          <w:rFonts w:ascii="Times New Roman" w:hAnsi="Times New Roman" w:cs="Times New Roman"/>
          <w:b/>
          <w:sz w:val="24"/>
          <w:szCs w:val="24"/>
        </w:rPr>
        <w:t>:</w:t>
      </w:r>
      <w:r w:rsidRPr="00C14A45">
        <w:rPr>
          <w:rFonts w:ascii="Times New Roman" w:hAnsi="Times New Roman" w:cs="Times New Roman"/>
          <w:sz w:val="24"/>
          <w:szCs w:val="24"/>
        </w:rPr>
        <w:t xml:space="preserve"> - Though the organization is attempting to get greater their exchange they have a fragmented amount of accomplishing. New entries in the market will be the biggest threat group for the organization. The new entries I always strive to provide the services and products at the lowest prices which is the key factor that can easily attract the customers towards an organization.</w:t>
      </w:r>
    </w:p>
    <w:p w14:paraId="187CFA0E" w14:textId="77777777" w:rsidR="009C035C" w:rsidRPr="00C14A45" w:rsidRDefault="009C035C" w:rsidP="009C035C">
      <w:pPr>
        <w:pStyle w:val="Normal1"/>
        <w:spacing w:before="240" w:after="240" w:line="480" w:lineRule="auto"/>
        <w:jc w:val="both"/>
        <w:rPr>
          <w:rFonts w:ascii="Times New Roman" w:hAnsi="Times New Roman" w:cs="Times New Roman"/>
          <w:sz w:val="24"/>
          <w:szCs w:val="24"/>
        </w:rPr>
      </w:pPr>
      <w:r w:rsidRPr="00C14A45">
        <w:rPr>
          <w:rFonts w:ascii="Times New Roman" w:hAnsi="Times New Roman" w:cs="Times New Roman"/>
          <w:sz w:val="24"/>
          <w:szCs w:val="24"/>
        </w:rPr>
        <w:t>The 'ALDI UK' is a major name in the realm of innovation. The organization consistently gives intense rivalry to other people. Be it in up-degree of the working framework, dispatching new items, or exhibiting new highlights, the organization never neglects to flabbergast its clients and clients. For arriving at new statures, for characterizing new business approaches, for representative fulfillment, the organization explores with its profoundly qualified and productive labor forces. Presumably, their exertion made them the best in their field. With the innovative development, the organization strolled far and with the headway of innovation, they are additionally reclassifying their arrangements and tasks.</w:t>
      </w:r>
    </w:p>
    <w:p w14:paraId="0D91A5E8" w14:textId="77777777" w:rsidR="009C035C" w:rsidRPr="00C14A45" w:rsidRDefault="009C035C" w:rsidP="009C035C">
      <w:pPr>
        <w:pStyle w:val="Normal1"/>
        <w:numPr>
          <w:ilvl w:val="0"/>
          <w:numId w:val="4"/>
        </w:numPr>
        <w:shd w:val="clear" w:color="auto" w:fill="FFFFFF"/>
        <w:spacing w:before="240" w:line="480" w:lineRule="auto"/>
        <w:jc w:val="both"/>
        <w:rPr>
          <w:rFonts w:ascii="Times New Roman" w:hAnsi="Times New Roman" w:cs="Times New Roman"/>
          <w:sz w:val="24"/>
          <w:szCs w:val="24"/>
        </w:rPr>
      </w:pPr>
      <w:r w:rsidRPr="00C14A45">
        <w:rPr>
          <w:rFonts w:ascii="Times New Roman" w:hAnsi="Times New Roman" w:cs="Times New Roman"/>
          <w:sz w:val="24"/>
          <w:szCs w:val="24"/>
        </w:rPr>
        <w:t>Macroeconomics is the stem of finances that revision the market as a complete.</w:t>
      </w:r>
    </w:p>
    <w:p w14:paraId="27967F50" w14:textId="77777777" w:rsidR="009C035C" w:rsidRPr="00C14A45" w:rsidRDefault="009C035C" w:rsidP="009C035C">
      <w:pPr>
        <w:pStyle w:val="Normal1"/>
        <w:numPr>
          <w:ilvl w:val="0"/>
          <w:numId w:val="4"/>
        </w:numPr>
        <w:shd w:val="clear" w:color="auto" w:fill="FFFFFF"/>
        <w:spacing w:after="240" w:line="480" w:lineRule="auto"/>
        <w:jc w:val="both"/>
        <w:rPr>
          <w:rFonts w:ascii="Times New Roman" w:hAnsi="Times New Roman" w:cs="Times New Roman"/>
          <w:sz w:val="24"/>
          <w:szCs w:val="24"/>
        </w:rPr>
      </w:pPr>
      <w:r w:rsidRPr="00C14A45">
        <w:rPr>
          <w:rFonts w:ascii="Times New Roman" w:hAnsi="Times New Roman" w:cs="Times New Roman"/>
          <w:sz w:val="24"/>
          <w:szCs w:val="24"/>
        </w:rPr>
        <w:t>Macroeconomics is the focal point on three types of equipment which are: National output, redundancy, and price rises.</w:t>
      </w:r>
    </w:p>
    <w:p w14:paraId="539EE538" w14:textId="77777777" w:rsidR="009C035C" w:rsidRPr="009C035C" w:rsidRDefault="009C035C" w:rsidP="009C035C">
      <w:pPr>
        <w:pStyle w:val="NormalWeb"/>
        <w:spacing w:before="240" w:beforeAutospacing="0" w:after="240" w:afterAutospacing="0" w:line="480" w:lineRule="auto"/>
        <w:jc w:val="both"/>
      </w:pPr>
      <w:r w:rsidRPr="00C14A45">
        <w:t>In these circumstances, there are quite a lot of policies that are vital like financial policy, fiscal strategy, etc. (</w:t>
      </w:r>
      <w:proofErr w:type="spellStart"/>
      <w:r w:rsidRPr="00C14A45">
        <w:t>ghiyath</w:t>
      </w:r>
      <w:proofErr w:type="spellEnd"/>
      <w:r w:rsidRPr="00C14A45">
        <w:t xml:space="preserve"> et al., 2020)</w:t>
      </w:r>
      <w:r>
        <w:t xml:space="preserve"> </w:t>
      </w:r>
      <w:r w:rsidRPr="00C14A45">
        <w:t>company be supposed to face this gap head-on. To fully expand the huge and detailed consumer in sequence now accessible, a business must in conclusion and fully amalgamate their CI meaning into their trade process. But this is no rapid fix. Attaining an effectual combination requires real action by influential together with the CI purpose and the trade.</w:t>
      </w:r>
    </w:p>
    <w:p w14:paraId="11CC8849" w14:textId="77777777" w:rsidR="009C035C" w:rsidRPr="00604CCE" w:rsidRDefault="009C035C" w:rsidP="00604CCE">
      <w:pPr>
        <w:pStyle w:val="Heading1"/>
        <w:spacing w:line="480" w:lineRule="auto"/>
        <w:jc w:val="both"/>
        <w:rPr>
          <w:rFonts w:ascii="Times New Roman" w:hAnsi="Times New Roman" w:cs="Times New Roman"/>
          <w:color w:val="auto"/>
        </w:rPr>
      </w:pPr>
      <w:bookmarkStart w:id="3" w:name="_Toc59291116"/>
      <w:r w:rsidRPr="009C035C">
        <w:rPr>
          <w:rFonts w:ascii="Times New Roman" w:hAnsi="Times New Roman" w:cs="Times New Roman"/>
          <w:color w:val="auto"/>
        </w:rPr>
        <w:t>MAKE FAST DECISIONS</w:t>
      </w:r>
      <w:bookmarkEnd w:id="3"/>
    </w:p>
    <w:p w14:paraId="6E95246B" w14:textId="77777777" w:rsidR="009C035C" w:rsidRDefault="009C035C" w:rsidP="009C035C">
      <w:pPr>
        <w:pStyle w:val="Normal1"/>
        <w:spacing w:line="480" w:lineRule="auto"/>
        <w:jc w:val="both"/>
        <w:rPr>
          <w:rFonts w:ascii="Times New Roman" w:hAnsi="Times New Roman" w:cs="Times New Roman"/>
          <w:sz w:val="24"/>
          <w:szCs w:val="24"/>
        </w:rPr>
      </w:pPr>
      <w:r w:rsidRPr="00C14A45">
        <w:rPr>
          <w:rFonts w:ascii="Times New Roman" w:hAnsi="Times New Roman" w:cs="Times New Roman"/>
          <w:sz w:val="24"/>
          <w:szCs w:val="24"/>
        </w:rPr>
        <w:t xml:space="preserve">Regardless of having a few </w:t>
      </w:r>
      <w:proofErr w:type="spellStart"/>
      <w:r w:rsidRPr="00C14A45">
        <w:rPr>
          <w:rFonts w:ascii="Times New Roman" w:hAnsi="Times New Roman" w:cs="Times New Roman"/>
          <w:sz w:val="24"/>
          <w:szCs w:val="24"/>
        </w:rPr>
        <w:t>seriousnesses</w:t>
      </w:r>
      <w:proofErr w:type="spellEnd"/>
      <w:r w:rsidRPr="00C14A45">
        <w:rPr>
          <w:rFonts w:ascii="Times New Roman" w:hAnsi="Times New Roman" w:cs="Times New Roman"/>
          <w:sz w:val="24"/>
          <w:szCs w:val="24"/>
        </w:rPr>
        <w:t xml:space="preserve">, it is exceptionally critical for the exchanging, still, need to recommend their customer’s predominance administrations. Most of the customers accomplish the greatness administrations at thoughtful expenses. Aside from the new participant dangers, ALDI needs to manage the generally high dealing power in the food business inside the nation. Aldi expected to have help up their convention rate for their current broadening systems towards the objective gathering and slowly pull in their more extensive client. Aldi has chosen to present their new items and premium brand item which will steadily expand up their staple market. Subsequently, it has been discovered that individuals are doing their business from various sort of shopping from Aldi store on week after week or month to month premise. This isn't just their arrangement to grow up their methodologies rather this arrangement will likewise assist them with prevailing upon a technique from their rivals. Step by step clients will be solid to the association and lead to be a reliable client for them. To arrive at their mindful objective ALDI has an arrangement for quickening the movement for new capacity opening. ALDI has an incredible arrangement to open 130 stores for every year the nation over. They have opened 80 stores on a normal till 2013 yet they will grow that. They are 45 million clients every month and they have the plan to give occupations to very nearly 10, 000 individuals. In this way, it very well may be said that ALDI's technique will have a solid effect to the UK economy. As indicated by Jason Hart, the leader of ALDI said "We're inclining up our extension intends to fulfill developing need for ALDI from clients the nation over". Every week ALDI offers some 20-30 food items and non-food items at an extremely modest cost expressed from little kitchen apparatuses to occasional things. </w:t>
      </w:r>
      <w:r w:rsidRPr="00C14A45">
        <w:rPr>
          <w:rFonts w:ascii="Times New Roman" w:hAnsi="Times New Roman" w:cs="Times New Roman"/>
          <w:sz w:val="24"/>
          <w:szCs w:val="24"/>
          <w:shd w:val="clear" w:color="auto" w:fill="FFFFFF"/>
        </w:rPr>
        <w:t>(ALDI UK | Homepage, 2020)</w:t>
      </w:r>
      <w:r>
        <w:rPr>
          <w:rFonts w:ascii="Times New Roman" w:hAnsi="Times New Roman" w:cs="Times New Roman"/>
          <w:sz w:val="24"/>
          <w:szCs w:val="24"/>
        </w:rPr>
        <w:t xml:space="preserve"> </w:t>
      </w:r>
      <w:r w:rsidRPr="00C14A45">
        <w:rPr>
          <w:rFonts w:ascii="Times New Roman" w:hAnsi="Times New Roman" w:cs="Times New Roman"/>
          <w:sz w:val="24"/>
          <w:szCs w:val="24"/>
        </w:rPr>
        <w:t>Amounting to that it's abject costs, ALDI has been eminent for enveloping the high purchaser endorsement that manual for their customers to recommend ALDI to partners and family members. ALDI has in excess of 1500 stores the nation over in 32 states and having in excess of 18 thousand individuals working there, making it one of the biggest staple help associations in the UK.</w:t>
      </w:r>
    </w:p>
    <w:p w14:paraId="6AA31D25" w14:textId="77777777" w:rsidR="008A42E6" w:rsidRPr="008A42E6" w:rsidRDefault="00604CCE" w:rsidP="008A42E6">
      <w:pPr>
        <w:pStyle w:val="Heading1"/>
        <w:spacing w:line="480" w:lineRule="auto"/>
        <w:jc w:val="both"/>
        <w:rPr>
          <w:rFonts w:ascii="Times New Roman" w:hAnsi="Times New Roman" w:cs="Times New Roman"/>
          <w:color w:val="000000" w:themeColor="text1"/>
        </w:rPr>
      </w:pPr>
      <w:bookmarkStart w:id="4" w:name="_Toc59291117"/>
      <w:r w:rsidRPr="008A42E6">
        <w:rPr>
          <w:rFonts w:ascii="Times New Roman" w:hAnsi="Times New Roman" w:cs="Times New Roman"/>
          <w:color w:val="000000" w:themeColor="text1"/>
        </w:rPr>
        <w:t>CONCLUSION</w:t>
      </w:r>
      <w:bookmarkEnd w:id="4"/>
    </w:p>
    <w:p w14:paraId="0EA21373" w14:textId="77777777" w:rsidR="008A42E6" w:rsidRDefault="008A42E6" w:rsidP="008A42E6">
      <w:pPr>
        <w:pStyle w:val="NormalWeb"/>
        <w:spacing w:before="240" w:beforeAutospacing="0" w:after="240" w:afterAutospacing="0" w:line="480" w:lineRule="auto"/>
        <w:jc w:val="both"/>
      </w:pPr>
      <w:r>
        <w:rPr>
          <w:color w:val="000000"/>
        </w:rPr>
        <w:t>There are generally four kinds of stakeholders which are- Users, Providers, Influencers, Governance. This is also considered the UPIG model. ALDI provides a good rabbet to their consumers, they select a huge amount of products from their providers and also influence people with their social activity and simultaneously provide the tax and other governmental processes.</w:t>
      </w:r>
      <w:r w:rsidR="00AF068B">
        <w:rPr>
          <w:color w:val="000000"/>
        </w:rPr>
        <w:t xml:space="preserve"> So, to conclude it can be said that ALDI has to improve themselves by both the sides with their product and transformational way to keep their existence in the market.</w:t>
      </w:r>
    </w:p>
    <w:p w14:paraId="7AD0D1AE" w14:textId="77777777" w:rsidR="008A42E6" w:rsidRPr="00C14A45" w:rsidRDefault="008A42E6" w:rsidP="009C035C">
      <w:pPr>
        <w:pStyle w:val="Normal1"/>
        <w:spacing w:line="480" w:lineRule="auto"/>
        <w:jc w:val="both"/>
        <w:rPr>
          <w:rFonts w:ascii="Times New Roman" w:hAnsi="Times New Roman" w:cs="Times New Roman"/>
          <w:sz w:val="24"/>
          <w:szCs w:val="24"/>
        </w:rPr>
      </w:pPr>
    </w:p>
    <w:p w14:paraId="3808F52D" w14:textId="77777777" w:rsidR="009C035C" w:rsidRPr="00C14A45" w:rsidRDefault="009C035C" w:rsidP="009C035C">
      <w:pPr>
        <w:spacing w:line="480" w:lineRule="auto"/>
        <w:jc w:val="both"/>
        <w:rPr>
          <w:rFonts w:ascii="Times New Roman" w:hAnsi="Times New Roman" w:cs="Times New Roman"/>
          <w:sz w:val="24"/>
          <w:szCs w:val="24"/>
        </w:rPr>
      </w:pPr>
      <w:r w:rsidRPr="00C14A45">
        <w:rPr>
          <w:rFonts w:ascii="Times New Roman" w:hAnsi="Times New Roman" w:cs="Times New Roman"/>
          <w:sz w:val="24"/>
          <w:szCs w:val="24"/>
        </w:rPr>
        <w:br w:type="page"/>
      </w:r>
    </w:p>
    <w:p w14:paraId="4AB287A7" w14:textId="77777777" w:rsidR="009C035C" w:rsidRPr="009C035C" w:rsidRDefault="009C035C" w:rsidP="009C035C">
      <w:pPr>
        <w:pStyle w:val="Heading1"/>
        <w:spacing w:line="480" w:lineRule="auto"/>
        <w:jc w:val="both"/>
        <w:rPr>
          <w:rFonts w:ascii="Times New Roman" w:hAnsi="Times New Roman" w:cs="Times New Roman"/>
          <w:color w:val="auto"/>
        </w:rPr>
      </w:pPr>
      <w:bookmarkStart w:id="5" w:name="_Toc59291118"/>
      <w:r w:rsidRPr="009C035C">
        <w:rPr>
          <w:rFonts w:ascii="Times New Roman" w:hAnsi="Times New Roman" w:cs="Times New Roman"/>
          <w:color w:val="auto"/>
        </w:rPr>
        <w:t>REFERENCE</w:t>
      </w:r>
      <w:r w:rsidR="00604CCE">
        <w:rPr>
          <w:rFonts w:ascii="Times New Roman" w:hAnsi="Times New Roman" w:cs="Times New Roman"/>
          <w:color w:val="auto"/>
        </w:rPr>
        <w:t xml:space="preserve"> LIST</w:t>
      </w:r>
      <w:bookmarkEnd w:id="5"/>
    </w:p>
    <w:p w14:paraId="3E0AF65F" w14:textId="77777777" w:rsidR="009C035C" w:rsidRPr="00C14A45" w:rsidRDefault="009C035C" w:rsidP="009C035C">
      <w:pPr>
        <w:pStyle w:val="NormalWeb"/>
        <w:spacing w:before="0" w:beforeAutospacing="0" w:after="0" w:afterAutospacing="0" w:line="480" w:lineRule="auto"/>
        <w:jc w:val="both"/>
      </w:pPr>
      <w:r w:rsidRPr="00C14A45">
        <w:rPr>
          <w:shd w:val="clear" w:color="auto" w:fill="FFFFFF"/>
        </w:rPr>
        <w:t>(</w:t>
      </w:r>
      <w:proofErr w:type="spellStart"/>
      <w:r w:rsidRPr="00C14A45">
        <w:rPr>
          <w:shd w:val="clear" w:color="auto" w:fill="FFFFFF"/>
        </w:rPr>
        <w:t>Emami</w:t>
      </w:r>
      <w:proofErr w:type="spellEnd"/>
      <w:r w:rsidRPr="00C14A45">
        <w:rPr>
          <w:shd w:val="clear" w:color="auto" w:fill="FFFFFF"/>
        </w:rPr>
        <w:t xml:space="preserve"> and </w:t>
      </w:r>
      <w:proofErr w:type="spellStart"/>
      <w:r w:rsidRPr="00C14A45">
        <w:rPr>
          <w:shd w:val="clear" w:color="auto" w:fill="FFFFFF"/>
        </w:rPr>
        <w:t>Khajeheian</w:t>
      </w:r>
      <w:proofErr w:type="spellEnd"/>
      <w:r w:rsidRPr="00C14A45">
        <w:rPr>
          <w:shd w:val="clear" w:color="auto" w:fill="FFFFFF"/>
        </w:rPr>
        <w:t>, 2018)</w:t>
      </w:r>
    </w:p>
    <w:p w14:paraId="459A7925" w14:textId="77777777" w:rsidR="009C035C" w:rsidRPr="00C14A45" w:rsidRDefault="009C035C" w:rsidP="009C035C">
      <w:pPr>
        <w:pStyle w:val="NormalWeb"/>
        <w:spacing w:before="0" w:beforeAutospacing="0" w:after="0" w:afterAutospacing="0" w:line="480" w:lineRule="auto"/>
        <w:jc w:val="both"/>
      </w:pPr>
      <w:r w:rsidRPr="00C14A45">
        <w:rPr>
          <w:shd w:val="clear" w:color="auto" w:fill="FFFFFF"/>
        </w:rPr>
        <w:t>Aldi.co.uk. 2020. </w:t>
      </w:r>
      <w:r w:rsidRPr="00C14A45">
        <w:rPr>
          <w:i/>
          <w:iCs/>
          <w:shd w:val="clear" w:color="auto" w:fill="FFFFFF"/>
        </w:rPr>
        <w:t>ALDI UK | Homepage</w:t>
      </w:r>
      <w:r w:rsidRPr="00C14A45">
        <w:rPr>
          <w:shd w:val="clear" w:color="auto" w:fill="FFFFFF"/>
        </w:rPr>
        <w:t>. [online] Available at: &lt;https://www.aldi.co.uk&gt; [Accessed 15 December 2020].</w:t>
      </w:r>
    </w:p>
    <w:p w14:paraId="52266A17" w14:textId="77777777" w:rsidR="009C035C" w:rsidRPr="00C14A45" w:rsidRDefault="009C035C" w:rsidP="009C035C">
      <w:pPr>
        <w:pStyle w:val="Normal1"/>
        <w:spacing w:line="480" w:lineRule="auto"/>
        <w:jc w:val="both"/>
        <w:rPr>
          <w:rFonts w:ascii="Times New Roman" w:hAnsi="Times New Roman" w:cs="Times New Roman"/>
          <w:sz w:val="24"/>
          <w:szCs w:val="24"/>
          <w:shd w:val="clear" w:color="auto" w:fill="FFFFFF"/>
        </w:rPr>
      </w:pPr>
      <w:r w:rsidRPr="00C14A45">
        <w:rPr>
          <w:rFonts w:ascii="Times New Roman" w:hAnsi="Times New Roman" w:cs="Times New Roman"/>
          <w:sz w:val="24"/>
          <w:szCs w:val="24"/>
          <w:shd w:val="clear" w:color="auto" w:fill="FFFFFF"/>
        </w:rPr>
        <w:t>CMSWire.com. 2020. </w:t>
      </w:r>
      <w:r w:rsidRPr="00C14A45">
        <w:rPr>
          <w:rFonts w:ascii="Times New Roman" w:hAnsi="Times New Roman" w:cs="Times New Roman"/>
          <w:i/>
          <w:iCs/>
          <w:sz w:val="24"/>
          <w:szCs w:val="24"/>
          <w:shd w:val="clear" w:color="auto" w:fill="FFFFFF"/>
        </w:rPr>
        <w:t>All The Latest Customer Experience Marketing News And Information</w:t>
      </w:r>
      <w:r w:rsidRPr="00C14A45">
        <w:rPr>
          <w:rFonts w:ascii="Times New Roman" w:hAnsi="Times New Roman" w:cs="Times New Roman"/>
          <w:sz w:val="24"/>
          <w:szCs w:val="24"/>
          <w:shd w:val="clear" w:color="auto" w:fill="FFFFFF"/>
        </w:rPr>
        <w:t>. [online] Available at: &lt;https://www.cmswire.com/&gt; [Accessed 16 December 2020].</w:t>
      </w:r>
    </w:p>
    <w:p w14:paraId="26C0D28B" w14:textId="77777777" w:rsidR="009C035C" w:rsidRPr="00C14A45" w:rsidRDefault="009C035C" w:rsidP="009C035C">
      <w:pPr>
        <w:pStyle w:val="NormalWeb"/>
        <w:spacing w:before="0" w:beforeAutospacing="0" w:after="0" w:afterAutospacing="0" w:line="480" w:lineRule="auto"/>
        <w:jc w:val="both"/>
        <w:rPr>
          <w:shd w:val="clear" w:color="auto" w:fill="FFFFFF"/>
        </w:rPr>
      </w:pPr>
      <w:proofErr w:type="spellStart"/>
      <w:r w:rsidRPr="00C14A45">
        <w:rPr>
          <w:shd w:val="clear" w:color="auto" w:fill="FFFFFF"/>
        </w:rPr>
        <w:t>Emami</w:t>
      </w:r>
      <w:proofErr w:type="spellEnd"/>
      <w:r w:rsidRPr="00C14A45">
        <w:rPr>
          <w:shd w:val="clear" w:color="auto" w:fill="FFFFFF"/>
        </w:rPr>
        <w:t xml:space="preserve">, A. and </w:t>
      </w:r>
      <w:proofErr w:type="spellStart"/>
      <w:r w:rsidRPr="00C14A45">
        <w:rPr>
          <w:shd w:val="clear" w:color="auto" w:fill="FFFFFF"/>
        </w:rPr>
        <w:t>Khajeheian</w:t>
      </w:r>
      <w:proofErr w:type="spellEnd"/>
      <w:r w:rsidRPr="00C14A45">
        <w:rPr>
          <w:shd w:val="clear" w:color="auto" w:fill="FFFFFF"/>
        </w:rPr>
        <w:t xml:space="preserve">, D., 2018. Social Norms and Entrepreneurial Action: The Mediating Role of Opportunity Confidence. </w:t>
      </w:r>
      <w:r w:rsidRPr="00C14A45">
        <w:rPr>
          <w:i/>
          <w:iCs/>
          <w:shd w:val="clear" w:color="auto" w:fill="FFFFFF"/>
        </w:rPr>
        <w:t>Sustainability</w:t>
      </w:r>
      <w:r w:rsidRPr="00C14A45">
        <w:rPr>
          <w:shd w:val="clear" w:color="auto" w:fill="FFFFFF"/>
        </w:rPr>
        <w:t>, 11(1), p.158.</w:t>
      </w:r>
    </w:p>
    <w:p w14:paraId="4E59DE56" w14:textId="77777777" w:rsidR="009C035C" w:rsidRPr="00C14A45" w:rsidRDefault="00604CCE" w:rsidP="009C035C">
      <w:pPr>
        <w:pStyle w:val="NormalWeb"/>
        <w:spacing w:before="240" w:beforeAutospacing="0" w:after="240" w:afterAutospacing="0" w:line="480" w:lineRule="auto"/>
        <w:jc w:val="both"/>
      </w:pPr>
      <w:proofErr w:type="spellStart"/>
      <w:r>
        <w:t>G</w:t>
      </w:r>
      <w:r w:rsidR="009C035C" w:rsidRPr="00C14A45">
        <w:t>hiyath</w:t>
      </w:r>
      <w:proofErr w:type="spellEnd"/>
      <w:r w:rsidR="009C035C" w:rsidRPr="00C14A45">
        <w:t xml:space="preserve">, </w:t>
      </w:r>
      <w:proofErr w:type="spellStart"/>
      <w:r w:rsidR="009C035C" w:rsidRPr="00C14A45">
        <w:t>Ribana</w:t>
      </w:r>
      <w:proofErr w:type="spellEnd"/>
      <w:r w:rsidR="009C035C" w:rsidRPr="00C14A45">
        <w:t xml:space="preserve">, SG, Carl, SG, </w:t>
      </w:r>
      <w:proofErr w:type="spellStart"/>
      <w:r w:rsidR="009C035C" w:rsidRPr="00C14A45">
        <w:t>Xaruka</w:t>
      </w:r>
      <w:proofErr w:type="spellEnd"/>
      <w:r w:rsidR="009C035C" w:rsidRPr="00C14A45">
        <w:t xml:space="preserve"> and SG, 2020. Apple SWOT 2020 | SWOT Analysis Of Apple | Business Strategy Hub. [online] Business Strategy Hub. Available at: &lt;https://bstrategyhub.com/swot-analysis-of-apple-apple-swot-2018/&gt; [Accessed 12 August 2020].</w:t>
      </w:r>
    </w:p>
    <w:p w14:paraId="68B359CA" w14:textId="77777777" w:rsidR="009C035C" w:rsidRPr="00C14A45" w:rsidRDefault="009C035C" w:rsidP="009C035C">
      <w:pPr>
        <w:pStyle w:val="NormalWeb"/>
        <w:spacing w:before="0" w:beforeAutospacing="0" w:after="0" w:afterAutospacing="0" w:line="480" w:lineRule="auto"/>
        <w:jc w:val="both"/>
        <w:rPr>
          <w:shd w:val="clear" w:color="auto" w:fill="FFFFFF"/>
        </w:rPr>
      </w:pPr>
      <w:proofErr w:type="spellStart"/>
      <w:r w:rsidRPr="00C14A45">
        <w:rPr>
          <w:shd w:val="clear" w:color="auto" w:fill="FFFFFF"/>
        </w:rPr>
        <w:t>Treiber</w:t>
      </w:r>
      <w:proofErr w:type="spellEnd"/>
      <w:r w:rsidRPr="00C14A45">
        <w:rPr>
          <w:shd w:val="clear" w:color="auto" w:fill="FFFFFF"/>
        </w:rPr>
        <w:t xml:space="preserve">, H., 2015. Max Weber, Johannes von </w:t>
      </w:r>
      <w:proofErr w:type="spellStart"/>
      <w:r w:rsidRPr="00C14A45">
        <w:rPr>
          <w:shd w:val="clear" w:color="auto" w:fill="FFFFFF"/>
        </w:rPr>
        <w:t>Kries</w:t>
      </w:r>
      <w:proofErr w:type="spellEnd"/>
      <w:r w:rsidRPr="00C14A45">
        <w:rPr>
          <w:shd w:val="clear" w:color="auto" w:fill="FFFFFF"/>
        </w:rPr>
        <w:t xml:space="preserve"> and the Kinetic Theory of Gases. </w:t>
      </w:r>
      <w:r w:rsidRPr="00C14A45">
        <w:rPr>
          <w:i/>
          <w:iCs/>
          <w:shd w:val="clear" w:color="auto" w:fill="FFFFFF"/>
        </w:rPr>
        <w:t>Max Weber Studies</w:t>
      </w:r>
      <w:r w:rsidRPr="00C14A45">
        <w:rPr>
          <w:shd w:val="clear" w:color="auto" w:fill="FFFFFF"/>
        </w:rPr>
        <w:t>, 15(1), pp.47-68.</w:t>
      </w:r>
    </w:p>
    <w:p w14:paraId="43887E56" w14:textId="77777777" w:rsidR="001469A1" w:rsidRPr="009C035C" w:rsidRDefault="001469A1" w:rsidP="009C035C"/>
    <w:sectPr w:rsidR="001469A1" w:rsidRPr="009C035C" w:rsidSect="009C035C">
      <w:footerReference w:type="default" r:id="rId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A54EA2" w14:textId="77777777" w:rsidR="007504BE" w:rsidRDefault="007504BE" w:rsidP="009C035C">
      <w:pPr>
        <w:spacing w:after="0" w:line="240" w:lineRule="auto"/>
      </w:pPr>
      <w:r>
        <w:separator/>
      </w:r>
    </w:p>
  </w:endnote>
  <w:endnote w:type="continuationSeparator" w:id="0">
    <w:p w14:paraId="40BDB456" w14:textId="77777777" w:rsidR="007504BE" w:rsidRDefault="007504BE" w:rsidP="009C03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1"/>
    <w:family w:val="roman"/>
    <w:pitch w:val="variable"/>
    <w:sig w:usb0="0000A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610869"/>
      <w:docPartObj>
        <w:docPartGallery w:val="Page Numbers (Bottom of Page)"/>
        <w:docPartUnique/>
      </w:docPartObj>
    </w:sdtPr>
    <w:sdtEndPr/>
    <w:sdtContent>
      <w:sdt>
        <w:sdtPr>
          <w:id w:val="565050523"/>
          <w:docPartObj>
            <w:docPartGallery w:val="Page Numbers (Top of Page)"/>
            <w:docPartUnique/>
          </w:docPartObj>
        </w:sdtPr>
        <w:sdtEndPr/>
        <w:sdtContent>
          <w:p w14:paraId="7D1E6F6C" w14:textId="77777777" w:rsidR="009C035C" w:rsidRDefault="009C035C" w:rsidP="009C035C">
            <w:pPr>
              <w:pStyle w:val="Footer"/>
              <w:spacing w:line="480" w:lineRule="auto"/>
              <w:jc w:val="right"/>
            </w:pPr>
            <w:r w:rsidRPr="009C035C">
              <w:rPr>
                <w:rFonts w:ascii="Times New Roman" w:hAnsi="Times New Roman" w:cs="Times New Roman"/>
              </w:rPr>
              <w:t xml:space="preserve">Page </w:t>
            </w:r>
            <w:r w:rsidR="00BA68F2" w:rsidRPr="009C035C">
              <w:rPr>
                <w:rFonts w:ascii="Times New Roman" w:hAnsi="Times New Roman" w:cs="Times New Roman"/>
                <w:b/>
              </w:rPr>
              <w:fldChar w:fldCharType="begin"/>
            </w:r>
            <w:r w:rsidRPr="009C035C">
              <w:rPr>
                <w:rFonts w:ascii="Times New Roman" w:hAnsi="Times New Roman" w:cs="Times New Roman"/>
                <w:b/>
              </w:rPr>
              <w:instrText xml:space="preserve"> PAGE </w:instrText>
            </w:r>
            <w:r w:rsidR="00BA68F2" w:rsidRPr="009C035C">
              <w:rPr>
                <w:rFonts w:ascii="Times New Roman" w:hAnsi="Times New Roman" w:cs="Times New Roman"/>
                <w:b/>
              </w:rPr>
              <w:fldChar w:fldCharType="separate"/>
            </w:r>
            <w:r w:rsidR="00604CCE">
              <w:rPr>
                <w:rFonts w:ascii="Times New Roman" w:hAnsi="Times New Roman" w:cs="Times New Roman"/>
                <w:b/>
                <w:noProof/>
              </w:rPr>
              <w:t>2</w:t>
            </w:r>
            <w:r w:rsidR="00BA68F2" w:rsidRPr="009C035C">
              <w:rPr>
                <w:rFonts w:ascii="Times New Roman" w:hAnsi="Times New Roman" w:cs="Times New Roman"/>
                <w:b/>
              </w:rPr>
              <w:fldChar w:fldCharType="end"/>
            </w:r>
            <w:r w:rsidRPr="009C035C">
              <w:rPr>
                <w:rFonts w:ascii="Times New Roman" w:hAnsi="Times New Roman" w:cs="Times New Roman"/>
              </w:rPr>
              <w:t xml:space="preserve"> of </w:t>
            </w:r>
            <w:r w:rsidR="00BA68F2" w:rsidRPr="009C035C">
              <w:rPr>
                <w:rFonts w:ascii="Times New Roman" w:hAnsi="Times New Roman" w:cs="Times New Roman"/>
                <w:b/>
              </w:rPr>
              <w:fldChar w:fldCharType="begin"/>
            </w:r>
            <w:r w:rsidRPr="009C035C">
              <w:rPr>
                <w:rFonts w:ascii="Times New Roman" w:hAnsi="Times New Roman" w:cs="Times New Roman"/>
                <w:b/>
              </w:rPr>
              <w:instrText xml:space="preserve"> NUMPAGES  </w:instrText>
            </w:r>
            <w:r w:rsidR="00BA68F2" w:rsidRPr="009C035C">
              <w:rPr>
                <w:rFonts w:ascii="Times New Roman" w:hAnsi="Times New Roman" w:cs="Times New Roman"/>
                <w:b/>
              </w:rPr>
              <w:fldChar w:fldCharType="separate"/>
            </w:r>
            <w:r w:rsidR="00604CCE">
              <w:rPr>
                <w:rFonts w:ascii="Times New Roman" w:hAnsi="Times New Roman" w:cs="Times New Roman"/>
                <w:b/>
                <w:noProof/>
              </w:rPr>
              <w:t>8</w:t>
            </w:r>
            <w:r w:rsidR="00BA68F2" w:rsidRPr="009C035C">
              <w:rPr>
                <w:rFonts w:ascii="Times New Roman" w:hAnsi="Times New Roman" w:cs="Times New Roman"/>
                <w:b/>
              </w:rPr>
              <w:fldChar w:fldCharType="end"/>
            </w:r>
          </w:p>
        </w:sdtContent>
      </w:sdt>
    </w:sdtContent>
  </w:sdt>
  <w:p w14:paraId="13A586DC" w14:textId="77777777" w:rsidR="009C035C" w:rsidRDefault="009C03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9F4C7B" w14:textId="77777777" w:rsidR="007504BE" w:rsidRDefault="007504BE" w:rsidP="009C035C">
      <w:pPr>
        <w:spacing w:after="0" w:line="240" w:lineRule="auto"/>
      </w:pPr>
      <w:r>
        <w:separator/>
      </w:r>
    </w:p>
  </w:footnote>
  <w:footnote w:type="continuationSeparator" w:id="0">
    <w:p w14:paraId="288F8A9F" w14:textId="77777777" w:rsidR="007504BE" w:rsidRDefault="007504BE" w:rsidP="009C03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90163F4"/>
    <w:multiLevelType w:val="multilevel"/>
    <w:tmpl w:val="BA48E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2AE2A90"/>
    <w:multiLevelType w:val="hybridMultilevel"/>
    <w:tmpl w:val="1A1AB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1455636"/>
    <w:multiLevelType w:val="hybridMultilevel"/>
    <w:tmpl w:val="5FC68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54A16F3"/>
    <w:multiLevelType w:val="multilevel"/>
    <w:tmpl w:val="4E86D2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4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CA3"/>
    <w:rsid w:val="000364FA"/>
    <w:rsid w:val="00076618"/>
    <w:rsid w:val="001469A1"/>
    <w:rsid w:val="00265E90"/>
    <w:rsid w:val="00333F74"/>
    <w:rsid w:val="003643A1"/>
    <w:rsid w:val="00411C9A"/>
    <w:rsid w:val="00466BBD"/>
    <w:rsid w:val="00487519"/>
    <w:rsid w:val="0049155F"/>
    <w:rsid w:val="005C10CD"/>
    <w:rsid w:val="005C5E78"/>
    <w:rsid w:val="00604CCE"/>
    <w:rsid w:val="00632593"/>
    <w:rsid w:val="00653555"/>
    <w:rsid w:val="007504BE"/>
    <w:rsid w:val="008455B6"/>
    <w:rsid w:val="00862C72"/>
    <w:rsid w:val="008814A8"/>
    <w:rsid w:val="008A42E6"/>
    <w:rsid w:val="00954150"/>
    <w:rsid w:val="009C035C"/>
    <w:rsid w:val="00A0715E"/>
    <w:rsid w:val="00AF068B"/>
    <w:rsid w:val="00B23BF9"/>
    <w:rsid w:val="00B35CA3"/>
    <w:rsid w:val="00B92EB1"/>
    <w:rsid w:val="00BA68F2"/>
    <w:rsid w:val="00C923AE"/>
    <w:rsid w:val="00CA5967"/>
    <w:rsid w:val="00E947A9"/>
    <w:rsid w:val="00ED2144"/>
    <w:rsid w:val="00F164F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91F50"/>
  <w15:docId w15:val="{5A2C614B-DF3C-4505-AB7D-64475424A5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68F2"/>
  </w:style>
  <w:style w:type="paragraph" w:styleId="Heading1">
    <w:name w:val="heading 1"/>
    <w:basedOn w:val="Normal"/>
    <w:next w:val="Normal"/>
    <w:link w:val="Heading1Char"/>
    <w:uiPriority w:val="9"/>
    <w:qFormat/>
    <w:rsid w:val="009C035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7519"/>
    <w:pPr>
      <w:ind w:left="720"/>
      <w:contextualSpacing/>
    </w:pPr>
  </w:style>
  <w:style w:type="paragraph" w:styleId="NormalWeb">
    <w:name w:val="Normal (Web)"/>
    <w:basedOn w:val="Normal"/>
    <w:uiPriority w:val="99"/>
    <w:unhideWhenUsed/>
    <w:rsid w:val="005C5E78"/>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862C72"/>
    <w:rPr>
      <w:b/>
      <w:bCs/>
    </w:rPr>
  </w:style>
  <w:style w:type="paragraph" w:customStyle="1" w:styleId="Normal1">
    <w:name w:val="Normal1"/>
    <w:rsid w:val="009C035C"/>
    <w:pPr>
      <w:spacing w:after="0"/>
    </w:pPr>
    <w:rPr>
      <w:rFonts w:ascii="Arial" w:eastAsia="Arial" w:hAnsi="Arial" w:cs="Arial"/>
    </w:rPr>
  </w:style>
  <w:style w:type="character" w:customStyle="1" w:styleId="Heading1Char">
    <w:name w:val="Heading 1 Char"/>
    <w:basedOn w:val="DefaultParagraphFont"/>
    <w:link w:val="Heading1"/>
    <w:uiPriority w:val="9"/>
    <w:rsid w:val="009C035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9C035C"/>
    <w:pPr>
      <w:outlineLvl w:val="9"/>
    </w:pPr>
  </w:style>
  <w:style w:type="paragraph" w:styleId="TOC1">
    <w:name w:val="toc 1"/>
    <w:basedOn w:val="Normal"/>
    <w:next w:val="Normal"/>
    <w:autoRedefine/>
    <w:uiPriority w:val="39"/>
    <w:unhideWhenUsed/>
    <w:rsid w:val="009C035C"/>
    <w:pPr>
      <w:spacing w:after="100"/>
    </w:pPr>
  </w:style>
  <w:style w:type="character" w:styleId="Hyperlink">
    <w:name w:val="Hyperlink"/>
    <w:basedOn w:val="DefaultParagraphFont"/>
    <w:uiPriority w:val="99"/>
    <w:unhideWhenUsed/>
    <w:rsid w:val="009C035C"/>
    <w:rPr>
      <w:color w:val="0000FF" w:themeColor="hyperlink"/>
      <w:u w:val="single"/>
    </w:rPr>
  </w:style>
  <w:style w:type="paragraph" w:styleId="BalloonText">
    <w:name w:val="Balloon Text"/>
    <w:basedOn w:val="Normal"/>
    <w:link w:val="BalloonTextChar"/>
    <w:uiPriority w:val="99"/>
    <w:semiHidden/>
    <w:unhideWhenUsed/>
    <w:rsid w:val="009C03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035C"/>
    <w:rPr>
      <w:rFonts w:ascii="Tahoma" w:hAnsi="Tahoma" w:cs="Tahoma"/>
      <w:sz w:val="16"/>
      <w:szCs w:val="16"/>
    </w:rPr>
  </w:style>
  <w:style w:type="paragraph" w:styleId="Header">
    <w:name w:val="header"/>
    <w:basedOn w:val="Normal"/>
    <w:link w:val="HeaderChar"/>
    <w:uiPriority w:val="99"/>
    <w:semiHidden/>
    <w:unhideWhenUsed/>
    <w:rsid w:val="009C035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C035C"/>
  </w:style>
  <w:style w:type="paragraph" w:styleId="Footer">
    <w:name w:val="footer"/>
    <w:basedOn w:val="Normal"/>
    <w:link w:val="FooterChar"/>
    <w:uiPriority w:val="99"/>
    <w:unhideWhenUsed/>
    <w:rsid w:val="009C03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035C"/>
  </w:style>
  <w:style w:type="paragraph" w:styleId="BodyText">
    <w:name w:val="Body Text"/>
    <w:basedOn w:val="Normal"/>
    <w:link w:val="BodyTextChar"/>
    <w:uiPriority w:val="1"/>
    <w:qFormat/>
    <w:rsid w:val="000364FA"/>
    <w:pPr>
      <w:widowControl w:val="0"/>
      <w:autoSpaceDE w:val="0"/>
      <w:autoSpaceDN w:val="0"/>
      <w:spacing w:after="0" w:line="240" w:lineRule="auto"/>
    </w:pPr>
    <w:rPr>
      <w:rFonts w:ascii="Calibri" w:eastAsia="Calibri" w:hAnsi="Calibri" w:cs="Calibri"/>
    </w:rPr>
  </w:style>
  <w:style w:type="character" w:customStyle="1" w:styleId="BodyTextChar">
    <w:name w:val="Body Text Char"/>
    <w:basedOn w:val="DefaultParagraphFont"/>
    <w:link w:val="BodyText"/>
    <w:uiPriority w:val="1"/>
    <w:rsid w:val="000364FA"/>
    <w:rPr>
      <w:rFonts w:ascii="Calibri" w:eastAsia="Calibri" w:hAnsi="Calibri" w:cs="Calibri"/>
    </w:rPr>
  </w:style>
  <w:style w:type="paragraph" w:styleId="Title">
    <w:name w:val="Title"/>
    <w:basedOn w:val="Normal"/>
    <w:link w:val="TitleChar"/>
    <w:uiPriority w:val="10"/>
    <w:qFormat/>
    <w:rsid w:val="000364FA"/>
    <w:pPr>
      <w:widowControl w:val="0"/>
      <w:autoSpaceDE w:val="0"/>
      <w:autoSpaceDN w:val="0"/>
      <w:spacing w:before="14" w:after="0" w:line="240" w:lineRule="auto"/>
      <w:ind w:left="100"/>
    </w:pPr>
    <w:rPr>
      <w:rFonts w:ascii="Calibri" w:eastAsia="Calibri" w:hAnsi="Calibri" w:cs="Calibri"/>
      <w:b/>
      <w:bCs/>
      <w:sz w:val="24"/>
      <w:szCs w:val="24"/>
    </w:rPr>
  </w:style>
  <w:style w:type="character" w:customStyle="1" w:styleId="TitleChar">
    <w:name w:val="Title Char"/>
    <w:basedOn w:val="DefaultParagraphFont"/>
    <w:link w:val="Title"/>
    <w:uiPriority w:val="10"/>
    <w:rsid w:val="000364FA"/>
    <w:rPr>
      <w:rFonts w:ascii="Calibri" w:eastAsia="Calibri" w:hAnsi="Calibri" w:cs="Calibri"/>
      <w:b/>
      <w:bCs/>
      <w:sz w:val="24"/>
      <w:szCs w:val="24"/>
    </w:rPr>
  </w:style>
  <w:style w:type="paragraph" w:customStyle="1" w:styleId="TableParagraph">
    <w:name w:val="Table Paragraph"/>
    <w:basedOn w:val="Normal"/>
    <w:uiPriority w:val="1"/>
    <w:qFormat/>
    <w:rsid w:val="000364FA"/>
    <w:pPr>
      <w:widowControl w:val="0"/>
      <w:autoSpaceDE w:val="0"/>
      <w:autoSpaceDN w:val="0"/>
      <w:spacing w:after="0" w:line="240" w:lineRule="auto"/>
      <w:ind w:left="107"/>
    </w:pPr>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3705644">
      <w:bodyDiv w:val="1"/>
      <w:marLeft w:val="0"/>
      <w:marRight w:val="0"/>
      <w:marTop w:val="0"/>
      <w:marBottom w:val="0"/>
      <w:divBdr>
        <w:top w:val="none" w:sz="0" w:space="0" w:color="auto"/>
        <w:left w:val="none" w:sz="0" w:space="0" w:color="auto"/>
        <w:bottom w:val="none" w:sz="0" w:space="0" w:color="auto"/>
        <w:right w:val="none" w:sz="0" w:space="0" w:color="auto"/>
      </w:divBdr>
    </w:div>
    <w:div w:id="1086465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 /><Relationship Id="rId3" Type="http://schemas.openxmlformats.org/officeDocument/2006/relationships/styles" Target="styles.xml" /><Relationship Id="rId7" Type="http://schemas.openxmlformats.org/officeDocument/2006/relationships/endnotes" Target="endnotes.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theme" Target="theme/theme1.xml" /><Relationship Id="rId5" Type="http://schemas.openxmlformats.org/officeDocument/2006/relationships/webSettings" Target="webSettings.xml" /><Relationship Id="rId10" Type="http://schemas.openxmlformats.org/officeDocument/2006/relationships/fontTable" Target="fontTable.xml" /><Relationship Id="rId4" Type="http://schemas.openxmlformats.org/officeDocument/2006/relationships/settings" Target="settings.xm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58E17B-4F22-4527-A774-5A2C5EF15282}">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1547</Words>
  <Characters>8822</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Guest User</cp:lastModifiedBy>
  <cp:revision>3</cp:revision>
  <dcterms:created xsi:type="dcterms:W3CDTF">2020-12-19T16:39:00Z</dcterms:created>
  <dcterms:modified xsi:type="dcterms:W3CDTF">2020-12-19T16:40:00Z</dcterms:modified>
</cp:coreProperties>
</file>